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CE15" w14:textId="77777777" w:rsidR="0072484E" w:rsidRPr="00783267" w:rsidRDefault="0072484E" w:rsidP="0072484E">
      <w:pPr>
        <w:spacing w:line="240" w:lineRule="auto"/>
        <w:rPr>
          <w:sz w:val="2"/>
        </w:rPr>
        <w:sectPr w:rsidR="0072484E" w:rsidRPr="00783267" w:rsidSect="002A26A0">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4AB33D8D" w14:textId="77777777" w:rsidR="002A26A0" w:rsidRDefault="002A26A0" w:rsidP="002A26A0">
      <w:pPr>
        <w:pStyle w:val="TitleHCH"/>
      </w:pPr>
      <w:r>
        <w:tab/>
      </w:r>
      <w:r>
        <w:tab/>
        <w:t>Information circular</w:t>
      </w:r>
      <w:r w:rsidRPr="00A6422D">
        <w:rPr>
          <w:b w:val="0"/>
          <w:position w:val="2"/>
          <w:sz w:val="20"/>
        </w:rPr>
        <w:t>*</w:t>
      </w:r>
    </w:p>
    <w:p w14:paraId="594D251C" w14:textId="77777777" w:rsidR="002A26A0" w:rsidRDefault="002A26A0" w:rsidP="002A26A0">
      <w:pPr>
        <w:pStyle w:val="HCh"/>
        <w:ind w:left="1267"/>
      </w:pPr>
    </w:p>
    <w:p w14:paraId="7F9589AC" w14:textId="77777777" w:rsidR="002A26A0" w:rsidRDefault="002A26A0" w:rsidP="002A26A0">
      <w:pPr>
        <w:tabs>
          <w:tab w:val="right" w:pos="1080"/>
          <w:tab w:val="left" w:pos="1267"/>
        </w:tabs>
        <w:ind w:left="1267" w:hanging="1267"/>
      </w:pPr>
      <w:r>
        <w:tab/>
        <w:t>To:</w:t>
      </w:r>
      <w:r>
        <w:tab/>
        <w:t>Members of the staff</w:t>
      </w:r>
    </w:p>
    <w:p w14:paraId="26CF77E8" w14:textId="77777777" w:rsidR="002A26A0" w:rsidRPr="00791066" w:rsidRDefault="002A26A0" w:rsidP="002A26A0">
      <w:pPr>
        <w:tabs>
          <w:tab w:val="right" w:pos="1080"/>
          <w:tab w:val="left" w:pos="1267"/>
        </w:tabs>
        <w:spacing w:line="120" w:lineRule="exact"/>
        <w:ind w:left="1267" w:hanging="1267"/>
        <w:rPr>
          <w:sz w:val="10"/>
        </w:rPr>
      </w:pPr>
    </w:p>
    <w:p w14:paraId="0037D2D5" w14:textId="77777777" w:rsidR="002A26A0" w:rsidRDefault="002A26A0" w:rsidP="002A26A0">
      <w:pPr>
        <w:tabs>
          <w:tab w:val="right" w:pos="1080"/>
          <w:tab w:val="left" w:pos="1267"/>
        </w:tabs>
        <w:ind w:left="1267" w:hanging="1267"/>
      </w:pPr>
      <w:r>
        <w:tab/>
        <w:t>From:</w:t>
      </w:r>
      <w:r>
        <w:tab/>
        <w:t>The Assistant Secretary-General for Human Resources Management</w:t>
      </w:r>
    </w:p>
    <w:p w14:paraId="789FD6CB" w14:textId="77777777" w:rsidR="002A26A0" w:rsidRDefault="002A26A0" w:rsidP="002A26A0">
      <w:pPr>
        <w:tabs>
          <w:tab w:val="right" w:pos="1080"/>
          <w:tab w:val="left" w:pos="1267"/>
        </w:tabs>
        <w:ind w:left="1267" w:hanging="1267"/>
      </w:pPr>
    </w:p>
    <w:p w14:paraId="27002A67" w14:textId="65FC2229" w:rsidR="002A26A0" w:rsidRDefault="002A26A0" w:rsidP="002A26A0">
      <w:pPr>
        <w:pStyle w:val="Title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Pr>
          <w:b w:val="0"/>
          <w:sz w:val="20"/>
        </w:rPr>
        <w:tab/>
      </w:r>
      <w:r w:rsidRPr="00791066">
        <w:rPr>
          <w:b w:val="0"/>
          <w:sz w:val="20"/>
        </w:rPr>
        <w:t>Subject:</w:t>
      </w:r>
      <w:r>
        <w:tab/>
        <w:t>Official holidays for 2018 at United Nations Headquarters</w:t>
      </w:r>
    </w:p>
    <w:p w14:paraId="69E90A4C" w14:textId="4C676EA2" w:rsidR="0072484E" w:rsidRPr="002A26A0" w:rsidRDefault="0072484E" w:rsidP="002A26A0">
      <w:pPr>
        <w:pStyle w:val="SingleTxt"/>
        <w:spacing w:after="0" w:line="120" w:lineRule="exact"/>
        <w:rPr>
          <w:sz w:val="10"/>
        </w:rPr>
      </w:pPr>
    </w:p>
    <w:p w14:paraId="370C260D" w14:textId="681C9B75" w:rsidR="002A26A0" w:rsidRPr="002A26A0" w:rsidRDefault="002A26A0" w:rsidP="002A26A0">
      <w:pPr>
        <w:pStyle w:val="SingleTxt"/>
        <w:spacing w:after="0" w:line="120" w:lineRule="exact"/>
        <w:rPr>
          <w:sz w:val="10"/>
        </w:rPr>
      </w:pPr>
    </w:p>
    <w:p w14:paraId="058527A8" w14:textId="5173915D" w:rsidR="002A26A0" w:rsidRDefault="002A26A0" w:rsidP="002A26A0">
      <w:pPr>
        <w:pStyle w:val="SingleTxt"/>
      </w:pPr>
      <w:r>
        <w:t>1.</w:t>
      </w:r>
      <w:r>
        <w:tab/>
        <w:t xml:space="preserve">In accordance with General Assembly resolution </w:t>
      </w:r>
      <w:r w:rsidRPr="0081177C">
        <w:t>52/214</w:t>
      </w:r>
      <w:r>
        <w:t xml:space="preserve"> A and decision 52/468, the official holidays for 2018 at United Nations Headquarters have been designated as follows:</w:t>
      </w:r>
    </w:p>
    <w:p w14:paraId="604F00F1" w14:textId="77777777" w:rsidR="002A26A0" w:rsidRDefault="002A26A0" w:rsidP="002A26A0">
      <w:pPr>
        <w:pStyle w:val="SingleTxt"/>
      </w:pPr>
      <w:r>
        <w:tab/>
      </w:r>
      <w:r>
        <w:tab/>
        <w:t>1 January</w:t>
      </w:r>
      <w:r>
        <w:tab/>
      </w:r>
      <w:r>
        <w:tab/>
        <w:t>New Year’s Day</w:t>
      </w:r>
    </w:p>
    <w:p w14:paraId="51E3FE22" w14:textId="5FF55AFD" w:rsidR="002A26A0" w:rsidRDefault="002A26A0" w:rsidP="002A26A0">
      <w:pPr>
        <w:pStyle w:val="SingleTxt"/>
      </w:pPr>
      <w:r>
        <w:tab/>
      </w:r>
      <w:r>
        <w:tab/>
        <w:t>30 March</w:t>
      </w:r>
      <w:r>
        <w:tab/>
      </w:r>
      <w:r>
        <w:tab/>
        <w:t>Good Friday</w:t>
      </w:r>
    </w:p>
    <w:p w14:paraId="32993D5D" w14:textId="2279F745" w:rsidR="002A26A0" w:rsidRDefault="002A26A0" w:rsidP="002A26A0">
      <w:pPr>
        <w:pStyle w:val="SingleTxt"/>
      </w:pPr>
      <w:r>
        <w:tab/>
      </w:r>
      <w:r>
        <w:tab/>
        <w:t>28 May</w:t>
      </w:r>
      <w:r>
        <w:tab/>
      </w:r>
      <w:r>
        <w:tab/>
        <w:t>Memorial Day</w:t>
      </w:r>
    </w:p>
    <w:p w14:paraId="3BD3D88D" w14:textId="77777777" w:rsidR="002A26A0" w:rsidRDefault="002A26A0" w:rsidP="002A26A0">
      <w:pPr>
        <w:pStyle w:val="SingleTxt"/>
      </w:pPr>
      <w:r>
        <w:tab/>
      </w:r>
      <w:r>
        <w:tab/>
        <w:t>15 June</w:t>
      </w:r>
      <w:r>
        <w:tab/>
      </w:r>
      <w:r>
        <w:tab/>
        <w:t>Eid al-</w:t>
      </w:r>
      <w:proofErr w:type="spellStart"/>
      <w:r>
        <w:t>Fitr</w:t>
      </w:r>
      <w:proofErr w:type="spellEnd"/>
      <w:r>
        <w:t xml:space="preserve"> </w:t>
      </w:r>
    </w:p>
    <w:p w14:paraId="492762CD" w14:textId="77777777" w:rsidR="002A26A0" w:rsidRDefault="002A26A0" w:rsidP="002A26A0">
      <w:pPr>
        <w:pStyle w:val="SingleTxt"/>
      </w:pPr>
      <w:r>
        <w:tab/>
      </w:r>
      <w:r>
        <w:tab/>
        <w:t>4 July</w:t>
      </w:r>
      <w:r>
        <w:tab/>
      </w:r>
      <w:r>
        <w:tab/>
        <w:t>Independence Day</w:t>
      </w:r>
    </w:p>
    <w:p w14:paraId="07063A8D" w14:textId="77777777" w:rsidR="002A26A0" w:rsidRDefault="002A26A0" w:rsidP="002A26A0">
      <w:pPr>
        <w:pStyle w:val="SingleTxt"/>
      </w:pPr>
      <w:r>
        <w:tab/>
      </w:r>
      <w:r>
        <w:tab/>
        <w:t>21 August</w:t>
      </w:r>
      <w:r>
        <w:tab/>
      </w:r>
      <w:r>
        <w:tab/>
        <w:t>Eid al-</w:t>
      </w:r>
      <w:proofErr w:type="spellStart"/>
      <w:r>
        <w:t>Adha</w:t>
      </w:r>
      <w:proofErr w:type="spellEnd"/>
    </w:p>
    <w:p w14:paraId="1500F22A" w14:textId="77777777" w:rsidR="002A26A0" w:rsidRDefault="002A26A0" w:rsidP="002A26A0">
      <w:pPr>
        <w:pStyle w:val="SingleTxt"/>
      </w:pPr>
      <w:r>
        <w:tab/>
      </w:r>
      <w:r>
        <w:tab/>
        <w:t>3 September</w:t>
      </w:r>
      <w:r>
        <w:tab/>
        <w:t>Labour Day</w:t>
      </w:r>
    </w:p>
    <w:p w14:paraId="6056FEE9" w14:textId="77777777" w:rsidR="002A26A0" w:rsidRDefault="002A26A0" w:rsidP="002A26A0">
      <w:pPr>
        <w:pStyle w:val="SingleTxt"/>
      </w:pPr>
      <w:r>
        <w:tab/>
      </w:r>
      <w:r>
        <w:tab/>
        <w:t>22 November</w:t>
      </w:r>
      <w:r>
        <w:tab/>
        <w:t>Thanksgiving Day</w:t>
      </w:r>
    </w:p>
    <w:p w14:paraId="047E1FB1" w14:textId="77777777" w:rsidR="002A26A0" w:rsidRDefault="002A26A0" w:rsidP="002A26A0">
      <w:pPr>
        <w:pStyle w:val="SingleTxt"/>
      </w:pPr>
      <w:r>
        <w:tab/>
      </w:r>
      <w:r>
        <w:tab/>
        <w:t>25 December</w:t>
      </w:r>
      <w:r>
        <w:tab/>
        <w:t>Christmas Day</w:t>
      </w:r>
    </w:p>
    <w:p w14:paraId="7592841E" w14:textId="71D50232" w:rsidR="002A26A0" w:rsidRDefault="002A26A0" w:rsidP="002A26A0">
      <w:pPr>
        <w:pStyle w:val="SingleTxt"/>
      </w:pPr>
      <w:r>
        <w:t>2.</w:t>
      </w:r>
      <w:r>
        <w:tab/>
        <w:t xml:space="preserve">The General Assembly, in its resolutions </w:t>
      </w:r>
      <w:r w:rsidRPr="0081177C">
        <w:t>69/250</w:t>
      </w:r>
      <w:r>
        <w:t xml:space="preserve"> and </w:t>
      </w:r>
      <w:r w:rsidRPr="0081177C">
        <w:t>72/19</w:t>
      </w:r>
      <w:r>
        <w:t xml:space="preserve">, recognized the significance of </w:t>
      </w:r>
      <w:proofErr w:type="gramStart"/>
      <w:r>
        <w:t>a number of</w:t>
      </w:r>
      <w:proofErr w:type="gramEnd"/>
      <w:r>
        <w:t xml:space="preserve"> other holidays. Accordingly, in the interest of respecting the diversity of the staff of the United Nations, staff members are given the option of observing any one of the following eight floating holidays: </w:t>
      </w:r>
    </w:p>
    <w:p w14:paraId="10E3634B" w14:textId="77777777" w:rsidR="002A26A0" w:rsidRDefault="002A26A0" w:rsidP="002A26A0">
      <w:pPr>
        <w:pStyle w:val="SingleTxt"/>
      </w:pPr>
      <w:r>
        <w:tab/>
      </w:r>
      <w:r>
        <w:tab/>
        <w:t>8 January</w:t>
      </w:r>
      <w:r>
        <w:tab/>
      </w:r>
      <w:r>
        <w:tab/>
        <w:t>Orthodox Christmas (observed)</w:t>
      </w:r>
    </w:p>
    <w:p w14:paraId="7E64F967" w14:textId="77777777" w:rsidR="002A26A0" w:rsidRDefault="002A26A0" w:rsidP="002A26A0">
      <w:pPr>
        <w:pStyle w:val="SingleTxt"/>
      </w:pPr>
      <w:r>
        <w:tab/>
      </w:r>
      <w:r>
        <w:tab/>
        <w:t>19 February</w:t>
      </w:r>
      <w:r>
        <w:tab/>
        <w:t xml:space="preserve">Presidents’ Day </w:t>
      </w:r>
    </w:p>
    <w:p w14:paraId="02C0D75D" w14:textId="77777777" w:rsidR="002A26A0" w:rsidRDefault="002A26A0" w:rsidP="002A26A0">
      <w:pPr>
        <w:pStyle w:val="SingleTxt"/>
      </w:pPr>
      <w:r>
        <w:tab/>
      </w:r>
      <w:r>
        <w:tab/>
        <w:t>21 March</w:t>
      </w:r>
      <w:r>
        <w:tab/>
      </w:r>
      <w:r>
        <w:tab/>
        <w:t>Nowruz</w:t>
      </w:r>
    </w:p>
    <w:p w14:paraId="3B12B07A" w14:textId="3C0FD4AE" w:rsidR="002A26A0" w:rsidRDefault="002A26A0" w:rsidP="002A26A0">
      <w:pPr>
        <w:pStyle w:val="SingleTxt"/>
      </w:pPr>
      <w:r>
        <w:tab/>
      </w:r>
      <w:r>
        <w:tab/>
        <w:t>6 April</w:t>
      </w:r>
      <w:r>
        <w:tab/>
      </w:r>
      <w:r>
        <w:tab/>
        <w:t>Orthodox Good Friday</w:t>
      </w:r>
    </w:p>
    <w:p w14:paraId="5708F9CF" w14:textId="465EDD0B" w:rsidR="002A26A0" w:rsidRDefault="002A26A0" w:rsidP="002A26A0">
      <w:pPr>
        <w:pStyle w:val="SingleTxt"/>
      </w:pPr>
      <w:r>
        <w:tab/>
      </w:r>
      <w:r>
        <w:tab/>
        <w:t>30 April</w:t>
      </w:r>
      <w:r>
        <w:tab/>
      </w:r>
      <w:r>
        <w:tab/>
        <w:t>Day of Vesak</w:t>
      </w:r>
    </w:p>
    <w:p w14:paraId="0E64619B" w14:textId="3598276F" w:rsidR="002A26A0" w:rsidRDefault="002A26A0" w:rsidP="002A26A0">
      <w:pPr>
        <w:pStyle w:val="SingleTxt"/>
      </w:pPr>
      <w:r>
        <w:tab/>
      </w:r>
      <w:r>
        <w:tab/>
        <w:t>19 September</w:t>
      </w:r>
      <w:r>
        <w:tab/>
        <w:t>Yom Kippur</w:t>
      </w:r>
    </w:p>
    <w:p w14:paraId="78213B16" w14:textId="77777777" w:rsidR="001B43AD" w:rsidRPr="001B43AD" w:rsidRDefault="001B43AD" w:rsidP="001B43AD">
      <w:pPr>
        <w:framePr w:w="8371" w:h="432" w:hSpace="180" w:wrap="around" w:vAnchor="page" w:hAnchor="page" w:x="1231" w:y="13811"/>
        <w:spacing w:line="240" w:lineRule="auto"/>
        <w:rPr>
          <w:sz w:val="10"/>
        </w:rPr>
      </w:pPr>
    </w:p>
    <w:p w14:paraId="2DE4C3E3" w14:textId="77777777" w:rsidR="001B43AD" w:rsidRPr="001B43AD" w:rsidRDefault="001B43AD" w:rsidP="001B43AD">
      <w:pPr>
        <w:framePr w:w="8371" w:h="432" w:hSpace="180" w:wrap="around" w:vAnchor="page" w:hAnchor="page" w:x="1231" w:y="13811"/>
        <w:spacing w:line="240" w:lineRule="auto"/>
        <w:rPr>
          <w:sz w:val="6"/>
        </w:rPr>
      </w:pPr>
      <w:r w:rsidRPr="001B43AD">
        <w:rPr>
          <w:noProof/>
          <w:w w:val="100"/>
          <w:sz w:val="6"/>
          <w:lang w:eastAsia="en-GB"/>
        </w:rPr>
        <mc:AlternateContent>
          <mc:Choice Requires="wps">
            <w:drawing>
              <wp:anchor distT="0" distB="0" distL="114300" distR="114300" simplePos="0" relativeHeight="251661312" behindDoc="0" locked="0" layoutInCell="1" allowOverlap="1" wp14:anchorId="1B6E7D19" wp14:editId="5DDF339A">
                <wp:simplePos x="0" y="0"/>
                <wp:positionH relativeFrom="page">
                  <wp:posOffset>1371600</wp:posOffset>
                </wp:positionH>
                <wp:positionV relativeFrom="paragraph">
                  <wp:posOffset>-12700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1D147" id="Straight Connector 9"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M5y&#10;0nrZAQAADAQAAA4AAAAAAAAAAAAAAAAALgIAAGRycy9lMm9Eb2MueG1sUEsBAi0AFAAGAAgAAAAh&#10;AK6xErjeAAAACQEAAA8AAAAAAAAAAAAAAAAAMwQAAGRycy9kb3ducmV2LnhtbFBLBQYAAAAABAAE&#10;APMAAAA+BQAAAAA=&#10;" strokecolor="#010000" strokeweight=".25pt">
                <w10:wrap anchorx="page"/>
              </v:line>
            </w:pict>
          </mc:Fallback>
        </mc:AlternateContent>
      </w:r>
    </w:p>
    <w:p w14:paraId="3C3BAFE9" w14:textId="77777777" w:rsidR="001B43AD" w:rsidRPr="001B43AD" w:rsidRDefault="001B43AD" w:rsidP="001B43AD">
      <w:pPr>
        <w:framePr w:w="8371" w:h="432" w:hSpace="180" w:wrap="around" w:vAnchor="page" w:hAnchor="page" w:x="1231" w:y="1381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Pr="001B43AD">
        <w:rPr>
          <w:sz w:val="17"/>
        </w:rPr>
        <w:t>Expiration date of the present information circular: 31 December 2018.</w:t>
      </w:r>
    </w:p>
    <w:p w14:paraId="3C011DE6" w14:textId="14F87F57" w:rsidR="002A26A0" w:rsidRDefault="002A26A0" w:rsidP="002A26A0">
      <w:pPr>
        <w:pStyle w:val="SingleTxt"/>
      </w:pPr>
      <w:r>
        <w:tab/>
      </w:r>
      <w:r>
        <w:tab/>
        <w:t>7 November</w:t>
      </w:r>
      <w:r>
        <w:tab/>
        <w:t>Diwali</w:t>
      </w:r>
    </w:p>
    <w:p w14:paraId="11E4C8F0" w14:textId="48E6E915" w:rsidR="002A26A0" w:rsidRDefault="002A26A0" w:rsidP="002A26A0">
      <w:pPr>
        <w:pStyle w:val="SingleTxt"/>
      </w:pPr>
      <w:r>
        <w:tab/>
      </w:r>
      <w:r>
        <w:tab/>
        <w:t>23 November</w:t>
      </w:r>
      <w:r>
        <w:tab/>
      </w:r>
      <w:proofErr w:type="spellStart"/>
      <w:r>
        <w:t>Gurpurab</w:t>
      </w:r>
      <w:proofErr w:type="spellEnd"/>
      <w:r>
        <w:t xml:space="preserve"> </w:t>
      </w:r>
    </w:p>
    <w:p w14:paraId="10FD6480" w14:textId="2D267959" w:rsidR="002A26A0" w:rsidRDefault="002A26A0" w:rsidP="002A26A0">
      <w:pPr>
        <w:pStyle w:val="SingleTxt"/>
      </w:pPr>
      <w:r>
        <w:lastRenderedPageBreak/>
        <w:t>3.</w:t>
      </w:r>
      <w:r>
        <w:tab/>
        <w:t>Staff members should inform their supervisors in advance as early in the year as possible of the floating holiday they wish to observe. Managers are to respect the floating holiday chosen by the staff member. If, owing to exigencies of service, a staff member in the General Service and related categories is required to report for work on the date chosen as the floating holiday, the staff member will be recorded as having taken the floating holiday and compensated for overtime worked on an official holiday. Staff in the Professional and higher categories who are required to work on the date chosen as the floating holiday will not be recorded as having taken the floating holiday and may choose to observe one of the remaining floating holidays.</w:t>
      </w:r>
    </w:p>
    <w:p w14:paraId="2C84D66F" w14:textId="1DDF358D" w:rsidR="002A26A0" w:rsidRDefault="002A26A0" w:rsidP="002A26A0">
      <w:pPr>
        <w:pStyle w:val="SingleTxt"/>
      </w:pPr>
      <w:r>
        <w:t xml:space="preserve">4. </w:t>
      </w:r>
      <w:r>
        <w:tab/>
        <w:t xml:space="preserve">The present circular supersedes information circular </w:t>
      </w:r>
      <w:r w:rsidRPr="0081177C">
        <w:t>ST/IC/2017/25</w:t>
      </w:r>
      <w:r>
        <w:t xml:space="preserve"> of 25 October 2017.</w:t>
      </w:r>
    </w:p>
    <w:p w14:paraId="11257939" w14:textId="605AAD01" w:rsidR="002D10B9" w:rsidRPr="002A26A0" w:rsidRDefault="002D10B9" w:rsidP="002A26A0">
      <w:pPr>
        <w:pStyle w:val="SingleTxt"/>
      </w:pPr>
      <w:r>
        <w:rPr>
          <w:noProof/>
          <w:w w:val="100"/>
          <w:lang w:eastAsia="en-GB"/>
        </w:rPr>
        <mc:AlternateContent>
          <mc:Choice Requires="wps">
            <w:drawing>
              <wp:anchor distT="0" distB="0" distL="114300" distR="114300" simplePos="0" relativeHeight="251660288" behindDoc="0" locked="0" layoutInCell="1" allowOverlap="1" wp14:anchorId="11ABF887" wp14:editId="267BF938">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F442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2D10B9" w:rsidRPr="002A26A0" w:rsidSect="002A26A0">
      <w:endnotePr>
        <w:numFmt w:val="decimal"/>
      </w:endnotePr>
      <w:type w:val="continuous"/>
      <w:pgSz w:w="12240" w:h="15840"/>
      <w:pgMar w:top="1440" w:right="1200" w:bottom="1757"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0743" w14:textId="77777777" w:rsidR="00F2126C" w:rsidRDefault="00F2126C" w:rsidP="00556720">
      <w:r>
        <w:separator/>
      </w:r>
    </w:p>
  </w:endnote>
  <w:endnote w:type="continuationSeparator" w:id="0">
    <w:p w14:paraId="14D41A21" w14:textId="77777777" w:rsidR="00F2126C" w:rsidRDefault="00F2126C"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72484E" w14:paraId="7844ACE2" w14:textId="77777777" w:rsidTr="0072484E">
      <w:tc>
        <w:tcPr>
          <w:tcW w:w="4920" w:type="dxa"/>
          <w:shd w:val="clear" w:color="auto" w:fill="auto"/>
        </w:tcPr>
        <w:p w14:paraId="6AC19B0A" w14:textId="50DFF55C" w:rsidR="0072484E" w:rsidRPr="0072484E" w:rsidRDefault="0072484E" w:rsidP="0072484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40D0">
            <w:rPr>
              <w:b w:val="0"/>
              <w:w w:val="103"/>
              <w:sz w:val="14"/>
            </w:rPr>
            <w:t>17-22275</w:t>
          </w:r>
          <w:r>
            <w:rPr>
              <w:b w:val="0"/>
              <w:w w:val="103"/>
              <w:sz w:val="14"/>
            </w:rPr>
            <w:fldChar w:fldCharType="end"/>
          </w:r>
        </w:p>
      </w:tc>
      <w:tc>
        <w:tcPr>
          <w:tcW w:w="4920" w:type="dxa"/>
          <w:shd w:val="clear" w:color="auto" w:fill="auto"/>
        </w:tcPr>
        <w:p w14:paraId="2065B104" w14:textId="41BEC3B9" w:rsidR="0072484E" w:rsidRPr="0072484E" w:rsidRDefault="0072484E" w:rsidP="0072484E">
          <w:pPr>
            <w:pStyle w:val="Footer"/>
            <w:rPr>
              <w:w w:val="103"/>
            </w:rPr>
          </w:pPr>
          <w:r>
            <w:rPr>
              <w:w w:val="103"/>
            </w:rPr>
            <w:fldChar w:fldCharType="begin"/>
          </w:r>
          <w:r>
            <w:rPr>
              <w:w w:val="103"/>
            </w:rPr>
            <w:instrText xml:space="preserve"> PAGE  \* Arabic  \* MERGEFORMAT </w:instrText>
          </w:r>
          <w:r>
            <w:rPr>
              <w:w w:val="103"/>
            </w:rPr>
            <w:fldChar w:fldCharType="separate"/>
          </w:r>
          <w:r w:rsidR="004073FF">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073FF">
            <w:rPr>
              <w:w w:val="103"/>
            </w:rPr>
            <w:t>2</w:t>
          </w:r>
          <w:r>
            <w:rPr>
              <w:w w:val="103"/>
            </w:rPr>
            <w:fldChar w:fldCharType="end"/>
          </w:r>
        </w:p>
      </w:tc>
    </w:tr>
  </w:tbl>
  <w:p w14:paraId="7DA95069" w14:textId="77777777" w:rsidR="0072484E" w:rsidRPr="0072484E" w:rsidRDefault="0072484E" w:rsidP="00724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72484E" w14:paraId="225017C4" w14:textId="77777777" w:rsidTr="0072484E">
      <w:tc>
        <w:tcPr>
          <w:tcW w:w="4920" w:type="dxa"/>
          <w:shd w:val="clear" w:color="auto" w:fill="auto"/>
        </w:tcPr>
        <w:p w14:paraId="115E507F" w14:textId="3717E989" w:rsidR="0072484E" w:rsidRPr="0072484E" w:rsidRDefault="0072484E" w:rsidP="0072484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F640D0">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F640D0">
            <w:rPr>
              <w:w w:val="103"/>
            </w:rPr>
            <w:t>2</w:t>
          </w:r>
          <w:r>
            <w:rPr>
              <w:w w:val="103"/>
            </w:rPr>
            <w:fldChar w:fldCharType="end"/>
          </w:r>
        </w:p>
      </w:tc>
      <w:tc>
        <w:tcPr>
          <w:tcW w:w="4920" w:type="dxa"/>
          <w:shd w:val="clear" w:color="auto" w:fill="auto"/>
        </w:tcPr>
        <w:p w14:paraId="6A42DE1E" w14:textId="2BABD261" w:rsidR="0072484E" w:rsidRPr="0072484E" w:rsidRDefault="0072484E" w:rsidP="0072484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640D0">
            <w:rPr>
              <w:b w:val="0"/>
              <w:w w:val="103"/>
              <w:sz w:val="14"/>
            </w:rPr>
            <w:t>17-22275</w:t>
          </w:r>
          <w:r>
            <w:rPr>
              <w:b w:val="0"/>
              <w:w w:val="103"/>
              <w:sz w:val="14"/>
            </w:rPr>
            <w:fldChar w:fldCharType="end"/>
          </w:r>
        </w:p>
      </w:tc>
    </w:tr>
  </w:tbl>
  <w:p w14:paraId="75AC7F22" w14:textId="77777777" w:rsidR="0072484E" w:rsidRPr="0072484E" w:rsidRDefault="0072484E" w:rsidP="00724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72484E" w14:paraId="2E1CAB7D" w14:textId="77777777" w:rsidTr="0072484E">
      <w:tc>
        <w:tcPr>
          <w:tcW w:w="3801" w:type="dxa"/>
        </w:tcPr>
        <w:p w14:paraId="5ACF68F6" w14:textId="25212936" w:rsidR="0072484E" w:rsidRDefault="0072484E" w:rsidP="0072484E">
          <w:pPr>
            <w:pStyle w:val="ReleaseDate0"/>
          </w:pPr>
          <w:r>
            <w:rPr>
              <w:noProof/>
              <w:lang w:eastAsia="en-GB"/>
            </w:rPr>
            <w:drawing>
              <wp:anchor distT="0" distB="0" distL="114300" distR="114300" simplePos="0" relativeHeight="251658240" behindDoc="0" locked="0" layoutInCell="1" allowOverlap="1" wp14:anchorId="5FD352E1" wp14:editId="491F7880">
                <wp:simplePos x="0" y="0"/>
                <wp:positionH relativeFrom="column">
                  <wp:posOffset>5458460</wp:posOffset>
                </wp:positionH>
                <wp:positionV relativeFrom="paragraph">
                  <wp:posOffset>-365760</wp:posOffset>
                </wp:positionV>
                <wp:extent cx="694690" cy="694690"/>
                <wp:effectExtent l="0" t="0" r="0" b="0"/>
                <wp:wrapNone/>
                <wp:docPr id="7" name="Picture 7" descr="https://undocs.org/m2/QRCode2.ashx?DS=ST/IC/2017/3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17-22275 (</w:t>
          </w:r>
          <w:proofErr w:type="gramStart"/>
          <w:r>
            <w:t xml:space="preserve">E)   </w:t>
          </w:r>
          <w:proofErr w:type="gramEnd"/>
          <w:r>
            <w:t xml:space="preserve"> 111217    </w:t>
          </w:r>
        </w:p>
        <w:p w14:paraId="61FA9B4D" w14:textId="77777777" w:rsidR="0072484E" w:rsidRPr="0072484E" w:rsidRDefault="0072484E" w:rsidP="0072484E">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*1722275*</w:t>
          </w:r>
        </w:p>
      </w:tc>
      <w:tc>
        <w:tcPr>
          <w:tcW w:w="4920" w:type="dxa"/>
        </w:tcPr>
        <w:p w14:paraId="6624D56D" w14:textId="77777777" w:rsidR="0072484E" w:rsidRDefault="0072484E" w:rsidP="0072484E">
          <w:pPr>
            <w:pStyle w:val="Footer"/>
            <w:jc w:val="right"/>
            <w:rPr>
              <w:b w:val="0"/>
              <w:sz w:val="20"/>
            </w:rPr>
          </w:pPr>
          <w:r>
            <w:rPr>
              <w:b w:val="0"/>
              <w:sz w:val="20"/>
              <w:lang w:val="en-GB" w:eastAsia="en-GB"/>
            </w:rPr>
            <w:drawing>
              <wp:inline distT="0" distB="0" distL="0" distR="0" wp14:anchorId="575E9C84" wp14:editId="63A761DF">
                <wp:extent cx="929642" cy="231648"/>
                <wp:effectExtent l="0" t="0" r="3810"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CEB9BAD" w14:textId="77777777" w:rsidR="0072484E" w:rsidRPr="0072484E" w:rsidRDefault="0072484E" w:rsidP="0072484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382D8" w14:textId="77777777" w:rsidR="00F2126C" w:rsidRDefault="00F2126C" w:rsidP="00556720">
      <w:r>
        <w:separator/>
      </w:r>
    </w:p>
  </w:footnote>
  <w:footnote w:type="continuationSeparator" w:id="0">
    <w:p w14:paraId="140074F6" w14:textId="77777777" w:rsidR="00F2126C" w:rsidRDefault="00F2126C"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72484E" w14:paraId="051CC520" w14:textId="77777777" w:rsidTr="0072484E">
      <w:trPr>
        <w:trHeight w:hRule="exact" w:val="864"/>
      </w:trPr>
      <w:tc>
        <w:tcPr>
          <w:tcW w:w="4838" w:type="dxa"/>
          <w:shd w:val="clear" w:color="auto" w:fill="auto"/>
          <w:vAlign w:val="bottom"/>
        </w:tcPr>
        <w:p w14:paraId="709C3075" w14:textId="64D4C80C" w:rsidR="0072484E" w:rsidRPr="0072484E" w:rsidRDefault="0072484E" w:rsidP="0072484E">
          <w:pPr>
            <w:pStyle w:val="Header"/>
            <w:spacing w:after="80"/>
            <w:rPr>
              <w:b/>
            </w:rPr>
          </w:pPr>
          <w:r>
            <w:rPr>
              <w:b/>
            </w:rPr>
            <w:fldChar w:fldCharType="begin"/>
          </w:r>
          <w:r>
            <w:rPr>
              <w:b/>
            </w:rPr>
            <w:instrText xml:space="preserve"> DOCVARIABLE "sss1" \* MERGEFORMAT </w:instrText>
          </w:r>
          <w:r>
            <w:rPr>
              <w:b/>
            </w:rPr>
            <w:fldChar w:fldCharType="separate"/>
          </w:r>
          <w:r w:rsidR="00F640D0">
            <w:rPr>
              <w:b/>
            </w:rPr>
            <w:t>ST/IC/2017/36</w:t>
          </w:r>
          <w:r>
            <w:rPr>
              <w:b/>
            </w:rPr>
            <w:fldChar w:fldCharType="end"/>
          </w:r>
        </w:p>
      </w:tc>
      <w:tc>
        <w:tcPr>
          <w:tcW w:w="4920" w:type="dxa"/>
          <w:shd w:val="clear" w:color="auto" w:fill="auto"/>
          <w:vAlign w:val="bottom"/>
        </w:tcPr>
        <w:p w14:paraId="32FBE8BF" w14:textId="77777777" w:rsidR="0072484E" w:rsidRDefault="0072484E" w:rsidP="0072484E">
          <w:pPr>
            <w:pStyle w:val="Header"/>
          </w:pPr>
        </w:p>
      </w:tc>
    </w:tr>
  </w:tbl>
  <w:p w14:paraId="3BC31905" w14:textId="3BFE67CA" w:rsidR="0072484E" w:rsidRPr="0072484E" w:rsidRDefault="0081177C" w:rsidP="0072484E">
    <w:pPr>
      <w:pStyle w:val="Header"/>
    </w:pPr>
    <w:r>
      <w:pict w14:anchorId="3D45DB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61032" o:spid="_x0000_s12290"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72484E" w14:paraId="7B1306D5" w14:textId="77777777" w:rsidTr="0072484E">
      <w:trPr>
        <w:trHeight w:hRule="exact" w:val="864"/>
      </w:trPr>
      <w:tc>
        <w:tcPr>
          <w:tcW w:w="4838" w:type="dxa"/>
          <w:shd w:val="clear" w:color="auto" w:fill="auto"/>
          <w:vAlign w:val="bottom"/>
        </w:tcPr>
        <w:p w14:paraId="0D009C48" w14:textId="77777777" w:rsidR="0072484E" w:rsidRDefault="0072484E" w:rsidP="0072484E">
          <w:pPr>
            <w:pStyle w:val="Header"/>
          </w:pPr>
        </w:p>
      </w:tc>
      <w:tc>
        <w:tcPr>
          <w:tcW w:w="4920" w:type="dxa"/>
          <w:shd w:val="clear" w:color="auto" w:fill="auto"/>
          <w:vAlign w:val="bottom"/>
        </w:tcPr>
        <w:p w14:paraId="6B78243C" w14:textId="183F3B22" w:rsidR="0072484E" w:rsidRPr="0072484E" w:rsidRDefault="0072484E" w:rsidP="0072484E">
          <w:pPr>
            <w:pStyle w:val="Header"/>
            <w:spacing w:after="80"/>
            <w:jc w:val="right"/>
            <w:rPr>
              <w:b/>
            </w:rPr>
          </w:pPr>
          <w:r>
            <w:rPr>
              <w:b/>
            </w:rPr>
            <w:fldChar w:fldCharType="begin"/>
          </w:r>
          <w:r>
            <w:rPr>
              <w:b/>
            </w:rPr>
            <w:instrText xml:space="preserve"> DOCVARIABLE "sss1" \* MERGEFORMAT </w:instrText>
          </w:r>
          <w:r>
            <w:rPr>
              <w:b/>
            </w:rPr>
            <w:fldChar w:fldCharType="separate"/>
          </w:r>
          <w:r w:rsidR="00F640D0">
            <w:rPr>
              <w:b/>
            </w:rPr>
            <w:t>ST/IC/2017/36</w:t>
          </w:r>
          <w:r>
            <w:rPr>
              <w:b/>
            </w:rPr>
            <w:fldChar w:fldCharType="end"/>
          </w:r>
        </w:p>
      </w:tc>
    </w:tr>
  </w:tbl>
  <w:p w14:paraId="23FA0F18" w14:textId="040B1765" w:rsidR="0072484E" w:rsidRPr="0072484E" w:rsidRDefault="0081177C" w:rsidP="0072484E">
    <w:pPr>
      <w:pStyle w:val="Header"/>
    </w:pPr>
    <w:r>
      <w:pict w14:anchorId="02AB63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61033" o:spid="_x0000_s12291"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72484E" w14:paraId="75FD29CC" w14:textId="77777777" w:rsidTr="0072484E">
      <w:trPr>
        <w:trHeight w:hRule="exact" w:val="864"/>
      </w:trPr>
      <w:tc>
        <w:tcPr>
          <w:tcW w:w="1267" w:type="dxa"/>
          <w:tcBorders>
            <w:bottom w:val="single" w:sz="4" w:space="0" w:color="auto"/>
          </w:tcBorders>
          <w:shd w:val="clear" w:color="auto" w:fill="auto"/>
          <w:vAlign w:val="bottom"/>
        </w:tcPr>
        <w:p w14:paraId="20188118" w14:textId="77777777" w:rsidR="0072484E" w:rsidRDefault="0072484E" w:rsidP="0072484E">
          <w:pPr>
            <w:pStyle w:val="Header"/>
            <w:spacing w:after="120"/>
          </w:pPr>
        </w:p>
      </w:tc>
      <w:tc>
        <w:tcPr>
          <w:tcW w:w="1872" w:type="dxa"/>
          <w:tcBorders>
            <w:bottom w:val="single" w:sz="4" w:space="0" w:color="auto"/>
          </w:tcBorders>
          <w:shd w:val="clear" w:color="auto" w:fill="auto"/>
          <w:vAlign w:val="bottom"/>
        </w:tcPr>
        <w:p w14:paraId="671D2F30" w14:textId="77777777" w:rsidR="0072484E" w:rsidRPr="0072484E" w:rsidRDefault="0072484E" w:rsidP="0072484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5A82A7D" w14:textId="77777777" w:rsidR="0072484E" w:rsidRDefault="0072484E" w:rsidP="0072484E">
          <w:pPr>
            <w:pStyle w:val="Header"/>
            <w:spacing w:after="120"/>
          </w:pPr>
        </w:p>
      </w:tc>
      <w:tc>
        <w:tcPr>
          <w:tcW w:w="6466" w:type="dxa"/>
          <w:gridSpan w:val="4"/>
          <w:tcBorders>
            <w:bottom w:val="single" w:sz="4" w:space="0" w:color="auto"/>
          </w:tcBorders>
          <w:shd w:val="clear" w:color="auto" w:fill="auto"/>
          <w:vAlign w:val="bottom"/>
        </w:tcPr>
        <w:p w14:paraId="7F72E662" w14:textId="77777777" w:rsidR="0072484E" w:rsidRPr="0072484E" w:rsidRDefault="0072484E" w:rsidP="0072484E">
          <w:pPr>
            <w:spacing w:after="80" w:line="240" w:lineRule="auto"/>
            <w:jc w:val="right"/>
            <w:rPr>
              <w:position w:val="-4"/>
            </w:rPr>
          </w:pPr>
          <w:r>
            <w:rPr>
              <w:position w:val="-4"/>
              <w:sz w:val="40"/>
            </w:rPr>
            <w:t>ST</w:t>
          </w:r>
          <w:r>
            <w:rPr>
              <w:position w:val="-4"/>
            </w:rPr>
            <w:t>/IC/2017/36</w:t>
          </w:r>
        </w:p>
      </w:tc>
    </w:tr>
    <w:tr w:rsidR="0072484E" w:rsidRPr="0072484E" w14:paraId="4F43871D" w14:textId="77777777" w:rsidTr="002A26A0">
      <w:trPr>
        <w:gridAfter w:val="1"/>
        <w:wAfter w:w="15" w:type="dxa"/>
        <w:trHeight w:hRule="exact" w:val="2389"/>
      </w:trPr>
      <w:tc>
        <w:tcPr>
          <w:tcW w:w="1267" w:type="dxa"/>
          <w:tcBorders>
            <w:top w:val="single" w:sz="4" w:space="0" w:color="auto"/>
            <w:bottom w:val="single" w:sz="12" w:space="0" w:color="auto"/>
          </w:tcBorders>
          <w:shd w:val="clear" w:color="auto" w:fill="auto"/>
        </w:tcPr>
        <w:p w14:paraId="0C395C0B" w14:textId="77777777" w:rsidR="0072484E" w:rsidRPr="0072484E" w:rsidRDefault="0072484E" w:rsidP="0072484E">
          <w:pPr>
            <w:pStyle w:val="Header"/>
            <w:spacing w:before="120"/>
            <w:jc w:val="center"/>
          </w:pPr>
          <w:r>
            <w:t xml:space="preserve"> </w:t>
          </w:r>
          <w:r>
            <w:rPr>
              <w:lang w:val="en-GB" w:eastAsia="en-GB"/>
            </w:rPr>
            <w:drawing>
              <wp:inline distT="0" distB="0" distL="0" distR="0" wp14:anchorId="05707558" wp14:editId="465256A8">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F8CB8E3" w14:textId="77777777" w:rsidR="0072484E" w:rsidRPr="0072484E" w:rsidRDefault="0072484E" w:rsidP="0072484E">
          <w:pPr>
            <w:pStyle w:val="XLarge"/>
            <w:spacing w:before="109"/>
          </w:pPr>
          <w:r>
            <w:t>Secretariat</w:t>
          </w:r>
        </w:p>
      </w:tc>
      <w:tc>
        <w:tcPr>
          <w:tcW w:w="245" w:type="dxa"/>
          <w:tcBorders>
            <w:top w:val="single" w:sz="4" w:space="0" w:color="auto"/>
            <w:bottom w:val="single" w:sz="12" w:space="0" w:color="auto"/>
          </w:tcBorders>
          <w:shd w:val="clear" w:color="auto" w:fill="auto"/>
        </w:tcPr>
        <w:p w14:paraId="249D9A5C" w14:textId="77777777" w:rsidR="0072484E" w:rsidRPr="0072484E" w:rsidRDefault="0072484E" w:rsidP="0072484E">
          <w:pPr>
            <w:pStyle w:val="Header"/>
            <w:spacing w:before="109"/>
          </w:pPr>
        </w:p>
      </w:tc>
      <w:tc>
        <w:tcPr>
          <w:tcW w:w="3096" w:type="dxa"/>
          <w:tcBorders>
            <w:top w:val="single" w:sz="4" w:space="0" w:color="auto"/>
            <w:bottom w:val="single" w:sz="12" w:space="0" w:color="auto"/>
          </w:tcBorders>
          <w:shd w:val="clear" w:color="auto" w:fill="auto"/>
        </w:tcPr>
        <w:p w14:paraId="4D37703F" w14:textId="06580899" w:rsidR="0072484E" w:rsidRDefault="0072484E" w:rsidP="0072484E">
          <w:pPr>
            <w:pStyle w:val="Publication"/>
            <w:spacing w:before="240"/>
            <w:rPr>
              <w:color w:val="010000"/>
            </w:rPr>
          </w:pPr>
        </w:p>
        <w:p w14:paraId="62D9FCE6" w14:textId="77777777" w:rsidR="0072484E" w:rsidRDefault="0072484E" w:rsidP="0072484E">
          <w:r>
            <w:t>8 December 2017</w:t>
          </w:r>
        </w:p>
        <w:p w14:paraId="11D5B9BF" w14:textId="26C871F5" w:rsidR="0072484E" w:rsidRPr="0072484E" w:rsidRDefault="0072484E" w:rsidP="0072484E"/>
      </w:tc>
    </w:tr>
  </w:tbl>
  <w:p w14:paraId="6CA33C3F" w14:textId="0020FC55" w:rsidR="0072484E" w:rsidRPr="0072484E" w:rsidRDefault="0081177C" w:rsidP="0072484E">
    <w:pPr>
      <w:pStyle w:val="Header"/>
      <w:rPr>
        <w:sz w:val="2"/>
      </w:rPr>
    </w:pPr>
    <w:r>
      <w:pict w14:anchorId="3B6A8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61031" o:spid="_x0000_s12289"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0"/>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22275*"/>
    <w:docVar w:name="CreationDt" w:val="11/12/2017 3:15: PM"/>
    <w:docVar w:name="DocCategory" w:val="Doc"/>
    <w:docVar w:name="DocType" w:val="Final"/>
    <w:docVar w:name="DutyStation" w:val="New York"/>
    <w:docVar w:name="FooterJN" w:val="17-22275"/>
    <w:docVar w:name="jobn" w:val="17-22275 (E)"/>
    <w:docVar w:name="jobnDT" w:val="17-22275 (E)   111217"/>
    <w:docVar w:name="jobnDTDT" w:val="17-22275 (E)   111217   111217"/>
    <w:docVar w:name="JobNo" w:val="1722275E"/>
    <w:docVar w:name="JobNo2" w:val="1743563E"/>
    <w:docVar w:name="LocalDrive" w:val="0"/>
    <w:docVar w:name="OandT" w:val="hme"/>
    <w:docVar w:name="sss1" w:val="ST/IC/2017/36"/>
    <w:docVar w:name="sss2" w:val="-"/>
    <w:docVar w:name="Symbol1" w:val="ST/IC/2017/36"/>
    <w:docVar w:name="Symbol2" w:val="-"/>
  </w:docVars>
  <w:rsids>
    <w:rsidRoot w:val="00E75F06"/>
    <w:rsid w:val="0001325F"/>
    <w:rsid w:val="00017FCF"/>
    <w:rsid w:val="00024D1E"/>
    <w:rsid w:val="000C1677"/>
    <w:rsid w:val="000C4C9C"/>
    <w:rsid w:val="001A73E6"/>
    <w:rsid w:val="001B43AD"/>
    <w:rsid w:val="00214645"/>
    <w:rsid w:val="002706A2"/>
    <w:rsid w:val="002A26A0"/>
    <w:rsid w:val="002D10B9"/>
    <w:rsid w:val="002E09A8"/>
    <w:rsid w:val="002E4D1D"/>
    <w:rsid w:val="00320904"/>
    <w:rsid w:val="003E3B08"/>
    <w:rsid w:val="003E723B"/>
    <w:rsid w:val="004073FF"/>
    <w:rsid w:val="0044179B"/>
    <w:rsid w:val="004856CD"/>
    <w:rsid w:val="00486E6A"/>
    <w:rsid w:val="004B0B18"/>
    <w:rsid w:val="004B4C46"/>
    <w:rsid w:val="004D17DB"/>
    <w:rsid w:val="004D6315"/>
    <w:rsid w:val="00556720"/>
    <w:rsid w:val="005C49C8"/>
    <w:rsid w:val="00674235"/>
    <w:rsid w:val="0072484E"/>
    <w:rsid w:val="00783267"/>
    <w:rsid w:val="007A620C"/>
    <w:rsid w:val="0081177C"/>
    <w:rsid w:val="00846D29"/>
    <w:rsid w:val="00855FFA"/>
    <w:rsid w:val="008723C3"/>
    <w:rsid w:val="008A156F"/>
    <w:rsid w:val="00923047"/>
    <w:rsid w:val="009E1969"/>
    <w:rsid w:val="00A1099C"/>
    <w:rsid w:val="00A20AC0"/>
    <w:rsid w:val="00AA2E74"/>
    <w:rsid w:val="00B815B7"/>
    <w:rsid w:val="00BB5C7D"/>
    <w:rsid w:val="00BB66CA"/>
    <w:rsid w:val="00BF5B27"/>
    <w:rsid w:val="00BF6BE0"/>
    <w:rsid w:val="00C60CC7"/>
    <w:rsid w:val="00C67E79"/>
    <w:rsid w:val="00C779E4"/>
    <w:rsid w:val="00D526E8"/>
    <w:rsid w:val="00DC7B16"/>
    <w:rsid w:val="00E54183"/>
    <w:rsid w:val="00E75F06"/>
    <w:rsid w:val="00E870C2"/>
    <w:rsid w:val="00F2126C"/>
    <w:rsid w:val="00F27BF6"/>
    <w:rsid w:val="00F27FF4"/>
    <w:rsid w:val="00F30184"/>
    <w:rsid w:val="00F5593E"/>
    <w:rsid w:val="00F640D0"/>
    <w:rsid w:val="00F91AA5"/>
    <w:rsid w:val="00F94BC6"/>
    <w:rsid w:val="00FB3F13"/>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276293C3"/>
  <w15:docId w15:val="{201B9886-A5C1-4BCE-AEEB-7A7BAFBD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FF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F27F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27FF4"/>
    <w:pPr>
      <w:spacing w:line="300" w:lineRule="exact"/>
      <w:ind w:left="0" w:right="0" w:firstLine="0"/>
    </w:pPr>
    <w:rPr>
      <w:spacing w:val="-2"/>
      <w:sz w:val="28"/>
    </w:rPr>
  </w:style>
  <w:style w:type="paragraph" w:customStyle="1" w:styleId="HM">
    <w:name w:val="_ H __M"/>
    <w:basedOn w:val="HCh"/>
    <w:next w:val="Normal"/>
    <w:rsid w:val="00F27FF4"/>
    <w:pPr>
      <w:spacing w:line="360" w:lineRule="exact"/>
    </w:pPr>
    <w:rPr>
      <w:spacing w:val="-3"/>
      <w:w w:val="99"/>
      <w:sz w:val="34"/>
    </w:rPr>
  </w:style>
  <w:style w:type="paragraph" w:customStyle="1" w:styleId="H23">
    <w:name w:val="_ H_2/3"/>
    <w:basedOn w:val="Normal"/>
    <w:next w:val="Normal"/>
    <w:rsid w:val="00F27FF4"/>
    <w:pPr>
      <w:outlineLvl w:val="1"/>
    </w:pPr>
    <w:rPr>
      <w:b/>
      <w:lang w:val="en-US"/>
    </w:rPr>
  </w:style>
  <w:style w:type="paragraph" w:customStyle="1" w:styleId="H4">
    <w:name w:val="_ H_4"/>
    <w:basedOn w:val="Normal"/>
    <w:next w:val="Normal"/>
    <w:rsid w:val="00F27F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27FF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27FF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27FF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27FF4"/>
    <w:pPr>
      <w:spacing w:line="540" w:lineRule="exact"/>
    </w:pPr>
    <w:rPr>
      <w:spacing w:val="-8"/>
      <w:w w:val="96"/>
      <w:sz w:val="57"/>
    </w:rPr>
  </w:style>
  <w:style w:type="paragraph" w:customStyle="1" w:styleId="SS">
    <w:name w:val="__S_S"/>
    <w:basedOn w:val="HCh"/>
    <w:next w:val="Normal"/>
    <w:rsid w:val="00F27FF4"/>
    <w:pPr>
      <w:ind w:left="1267" w:right="1267"/>
    </w:pPr>
  </w:style>
  <w:style w:type="paragraph" w:customStyle="1" w:styleId="SingleTxt">
    <w:name w:val="__Single Txt"/>
    <w:basedOn w:val="Normal"/>
    <w:rsid w:val="00F27FF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27FF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F27FF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27FF4"/>
    <w:pPr>
      <w:spacing w:line="240" w:lineRule="exact"/>
      <w:ind w:left="0" w:right="5040" w:firstLine="0"/>
      <w:outlineLvl w:val="1"/>
    </w:pPr>
    <w:rPr>
      <w:sz w:val="20"/>
    </w:rPr>
  </w:style>
  <w:style w:type="paragraph" w:styleId="BalloonText">
    <w:name w:val="Balloon Text"/>
    <w:basedOn w:val="Normal"/>
    <w:link w:val="BalloonTextChar"/>
    <w:semiHidden/>
    <w:rsid w:val="00F27FF4"/>
    <w:rPr>
      <w:rFonts w:ascii="Tahoma" w:hAnsi="Tahoma" w:cs="Tahoma"/>
      <w:sz w:val="16"/>
      <w:szCs w:val="16"/>
    </w:rPr>
  </w:style>
  <w:style w:type="character" w:customStyle="1" w:styleId="BalloonTextChar">
    <w:name w:val="Balloon Text Char"/>
    <w:basedOn w:val="DefaultParagraphFont"/>
    <w:link w:val="BalloonText"/>
    <w:semiHidden/>
    <w:rsid w:val="00F27FF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27FF4"/>
    <w:pPr>
      <w:numPr>
        <w:numId w:val="2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27FF4"/>
    <w:pPr>
      <w:numPr>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27FF4"/>
    <w:rPr>
      <w:sz w:val="6"/>
    </w:rPr>
  </w:style>
  <w:style w:type="paragraph" w:customStyle="1" w:styleId="Distribution">
    <w:name w:val="Distribution"/>
    <w:next w:val="Normal"/>
    <w:rsid w:val="00F27FF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27FF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27FF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27FF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27FF4"/>
  </w:style>
  <w:style w:type="character" w:customStyle="1" w:styleId="EndnoteTextChar">
    <w:name w:val="Endnote Text Char"/>
    <w:basedOn w:val="DefaultParagraphFont"/>
    <w:link w:val="EndnoteText"/>
    <w:semiHidden/>
    <w:rsid w:val="00F27FF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27FF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27FF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27FF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27FF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27FF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27FF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27FF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27FF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27FF4"/>
    <w:pPr>
      <w:tabs>
        <w:tab w:val="right" w:pos="9965"/>
      </w:tabs>
      <w:spacing w:line="210" w:lineRule="exact"/>
    </w:pPr>
    <w:rPr>
      <w:spacing w:val="5"/>
      <w:w w:val="104"/>
      <w:sz w:val="17"/>
    </w:rPr>
  </w:style>
  <w:style w:type="paragraph" w:customStyle="1" w:styleId="SmallX">
    <w:name w:val="SmallX"/>
    <w:basedOn w:val="Small"/>
    <w:next w:val="Normal"/>
    <w:rsid w:val="00F27FF4"/>
    <w:pPr>
      <w:spacing w:line="180" w:lineRule="exact"/>
      <w:jc w:val="right"/>
    </w:pPr>
    <w:rPr>
      <w:spacing w:val="6"/>
      <w:w w:val="106"/>
      <w:sz w:val="14"/>
    </w:rPr>
  </w:style>
  <w:style w:type="paragraph" w:customStyle="1" w:styleId="TitleHCH">
    <w:name w:val="Title_H_CH"/>
    <w:basedOn w:val="H1"/>
    <w:next w:val="Normal"/>
    <w:qFormat/>
    <w:rsid w:val="00F27FF4"/>
    <w:pPr>
      <w:spacing w:line="300" w:lineRule="exact"/>
      <w:ind w:left="0" w:right="0" w:firstLine="0"/>
    </w:pPr>
    <w:rPr>
      <w:spacing w:val="-2"/>
      <w:sz w:val="28"/>
    </w:rPr>
  </w:style>
  <w:style w:type="paragraph" w:customStyle="1" w:styleId="TitleH2">
    <w:name w:val="Title_H2"/>
    <w:basedOn w:val="Normal"/>
    <w:next w:val="Normal"/>
    <w:qFormat/>
    <w:rsid w:val="00F27FF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27FF4"/>
    <w:pPr>
      <w:spacing w:line="390" w:lineRule="exact"/>
    </w:pPr>
    <w:rPr>
      <w:spacing w:val="-4"/>
      <w:w w:val="98"/>
      <w:sz w:val="40"/>
    </w:rPr>
  </w:style>
  <w:style w:type="character" w:styleId="Hyperlink">
    <w:name w:val="Hyperlink"/>
    <w:basedOn w:val="DefaultParagraphFont"/>
    <w:rsid w:val="00F27FF4"/>
    <w:rPr>
      <w:color w:val="0000FF"/>
      <w:u w:val="none"/>
    </w:rPr>
  </w:style>
  <w:style w:type="paragraph" w:styleId="PlainText">
    <w:name w:val="Plain Text"/>
    <w:basedOn w:val="Normal"/>
    <w:link w:val="PlainTextChar"/>
    <w:rsid w:val="00F27FF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27FF4"/>
    <w:rPr>
      <w:rFonts w:ascii="Courier New" w:eastAsia="Times New Roman" w:hAnsi="Courier New" w:cs="Times New Roman"/>
      <w:sz w:val="20"/>
      <w:szCs w:val="20"/>
      <w:lang w:val="en-US" w:eastAsia="en-GB"/>
    </w:rPr>
  </w:style>
  <w:style w:type="paragraph" w:customStyle="1" w:styleId="ReleaseDate0">
    <w:name w:val="Release Date"/>
    <w:next w:val="Footer"/>
    <w:rsid w:val="00F27FF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27FF4"/>
  </w:style>
  <w:style w:type="table" w:styleId="TableGrid">
    <w:name w:val="Table Grid"/>
    <w:basedOn w:val="TableNormal"/>
    <w:rsid w:val="00F27FF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01325F"/>
    <w:pPr>
      <w:outlineLvl w:val="1"/>
    </w:pPr>
  </w:style>
  <w:style w:type="paragraph" w:styleId="CommentText">
    <w:name w:val="annotation text"/>
    <w:basedOn w:val="Normal"/>
    <w:link w:val="CommentTextChar"/>
    <w:uiPriority w:val="99"/>
    <w:semiHidden/>
    <w:unhideWhenUsed/>
    <w:rsid w:val="0072484E"/>
    <w:pPr>
      <w:spacing w:line="240" w:lineRule="auto"/>
    </w:pPr>
  </w:style>
  <w:style w:type="character" w:customStyle="1" w:styleId="CommentTextChar">
    <w:name w:val="Comment Text Char"/>
    <w:basedOn w:val="DefaultParagraphFont"/>
    <w:link w:val="CommentText"/>
    <w:uiPriority w:val="99"/>
    <w:semiHidden/>
    <w:rsid w:val="0072484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2484E"/>
    <w:rPr>
      <w:b/>
      <w:bCs/>
    </w:rPr>
  </w:style>
  <w:style w:type="character" w:customStyle="1" w:styleId="CommentSubjectChar">
    <w:name w:val="Comment Subject Char"/>
    <w:basedOn w:val="CommentTextChar"/>
    <w:link w:val="CommentSubject"/>
    <w:uiPriority w:val="99"/>
    <w:semiHidden/>
    <w:rsid w:val="0072484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2A26A0"/>
    <w:rPr>
      <w:color w:val="0000FF"/>
      <w:u w:val="none"/>
    </w:rPr>
  </w:style>
  <w:style w:type="character" w:customStyle="1" w:styleId="Mention1">
    <w:name w:val="Mention1"/>
    <w:basedOn w:val="DefaultParagraphFont"/>
    <w:uiPriority w:val="99"/>
    <w:semiHidden/>
    <w:unhideWhenUsed/>
    <w:rsid w:val="002A26A0"/>
    <w:rPr>
      <w:color w:val="2B579A"/>
      <w:shd w:val="clear" w:color="auto" w:fill="E6E6E6"/>
    </w:rPr>
  </w:style>
  <w:style w:type="paragraph" w:styleId="Revision">
    <w:name w:val="Revision"/>
    <w:hidden/>
    <w:uiPriority w:val="99"/>
    <w:semiHidden/>
    <w:rsid w:val="001B43AD"/>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 Eissa</dc:creator>
  <cp:lastModifiedBy>Maria Margareth Baccay</cp:lastModifiedBy>
  <cp:revision>3</cp:revision>
  <cp:lastPrinted>2017-12-12T01:25:00Z</cp:lastPrinted>
  <dcterms:created xsi:type="dcterms:W3CDTF">2017-12-13T16:23:00Z</dcterms:created>
  <dcterms:modified xsi:type="dcterms:W3CDTF">2019-01-04T21:57:00Z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1722275</vt:lpwstr>
  </property>
  <property fmtid="{D5CDD505-2E9C-101B-9397-08002B2CF9AE}" pid="3" name="ODSRefJobNo">
    <vt:lpwstr>1743563E</vt:lpwstr>
  </property>
  <property fmtid="{D5CDD505-2E9C-101B-9397-08002B2CF9AE}" pid="4" name="Symbol1">
    <vt:lpwstr>ST/IC/2017/36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111217</vt:lpwstr>
  </property>
  <property fmtid="{D5CDD505-2E9C-101B-9397-08002B2CF9AE}" pid="11" name="Comment">
    <vt:lpwstr/>
  </property>
  <property fmtid="{D5CDD505-2E9C-101B-9397-08002B2CF9AE}" pid="12" name="DraftPages">
    <vt:lpwstr>2</vt:lpwstr>
  </property>
  <property fmtid="{D5CDD505-2E9C-101B-9397-08002B2CF9AE}" pid="13" name="Operator">
    <vt:lpwstr>hme (f)</vt:lpwstr>
  </property>
</Properties>
</file>