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E1" w:rsidRPr="00A20EE6" w:rsidRDefault="009C28E1" w:rsidP="009C28E1">
      <w:pPr>
        <w:spacing w:line="240" w:lineRule="auto"/>
        <w:rPr>
          <w:sz w:val="2"/>
          <w:lang w:val="fr-FR"/>
        </w:rPr>
        <w:sectPr w:rsidR="009C28E1" w:rsidRPr="00A20EE6" w:rsidSect="009C28E1">
          <w:headerReference w:type="even" r:id="rId9"/>
          <w:headerReference w:type="default" r:id="rId10"/>
          <w:footerReference w:type="even" r:id="rId11"/>
          <w:footerReference w:type="default" r:id="rId12"/>
          <w:headerReference w:type="first" r:id="rId13"/>
          <w:footerReference w:type="first" r:id="rId14"/>
          <w:pgSz w:w="12240" w:h="15840"/>
          <w:pgMar w:top="1742" w:right="1200" w:bottom="1898" w:left="1200" w:header="576" w:footer="1030" w:gutter="0"/>
          <w:cols w:space="720"/>
          <w:titlePg/>
          <w:docGrid w:linePitch="360"/>
        </w:sectPr>
      </w:pPr>
      <w:bookmarkStart w:id="0" w:name="_GoBack"/>
      <w:bookmarkEnd w:id="0"/>
    </w:p>
    <w:p w:rsidR="00A62A7F" w:rsidRPr="00A20EE6" w:rsidRDefault="00A62A7F" w:rsidP="00A62A7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lastRenderedPageBreak/>
        <w:tab/>
      </w:r>
      <w:r w:rsidRPr="00A20EE6">
        <w:rPr>
          <w:lang w:val="fr-FR"/>
        </w:rPr>
        <w:tab/>
        <w:t>Instruction administrative</w:t>
      </w:r>
    </w:p>
    <w:p w:rsidR="00A62A7F" w:rsidRPr="00A20EE6" w:rsidRDefault="00A62A7F" w:rsidP="00A62A7F">
      <w:pPr>
        <w:pStyle w:val="SingleTxt"/>
        <w:spacing w:after="0" w:line="120" w:lineRule="exact"/>
        <w:rPr>
          <w:sz w:val="10"/>
          <w:lang w:val="fr-FR"/>
        </w:rPr>
      </w:pPr>
    </w:p>
    <w:p w:rsidR="00A62A7F" w:rsidRPr="00A20EE6" w:rsidRDefault="00A62A7F" w:rsidP="00A62A7F">
      <w:pPr>
        <w:pStyle w:val="SingleTxt"/>
        <w:spacing w:after="0" w:line="120" w:lineRule="exact"/>
        <w:rPr>
          <w:sz w:val="10"/>
          <w:lang w:val="fr-FR"/>
        </w:rPr>
      </w:pPr>
    </w:p>
    <w:p w:rsidR="00A62A7F" w:rsidRPr="00A20EE6" w:rsidRDefault="00A62A7F" w:rsidP="00A62A7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Prime d</w:t>
      </w:r>
      <w:r w:rsidR="00A20EE6" w:rsidRPr="00A20EE6">
        <w:rPr>
          <w:lang w:val="fr-FR"/>
        </w:rPr>
        <w:t>’</w:t>
      </w:r>
      <w:r w:rsidRPr="00A20EE6">
        <w:rPr>
          <w:lang w:val="fr-FR"/>
        </w:rPr>
        <w:t>installation</w:t>
      </w:r>
    </w:p>
    <w:p w:rsidR="00A62A7F" w:rsidRPr="00A20EE6" w:rsidRDefault="00A62A7F" w:rsidP="00A62A7F">
      <w:pPr>
        <w:pStyle w:val="SingleTxt"/>
        <w:spacing w:after="0" w:line="120" w:lineRule="exact"/>
        <w:rPr>
          <w:sz w:val="10"/>
          <w:lang w:val="fr-FR"/>
        </w:rPr>
      </w:pPr>
    </w:p>
    <w:p w:rsidR="00A62A7F" w:rsidRPr="00A20EE6" w:rsidRDefault="00A62A7F" w:rsidP="00A62A7F">
      <w:pPr>
        <w:pStyle w:val="SingleTxt"/>
        <w:spacing w:after="0" w:line="120" w:lineRule="exact"/>
        <w:rPr>
          <w:sz w:val="10"/>
          <w:lang w:val="fr-FR"/>
        </w:rPr>
      </w:pPr>
    </w:p>
    <w:p w:rsidR="00A62A7F" w:rsidRPr="00A20EE6" w:rsidRDefault="00A62A7F" w:rsidP="00A62A7F">
      <w:pPr>
        <w:pStyle w:val="SingleTxt"/>
        <w:rPr>
          <w:lang w:val="fr-FR"/>
        </w:rPr>
      </w:pPr>
      <w:r w:rsidRPr="00A20EE6">
        <w:rPr>
          <w:lang w:val="fr-FR"/>
        </w:rPr>
        <w:tab/>
        <w:t xml:space="preserve">En application de la sous-section 4.2 de la circulaire du Secrétaire général </w:t>
      </w:r>
      <w:hyperlink r:id="rId15" w:history="1">
        <w:r w:rsidRPr="00A20EE6">
          <w:rPr>
            <w:rStyle w:val="Hyperlink"/>
            <w:lang w:val="fr-FR"/>
          </w:rPr>
          <w:t>ST/SGB/2009/4</w:t>
        </w:r>
      </w:hyperlink>
      <w:r w:rsidRPr="00A20EE6">
        <w:rPr>
          <w:lang w:val="fr-FR"/>
        </w:rPr>
        <w:t xml:space="preserve"> et aux fins de l</w:t>
      </w:r>
      <w:r w:rsidR="00A20EE6" w:rsidRPr="00A20EE6">
        <w:rPr>
          <w:lang w:val="fr-FR"/>
        </w:rPr>
        <w:t>’</w:t>
      </w:r>
      <w:r w:rsidRPr="00A20EE6">
        <w:rPr>
          <w:lang w:val="fr-FR"/>
        </w:rPr>
        <w:t>application</w:t>
      </w:r>
      <w:r w:rsidR="00751C84" w:rsidRPr="00A20EE6">
        <w:rPr>
          <w:lang w:val="fr-FR"/>
        </w:rPr>
        <w:t xml:space="preserve"> </w:t>
      </w:r>
      <w:r w:rsidRPr="00A20EE6">
        <w:rPr>
          <w:lang w:val="fr-FR"/>
        </w:rPr>
        <w:t>du nouveau régime applicable à la réinstallation tel que l</w:t>
      </w:r>
      <w:r w:rsidR="00A20EE6" w:rsidRPr="00A20EE6">
        <w:rPr>
          <w:lang w:val="fr-FR"/>
        </w:rPr>
        <w:t>’</w:t>
      </w:r>
      <w:r w:rsidRPr="00A20EE6">
        <w:rPr>
          <w:lang w:val="fr-FR"/>
        </w:rPr>
        <w:t>a approuvé l</w:t>
      </w:r>
      <w:r w:rsidR="00A20EE6" w:rsidRPr="00A20EE6">
        <w:rPr>
          <w:lang w:val="fr-FR"/>
        </w:rPr>
        <w:t>’</w:t>
      </w:r>
      <w:r w:rsidRPr="00A20EE6">
        <w:rPr>
          <w:lang w:val="fr-FR"/>
        </w:rPr>
        <w:t xml:space="preserve">Assemblée générale dans sa résolution </w:t>
      </w:r>
      <w:hyperlink r:id="rId16" w:history="1">
        <w:r w:rsidRPr="00A20EE6">
          <w:rPr>
            <w:rStyle w:val="Hyperlink"/>
            <w:lang w:val="fr-FR"/>
          </w:rPr>
          <w:t>70/244</w:t>
        </w:r>
      </w:hyperlink>
      <w:r w:rsidRPr="00A20EE6">
        <w:rPr>
          <w:lang w:val="fr-FR"/>
        </w:rPr>
        <w:t xml:space="preserve"> ainsi que de la disposition 7.14 du Règlement du personnel, le Secrétaire général adjoint à la gestion promulgue ce qui suit</w:t>
      </w:r>
      <w:r w:rsidR="00751C84" w:rsidRPr="00A20EE6">
        <w:rPr>
          <w:lang w:val="fr-FR"/>
        </w:rPr>
        <w:t> :</w:t>
      </w:r>
    </w:p>
    <w:p w:rsidR="00A62A7F" w:rsidRPr="00A20EE6" w:rsidRDefault="00A62A7F" w:rsidP="00A62A7F">
      <w:pPr>
        <w:pStyle w:val="SingleTxt"/>
        <w:spacing w:after="0" w:line="120" w:lineRule="exact"/>
        <w:rPr>
          <w:sz w:val="10"/>
          <w:lang w:val="fr-FR"/>
        </w:rPr>
      </w:pPr>
    </w:p>
    <w:p w:rsidR="00A62A7F" w:rsidRPr="00A20EE6" w:rsidRDefault="00A62A7F" w:rsidP="00A62A7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Section</w:t>
      </w:r>
      <w:r w:rsidR="004B19FD">
        <w:rPr>
          <w:lang w:val="fr-FR"/>
        </w:rPr>
        <w:t xml:space="preserve"> 1</w:t>
      </w:r>
      <w:r w:rsidRPr="00A20EE6">
        <w:rPr>
          <w:lang w:val="fr-FR"/>
        </w:rPr>
        <w:br/>
        <w:t>Dispositions générales</w:t>
      </w:r>
    </w:p>
    <w:p w:rsidR="00A62A7F" w:rsidRPr="00A20EE6" w:rsidRDefault="00A62A7F" w:rsidP="00A62A7F">
      <w:pPr>
        <w:pStyle w:val="SingleTxt"/>
        <w:spacing w:after="0" w:line="120" w:lineRule="exact"/>
        <w:rPr>
          <w:sz w:val="10"/>
          <w:lang w:val="fr-FR"/>
        </w:rPr>
      </w:pPr>
    </w:p>
    <w:p w:rsidR="00A62A7F" w:rsidRPr="00A20EE6" w:rsidRDefault="00A62A7F" w:rsidP="00A62A7F">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Objet de la prime</w:t>
      </w:r>
    </w:p>
    <w:p w:rsidR="00A62A7F" w:rsidRPr="00A20EE6" w:rsidRDefault="00A62A7F" w:rsidP="00A62A7F">
      <w:pPr>
        <w:pStyle w:val="SingleTxt"/>
        <w:spacing w:after="0" w:line="120" w:lineRule="exact"/>
        <w:rPr>
          <w:sz w:val="10"/>
          <w:lang w:val="fr-FR"/>
        </w:rPr>
      </w:pPr>
    </w:p>
    <w:p w:rsidR="00A62A7F" w:rsidRPr="00A20EE6" w:rsidRDefault="00A62A7F" w:rsidP="00F84E6E">
      <w:pPr>
        <w:pStyle w:val="SingleTxt"/>
        <w:numPr>
          <w:ilvl w:val="0"/>
          <w:numId w:val="25"/>
        </w:numPr>
        <w:rPr>
          <w:lang w:val="fr-FR"/>
        </w:rPr>
      </w:pPr>
      <w:r w:rsidRPr="00A20EE6">
        <w:rPr>
          <w:lang w:val="fr-FR"/>
        </w:rPr>
        <w:t>La prime d</w:t>
      </w:r>
      <w:r w:rsidR="00A20EE6" w:rsidRPr="00A20EE6">
        <w:rPr>
          <w:lang w:val="fr-FR"/>
        </w:rPr>
        <w:t>’</w:t>
      </w:r>
      <w:r w:rsidRPr="00A20EE6">
        <w:rPr>
          <w:lang w:val="fr-FR"/>
        </w:rPr>
        <w:t>installation (« la prime ») a pour objet de permettre aux fonctionnaires qui remplissent certaines conditions de disposer d</w:t>
      </w:r>
      <w:r w:rsidR="00A20EE6" w:rsidRPr="00A20EE6">
        <w:rPr>
          <w:lang w:val="fr-FR"/>
        </w:rPr>
        <w:t>’</w:t>
      </w:r>
      <w:r w:rsidRPr="00A20EE6">
        <w:rPr>
          <w:lang w:val="fr-FR"/>
        </w:rPr>
        <w:t>une somme raisonnable pour se réinstaller lors de leur engagement initial ou d</w:t>
      </w:r>
      <w:r w:rsidR="00A20EE6" w:rsidRPr="00A20EE6">
        <w:rPr>
          <w:lang w:val="fr-FR"/>
        </w:rPr>
        <w:t>’</w:t>
      </w:r>
      <w:r w:rsidRPr="00A20EE6">
        <w:rPr>
          <w:lang w:val="fr-FR"/>
        </w:rPr>
        <w:t>une installation ou mutation à un nouveau lieu d</w:t>
      </w:r>
      <w:r w:rsidR="00A20EE6" w:rsidRPr="00A20EE6">
        <w:rPr>
          <w:lang w:val="fr-FR"/>
        </w:rPr>
        <w:t>’</w:t>
      </w:r>
      <w:r w:rsidRPr="00A20EE6">
        <w:rPr>
          <w:lang w:val="fr-FR"/>
        </w:rPr>
        <w:t>installation. C</w:t>
      </w:r>
      <w:r w:rsidR="00A20EE6" w:rsidRPr="00A20EE6">
        <w:rPr>
          <w:lang w:val="fr-FR"/>
        </w:rPr>
        <w:t>’</w:t>
      </w:r>
      <w:r w:rsidRPr="00A20EE6">
        <w:rPr>
          <w:lang w:val="fr-FR"/>
        </w:rPr>
        <w:t>est le montant que l</w:t>
      </w:r>
      <w:r w:rsidR="00A20EE6" w:rsidRPr="00A20EE6">
        <w:rPr>
          <w:lang w:val="fr-FR"/>
        </w:rPr>
        <w:t>’</w:t>
      </w:r>
      <w:r w:rsidRPr="00A20EE6">
        <w:rPr>
          <w:lang w:val="fr-FR"/>
        </w:rPr>
        <w:t>Organisation verse au fonctionnaire remplissant les conditions pour le dédommager des dépenses entraînées pour lui-même et les membres de sa famille par un changement de lieu de résidence rendu nécessaire par un engagement, une installation ou une réinstallation, ainsi que des dépenses éventuellement engagées avant le départ.</w:t>
      </w:r>
    </w:p>
    <w:p w:rsidR="00A62A7F" w:rsidRPr="00A20EE6" w:rsidRDefault="00A62A7F" w:rsidP="00B00065">
      <w:pPr>
        <w:pStyle w:val="SingleTxt"/>
        <w:spacing w:after="0" w:line="120" w:lineRule="exact"/>
        <w:rPr>
          <w:sz w:val="10"/>
          <w:lang w:val="fr-FR"/>
        </w:rPr>
      </w:pPr>
    </w:p>
    <w:p w:rsidR="00A62A7F" w:rsidRPr="00A20EE6" w:rsidRDefault="00A62A7F" w:rsidP="00A62A7F">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Composition de la prime</w:t>
      </w:r>
    </w:p>
    <w:p w:rsidR="00A62A7F" w:rsidRPr="00A20EE6" w:rsidRDefault="00A62A7F" w:rsidP="00A62A7F">
      <w:pPr>
        <w:pStyle w:val="SingleTxt"/>
        <w:spacing w:after="0" w:line="120" w:lineRule="exact"/>
        <w:rPr>
          <w:sz w:val="10"/>
          <w:lang w:val="fr-FR"/>
        </w:rPr>
      </w:pPr>
    </w:p>
    <w:p w:rsidR="00A62A7F" w:rsidRPr="00A20EE6" w:rsidRDefault="00A62A7F" w:rsidP="00F84E6E">
      <w:pPr>
        <w:pStyle w:val="SingleTxt"/>
        <w:numPr>
          <w:ilvl w:val="0"/>
          <w:numId w:val="25"/>
        </w:numPr>
        <w:rPr>
          <w:lang w:val="fr-FR"/>
        </w:rPr>
      </w:pPr>
      <w:r w:rsidRPr="00A20EE6">
        <w:rPr>
          <w:lang w:val="fr-FR"/>
        </w:rPr>
        <w:t>La prime comprend</w:t>
      </w:r>
      <w:r w:rsidR="00751C84" w:rsidRPr="00A20EE6">
        <w:rPr>
          <w:lang w:val="fr-FR"/>
        </w:rPr>
        <w:t> :</w:t>
      </w:r>
    </w:p>
    <w:p w:rsidR="00A62A7F" w:rsidRPr="00A20EE6" w:rsidRDefault="00A62A7F" w:rsidP="00A20EE6">
      <w:pPr>
        <w:pStyle w:val="SingleTxt"/>
        <w:rPr>
          <w:lang w:val="fr-FR"/>
        </w:rPr>
      </w:pPr>
      <w:r w:rsidRPr="00A20EE6">
        <w:rPr>
          <w:lang w:val="fr-FR"/>
        </w:rPr>
        <w:tab/>
        <w:t>a)</w:t>
      </w:r>
      <w:r w:rsidRPr="00A20EE6">
        <w:rPr>
          <w:lang w:val="fr-FR"/>
        </w:rPr>
        <w:tab/>
        <w:t>Un élément indemnité journalière de subsistance, payable selon les dispositions et critères énoncés à la section 2;</w:t>
      </w:r>
    </w:p>
    <w:p w:rsidR="00A62A7F" w:rsidRPr="00A20EE6" w:rsidRDefault="00A62A7F" w:rsidP="00A20EE6">
      <w:pPr>
        <w:pStyle w:val="SingleTxt"/>
        <w:rPr>
          <w:lang w:val="fr-FR"/>
        </w:rPr>
      </w:pPr>
      <w:r w:rsidRPr="00A20EE6">
        <w:rPr>
          <w:lang w:val="fr-FR"/>
        </w:rPr>
        <w:tab/>
        <w:t>b)</w:t>
      </w:r>
      <w:r w:rsidRPr="00A20EE6">
        <w:rPr>
          <w:lang w:val="fr-FR"/>
        </w:rPr>
        <w:tab/>
        <w:t>Un élément somme forfaitaire, payable selon les dispositions et critères énoncés à la section 3.</w:t>
      </w:r>
    </w:p>
    <w:p w:rsidR="00A62A7F" w:rsidRPr="00A20EE6" w:rsidRDefault="00A62A7F" w:rsidP="00A62A7F">
      <w:pPr>
        <w:pStyle w:val="SingleTxt"/>
        <w:spacing w:after="0" w:line="120" w:lineRule="exact"/>
        <w:rPr>
          <w:i/>
          <w:sz w:val="10"/>
          <w:lang w:val="fr-FR"/>
        </w:rPr>
      </w:pPr>
    </w:p>
    <w:p w:rsidR="00A62A7F" w:rsidRPr="00A20EE6" w:rsidRDefault="00A62A7F" w:rsidP="00A62A7F">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Conditions requises</w:t>
      </w:r>
    </w:p>
    <w:p w:rsidR="00A62A7F" w:rsidRPr="00A20EE6" w:rsidRDefault="00A62A7F" w:rsidP="00A62A7F">
      <w:pPr>
        <w:pStyle w:val="SingleTxt"/>
        <w:spacing w:after="0" w:line="120" w:lineRule="exact"/>
        <w:rPr>
          <w:i/>
          <w:sz w:val="10"/>
          <w:lang w:val="fr-FR"/>
        </w:rPr>
      </w:pPr>
    </w:p>
    <w:p w:rsidR="00A62A7F" w:rsidRPr="00A20EE6" w:rsidRDefault="00A62A7F" w:rsidP="00A20EE6">
      <w:pPr>
        <w:pStyle w:val="SingleTxt"/>
        <w:numPr>
          <w:ilvl w:val="0"/>
          <w:numId w:val="29"/>
        </w:numPr>
        <w:rPr>
          <w:lang w:val="fr-FR"/>
        </w:rPr>
      </w:pPr>
      <w:r w:rsidRPr="00A20EE6">
        <w:rPr>
          <w:lang w:val="fr-FR"/>
        </w:rPr>
        <w:t>Un fonctionnaire recruté sur le plan international au titre de la disposition 4.5 du Règlement du personnel et titulaire d</w:t>
      </w:r>
      <w:r w:rsidR="00A20EE6" w:rsidRPr="00A20EE6">
        <w:rPr>
          <w:lang w:val="fr-FR"/>
        </w:rPr>
        <w:t>’</w:t>
      </w:r>
      <w:r w:rsidRPr="00A20EE6">
        <w:rPr>
          <w:lang w:val="fr-FR"/>
        </w:rPr>
        <w:t>un engagement autre que temporaire a droit, s</w:t>
      </w:r>
      <w:r w:rsidR="00A20EE6" w:rsidRPr="00A20EE6">
        <w:rPr>
          <w:lang w:val="fr-FR"/>
        </w:rPr>
        <w:t>’</w:t>
      </w:r>
      <w:r w:rsidRPr="00A20EE6">
        <w:rPr>
          <w:lang w:val="fr-FR"/>
        </w:rPr>
        <w:t>il remplit les conditions énoncées dans la présente instruction, au paiement de la prime.</w:t>
      </w:r>
    </w:p>
    <w:p w:rsidR="00A62A7F" w:rsidRPr="00A20EE6" w:rsidRDefault="00A62A7F" w:rsidP="00A20EE6">
      <w:pPr>
        <w:pStyle w:val="SingleTxt"/>
        <w:numPr>
          <w:ilvl w:val="0"/>
          <w:numId w:val="29"/>
        </w:numPr>
        <w:rPr>
          <w:lang w:val="fr-FR"/>
        </w:rPr>
      </w:pPr>
      <w:r w:rsidRPr="00A20EE6">
        <w:rPr>
          <w:lang w:val="fr-FR"/>
        </w:rPr>
        <w:lastRenderedPageBreak/>
        <w:t>Un fonctionnaire recruté sur le plan international au titre de la disposition 4.5 du Règlement du personnel et titulaire d</w:t>
      </w:r>
      <w:r w:rsidR="00A20EE6" w:rsidRPr="00A20EE6">
        <w:rPr>
          <w:lang w:val="fr-FR"/>
        </w:rPr>
        <w:t>’</w:t>
      </w:r>
      <w:r w:rsidRPr="00A20EE6">
        <w:rPr>
          <w:lang w:val="fr-FR"/>
        </w:rPr>
        <w:t>un engagement temporaire peut, s</w:t>
      </w:r>
      <w:r w:rsidR="00A20EE6" w:rsidRPr="00A20EE6">
        <w:rPr>
          <w:lang w:val="fr-FR"/>
        </w:rPr>
        <w:t>’</w:t>
      </w:r>
      <w:r w:rsidRPr="00A20EE6">
        <w:rPr>
          <w:lang w:val="fr-FR"/>
        </w:rPr>
        <w:t>il remplit les conditions énoncées dans la présente instruction, avoir droit, pour lui-même uniquement, à l</w:t>
      </w:r>
      <w:r w:rsidR="00A20EE6" w:rsidRPr="00A20EE6">
        <w:rPr>
          <w:lang w:val="fr-FR"/>
        </w:rPr>
        <w:t>’</w:t>
      </w:r>
      <w:r w:rsidRPr="00A20EE6">
        <w:rPr>
          <w:lang w:val="fr-FR"/>
        </w:rPr>
        <w:t>élément indemnité journalière.</w:t>
      </w:r>
      <w:r w:rsidR="00751C84" w:rsidRPr="00A20EE6">
        <w:rPr>
          <w:lang w:val="fr-FR"/>
        </w:rPr>
        <w:t xml:space="preserve"> </w:t>
      </w:r>
      <w:r w:rsidRPr="00A20EE6">
        <w:rPr>
          <w:lang w:val="fr-FR"/>
        </w:rPr>
        <w:t>Les fonctionnaires ne peuvent demander une indemnité journalière de subsistance</w:t>
      </w:r>
      <w:r w:rsidR="00751C84" w:rsidRPr="00A20EE6">
        <w:rPr>
          <w:lang w:val="fr-FR"/>
        </w:rPr>
        <w:t xml:space="preserve"> </w:t>
      </w:r>
      <w:r w:rsidRPr="00A20EE6">
        <w:rPr>
          <w:lang w:val="fr-FR"/>
        </w:rPr>
        <w:t>ou une somme forfaitaire pour les membres de leur famille.</w:t>
      </w:r>
      <w:r w:rsidR="00751C84" w:rsidRPr="00A20EE6">
        <w:rPr>
          <w:lang w:val="fr-FR"/>
        </w:rPr>
        <w:t xml:space="preserve"> </w:t>
      </w:r>
    </w:p>
    <w:p w:rsidR="00A62A7F" w:rsidRPr="00A20EE6" w:rsidRDefault="00A62A7F" w:rsidP="00A20EE6">
      <w:pPr>
        <w:pStyle w:val="SingleTxt"/>
        <w:numPr>
          <w:ilvl w:val="0"/>
          <w:numId w:val="29"/>
        </w:numPr>
        <w:rPr>
          <w:lang w:val="fr-FR"/>
        </w:rPr>
      </w:pPr>
      <w:r w:rsidRPr="00A20EE6">
        <w:rPr>
          <w:lang w:val="fr-FR"/>
        </w:rPr>
        <w:t>Un fonctionnaire répondant aux conditions requises a droit au paiement de la prime s</w:t>
      </w:r>
      <w:r w:rsidR="00A20EE6" w:rsidRPr="00A20EE6">
        <w:rPr>
          <w:lang w:val="fr-FR"/>
        </w:rPr>
        <w:t>’</w:t>
      </w:r>
      <w:r w:rsidRPr="00A20EE6">
        <w:rPr>
          <w:lang w:val="fr-FR"/>
        </w:rPr>
        <w:t>il est autorisé par l</w:t>
      </w:r>
      <w:r w:rsidR="00A20EE6" w:rsidRPr="00A20EE6">
        <w:rPr>
          <w:lang w:val="fr-FR"/>
        </w:rPr>
        <w:t>’</w:t>
      </w:r>
      <w:r w:rsidRPr="00A20EE6">
        <w:rPr>
          <w:lang w:val="fr-FR"/>
        </w:rPr>
        <w:t>Organisation à se rendre dans un nouveau lieu de résidence lors de son engagement initial, d</w:t>
      </w:r>
      <w:r w:rsidR="00A20EE6" w:rsidRPr="00A20EE6">
        <w:rPr>
          <w:lang w:val="fr-FR"/>
        </w:rPr>
        <w:t>’</w:t>
      </w:r>
      <w:r w:rsidRPr="00A20EE6">
        <w:rPr>
          <w:lang w:val="fr-FR"/>
        </w:rPr>
        <w:t>une installation ou d</w:t>
      </w:r>
      <w:r w:rsidR="00A20EE6" w:rsidRPr="00A20EE6">
        <w:rPr>
          <w:lang w:val="fr-FR"/>
        </w:rPr>
        <w:t>’</w:t>
      </w:r>
      <w:r w:rsidRPr="00A20EE6">
        <w:rPr>
          <w:lang w:val="fr-FR"/>
        </w:rPr>
        <w:t>une mutation et la durée prévue de son séjour au nouveau lieu d</w:t>
      </w:r>
      <w:r w:rsidR="00A20EE6" w:rsidRPr="00A20EE6">
        <w:rPr>
          <w:lang w:val="fr-FR"/>
        </w:rPr>
        <w:t>’</w:t>
      </w:r>
      <w:r w:rsidRPr="00A20EE6">
        <w:rPr>
          <w:lang w:val="fr-FR"/>
        </w:rPr>
        <w:t>installation est d</w:t>
      </w:r>
      <w:r w:rsidR="00A20EE6" w:rsidRPr="00A20EE6">
        <w:rPr>
          <w:lang w:val="fr-FR"/>
        </w:rPr>
        <w:t>’</w:t>
      </w:r>
      <w:r w:rsidRPr="00A20EE6">
        <w:rPr>
          <w:lang w:val="fr-FR"/>
        </w:rPr>
        <w:t>au moins un an.</w:t>
      </w:r>
    </w:p>
    <w:p w:rsidR="00A62A7F" w:rsidRPr="00A20EE6" w:rsidRDefault="00A62A7F" w:rsidP="00A20EE6">
      <w:pPr>
        <w:pStyle w:val="SingleTxt"/>
        <w:numPr>
          <w:ilvl w:val="0"/>
          <w:numId w:val="29"/>
        </w:numPr>
        <w:rPr>
          <w:lang w:val="fr-FR"/>
        </w:rPr>
      </w:pPr>
      <w:r w:rsidRPr="00A20EE6">
        <w:rPr>
          <w:lang w:val="fr-FR"/>
        </w:rPr>
        <w:t>La prime n</w:t>
      </w:r>
      <w:r w:rsidR="00A20EE6" w:rsidRPr="00A20EE6">
        <w:rPr>
          <w:lang w:val="fr-FR"/>
        </w:rPr>
        <w:t>’</w:t>
      </w:r>
      <w:r w:rsidRPr="00A20EE6">
        <w:rPr>
          <w:lang w:val="fr-FR"/>
        </w:rPr>
        <w:t>est pas payable à un fonctionnaire recruté dans un rayon lui permettant de faire quotidiennement la navette entre ses lieux de résidence et d</w:t>
      </w:r>
      <w:r w:rsidR="00A20EE6" w:rsidRPr="00A20EE6">
        <w:rPr>
          <w:lang w:val="fr-FR"/>
        </w:rPr>
        <w:t>’</w:t>
      </w:r>
      <w:r w:rsidRPr="00A20EE6">
        <w:rPr>
          <w:lang w:val="fr-FR"/>
        </w:rPr>
        <w:t>affectation, à moins qu</w:t>
      </w:r>
      <w:r w:rsidR="00A20EE6" w:rsidRPr="00A20EE6">
        <w:rPr>
          <w:lang w:val="fr-FR"/>
        </w:rPr>
        <w:t>’</w:t>
      </w:r>
      <w:r w:rsidRPr="00A20EE6">
        <w:rPr>
          <w:lang w:val="fr-FR"/>
        </w:rPr>
        <w:t>il prouve que</w:t>
      </w:r>
      <w:r w:rsidR="004B19FD">
        <w:rPr>
          <w:lang w:val="fr-FR"/>
        </w:rPr>
        <w:t>,</w:t>
      </w:r>
      <w:r w:rsidRPr="00A20EE6">
        <w:rPr>
          <w:lang w:val="fr-FR"/>
        </w:rPr>
        <w:t xml:space="preserve"> s</w:t>
      </w:r>
      <w:r w:rsidR="00A20EE6" w:rsidRPr="00A20EE6">
        <w:rPr>
          <w:lang w:val="fr-FR"/>
        </w:rPr>
        <w:t>’</w:t>
      </w:r>
      <w:r w:rsidRPr="00A20EE6">
        <w:rPr>
          <w:lang w:val="fr-FR"/>
        </w:rPr>
        <w:t>il a dû déménager</w:t>
      </w:r>
      <w:r w:rsidR="004B19FD">
        <w:rPr>
          <w:lang w:val="fr-FR"/>
        </w:rPr>
        <w:t>,</w:t>
      </w:r>
      <w:r w:rsidRPr="00A20EE6">
        <w:rPr>
          <w:lang w:val="fr-FR"/>
        </w:rPr>
        <w:t xml:space="preserve"> c</w:t>
      </w:r>
      <w:r w:rsidR="00A20EE6" w:rsidRPr="00A20EE6">
        <w:rPr>
          <w:lang w:val="fr-FR"/>
        </w:rPr>
        <w:t>’</w:t>
      </w:r>
      <w:r w:rsidRPr="00A20EE6">
        <w:rPr>
          <w:lang w:val="fr-FR"/>
        </w:rPr>
        <w:t>est directement à cause de son engagement par le Secrétariat – dans le cas, par exemple, où cet engagement l</w:t>
      </w:r>
      <w:r w:rsidR="00A20EE6" w:rsidRPr="00A20EE6">
        <w:rPr>
          <w:lang w:val="fr-FR"/>
        </w:rPr>
        <w:t>’</w:t>
      </w:r>
      <w:r w:rsidRPr="00A20EE6">
        <w:rPr>
          <w:lang w:val="fr-FR"/>
        </w:rPr>
        <w:t>obligerait à quitter un logement mis à sa disposition gratuitement par son employeur précédent. Les autres changements de lieu de résidence dans un rayon permettant une navette quotidienne, ainsi que la promotion à la catégorie des administrateurs ou le recrutement dans cette catégorie d</w:t>
      </w:r>
      <w:r w:rsidR="00A20EE6" w:rsidRPr="00A20EE6">
        <w:rPr>
          <w:lang w:val="fr-FR"/>
        </w:rPr>
        <w:t>’</w:t>
      </w:r>
      <w:r w:rsidRPr="00A20EE6">
        <w:rPr>
          <w:lang w:val="fr-FR"/>
        </w:rPr>
        <w:t>un fonctionnaire ayant fait jusque-là partie d</w:t>
      </w:r>
      <w:r w:rsidR="00A20EE6" w:rsidRPr="00A20EE6">
        <w:rPr>
          <w:lang w:val="fr-FR"/>
        </w:rPr>
        <w:t>’</w:t>
      </w:r>
      <w:r w:rsidRPr="00A20EE6">
        <w:rPr>
          <w:lang w:val="fr-FR"/>
        </w:rPr>
        <w:t>une autre catégorie, sans changement de lieu d</w:t>
      </w:r>
      <w:r w:rsidR="00A20EE6" w:rsidRPr="00A20EE6">
        <w:rPr>
          <w:lang w:val="fr-FR"/>
        </w:rPr>
        <w:t>’</w:t>
      </w:r>
      <w:r w:rsidRPr="00A20EE6">
        <w:rPr>
          <w:lang w:val="fr-FR"/>
        </w:rPr>
        <w:t>affectation, ne donnent pas lieu au paiement de la prime.</w:t>
      </w:r>
    </w:p>
    <w:p w:rsidR="00A62A7F" w:rsidRPr="00A20EE6" w:rsidRDefault="00A62A7F" w:rsidP="00A20EE6">
      <w:pPr>
        <w:pStyle w:val="SingleTxt"/>
        <w:numPr>
          <w:ilvl w:val="0"/>
          <w:numId w:val="29"/>
        </w:numPr>
        <w:rPr>
          <w:lang w:val="fr-FR"/>
        </w:rPr>
      </w:pPr>
      <w:r w:rsidRPr="00A20EE6">
        <w:rPr>
          <w:lang w:val="fr-FR"/>
        </w:rPr>
        <w:t>En corollaire du paragraphe 1.6 ci-dessus, lorsqu</w:t>
      </w:r>
      <w:r w:rsidR="00A20EE6" w:rsidRPr="00A20EE6">
        <w:rPr>
          <w:lang w:val="fr-FR"/>
        </w:rPr>
        <w:t>’</w:t>
      </w:r>
      <w:r w:rsidRPr="00A20EE6">
        <w:rPr>
          <w:lang w:val="fr-FR"/>
        </w:rPr>
        <w:t>un fonctionnaire autorisé à se rendre dans un nouveau lieu de résidence doit déménager d</w:t>
      </w:r>
      <w:r w:rsidR="00A20EE6" w:rsidRPr="00A20EE6">
        <w:rPr>
          <w:lang w:val="fr-FR"/>
        </w:rPr>
        <w:t>’</w:t>
      </w:r>
      <w:r w:rsidRPr="00A20EE6">
        <w:rPr>
          <w:lang w:val="fr-FR"/>
        </w:rPr>
        <w:t>un lieu situé en dehors d</w:t>
      </w:r>
      <w:r w:rsidR="00A20EE6" w:rsidRPr="00A20EE6">
        <w:rPr>
          <w:lang w:val="fr-FR"/>
        </w:rPr>
        <w:t>’</w:t>
      </w:r>
      <w:r w:rsidRPr="00A20EE6">
        <w:rPr>
          <w:lang w:val="fr-FR"/>
        </w:rPr>
        <w:t>un rayon permettant une navette quotidienne mais dans le même pays, il a droit à la prime.</w:t>
      </w:r>
    </w:p>
    <w:p w:rsidR="00A62A7F" w:rsidRPr="00A20EE6" w:rsidRDefault="00A62A7F" w:rsidP="00A20EE6">
      <w:pPr>
        <w:pStyle w:val="SingleTxt"/>
        <w:numPr>
          <w:ilvl w:val="0"/>
          <w:numId w:val="29"/>
        </w:numPr>
        <w:rPr>
          <w:lang w:val="fr-FR"/>
        </w:rPr>
      </w:pPr>
      <w:r w:rsidRPr="00A20EE6">
        <w:rPr>
          <w:lang w:val="fr-FR"/>
        </w:rPr>
        <w:t>Lorsque l</w:t>
      </w:r>
      <w:r w:rsidR="00A20EE6" w:rsidRPr="00A20EE6">
        <w:rPr>
          <w:lang w:val="fr-FR"/>
        </w:rPr>
        <w:t>’</w:t>
      </w:r>
      <w:r w:rsidRPr="00A20EE6">
        <w:rPr>
          <w:lang w:val="fr-FR"/>
        </w:rPr>
        <w:t>affectation dans un nouveau lieu est d</w:t>
      </w:r>
      <w:r w:rsidR="00A20EE6" w:rsidRPr="00A20EE6">
        <w:rPr>
          <w:lang w:val="fr-FR"/>
        </w:rPr>
        <w:t>’</w:t>
      </w:r>
      <w:r w:rsidRPr="00A20EE6">
        <w:rPr>
          <w:lang w:val="fr-FR"/>
        </w:rPr>
        <w:t>une durée inférieure à un an et que le Secrétaire général a décidé, en vertu de l</w:t>
      </w:r>
      <w:r w:rsidR="00A20EE6" w:rsidRPr="00A20EE6">
        <w:rPr>
          <w:lang w:val="fr-FR"/>
        </w:rPr>
        <w:t>’</w:t>
      </w:r>
      <w:r w:rsidRPr="00A20EE6">
        <w:rPr>
          <w:lang w:val="fr-FR"/>
        </w:rPr>
        <w:t>alinéa c) ii) de la disposition 3.7 du Règlement du personnel, d</w:t>
      </w:r>
      <w:r w:rsidR="00A20EE6" w:rsidRPr="00A20EE6">
        <w:rPr>
          <w:lang w:val="fr-FR"/>
        </w:rPr>
        <w:t>’</w:t>
      </w:r>
      <w:r w:rsidRPr="00A20EE6">
        <w:rPr>
          <w:lang w:val="fr-FR"/>
        </w:rPr>
        <w:t>appliquer l</w:t>
      </w:r>
      <w:r w:rsidR="00A20EE6" w:rsidRPr="00A20EE6">
        <w:rPr>
          <w:lang w:val="fr-FR"/>
        </w:rPr>
        <w:t>’</w:t>
      </w:r>
      <w:r w:rsidRPr="00A20EE6">
        <w:rPr>
          <w:lang w:val="fr-FR"/>
        </w:rPr>
        <w:t>indemnité de poste prévue pour ce lieu d</w:t>
      </w:r>
      <w:r w:rsidR="00A20EE6" w:rsidRPr="00A20EE6">
        <w:rPr>
          <w:lang w:val="fr-FR"/>
        </w:rPr>
        <w:t>’</w:t>
      </w:r>
      <w:r w:rsidRPr="00A20EE6">
        <w:rPr>
          <w:lang w:val="fr-FR"/>
        </w:rPr>
        <w:t>installation et les avantages connexes tels que la prime d</w:t>
      </w:r>
      <w:r w:rsidR="00A20EE6" w:rsidRPr="00A20EE6">
        <w:rPr>
          <w:lang w:val="fr-FR"/>
        </w:rPr>
        <w:t>’</w:t>
      </w:r>
      <w:r w:rsidRPr="00A20EE6">
        <w:rPr>
          <w:lang w:val="fr-FR"/>
        </w:rPr>
        <w:t>installation, celle-ci est payée conformément aux dispositions de la section 6.2.</w:t>
      </w:r>
    </w:p>
    <w:p w:rsidR="00A62A7F" w:rsidRPr="00A20EE6" w:rsidRDefault="00A62A7F" w:rsidP="00A62A7F">
      <w:pPr>
        <w:pStyle w:val="SingleTxt"/>
        <w:spacing w:after="0" w:line="120" w:lineRule="exact"/>
        <w:rPr>
          <w:sz w:val="10"/>
          <w:lang w:val="fr-FR"/>
        </w:rPr>
      </w:pPr>
    </w:p>
    <w:p w:rsidR="00A62A7F" w:rsidRPr="00A20EE6" w:rsidRDefault="00A62A7F" w:rsidP="00A62A7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t>Section 2</w:t>
      </w:r>
      <w:r w:rsidRPr="00A20EE6">
        <w:rPr>
          <w:lang w:val="fr-FR"/>
        </w:rPr>
        <w:br/>
        <w:t>Élément indemnité journalière de subsistance</w:t>
      </w:r>
    </w:p>
    <w:p w:rsidR="00A62A7F" w:rsidRPr="00A20EE6" w:rsidRDefault="00A62A7F" w:rsidP="00A62A7F">
      <w:pPr>
        <w:pStyle w:val="SingleTxt"/>
        <w:spacing w:after="0" w:line="120" w:lineRule="exact"/>
        <w:rPr>
          <w:sz w:val="10"/>
          <w:lang w:val="fr-FR"/>
        </w:rPr>
      </w:pPr>
    </w:p>
    <w:p w:rsidR="00A62A7F" w:rsidRPr="00A20EE6" w:rsidRDefault="00A62A7F" w:rsidP="00F84E6E">
      <w:pPr>
        <w:pStyle w:val="SingleTxt"/>
        <w:numPr>
          <w:ilvl w:val="0"/>
          <w:numId w:val="26"/>
        </w:numPr>
        <w:rPr>
          <w:lang w:val="fr-FR"/>
        </w:rPr>
      </w:pPr>
      <w:r w:rsidRPr="00A20EE6">
        <w:rPr>
          <w:lang w:val="fr-FR"/>
        </w:rPr>
        <w:t>L</w:t>
      </w:r>
      <w:r w:rsidR="00A20EE6" w:rsidRPr="00A20EE6">
        <w:rPr>
          <w:lang w:val="fr-FR"/>
        </w:rPr>
        <w:t>’</w:t>
      </w:r>
      <w:r w:rsidRPr="00A20EE6">
        <w:rPr>
          <w:lang w:val="fr-FR"/>
        </w:rPr>
        <w:t>élément indemnité journalière de subsistance de la prime est normalement égal à 30 jours d</w:t>
      </w:r>
      <w:r w:rsidR="00A20EE6" w:rsidRPr="00A20EE6">
        <w:rPr>
          <w:lang w:val="fr-FR"/>
        </w:rPr>
        <w:t>’</w:t>
      </w:r>
      <w:r w:rsidRPr="00A20EE6">
        <w:rPr>
          <w:lang w:val="fr-FR"/>
        </w:rPr>
        <w:t>indem</w:t>
      </w:r>
      <w:r w:rsidR="004B19FD">
        <w:rPr>
          <w:lang w:val="fr-FR"/>
        </w:rPr>
        <w:t>nité journalière de subsistance :</w:t>
      </w:r>
    </w:p>
    <w:p w:rsidR="00A62A7F" w:rsidRPr="00A20EE6" w:rsidRDefault="00A62A7F" w:rsidP="00F84E6E">
      <w:pPr>
        <w:pStyle w:val="SingleTxt"/>
        <w:rPr>
          <w:lang w:val="fr-FR"/>
        </w:rPr>
      </w:pPr>
      <w:r w:rsidRPr="00A20EE6">
        <w:rPr>
          <w:lang w:val="fr-FR"/>
        </w:rPr>
        <w:tab/>
        <w:t>a)</w:t>
      </w:r>
      <w:r w:rsidRPr="00A20EE6">
        <w:rPr>
          <w:lang w:val="fr-FR"/>
        </w:rPr>
        <w:tab/>
        <w:t>Au taux journalier applicable au lieu d</w:t>
      </w:r>
      <w:r w:rsidR="00A20EE6" w:rsidRPr="00A20EE6">
        <w:rPr>
          <w:lang w:val="fr-FR"/>
        </w:rPr>
        <w:t>’</w:t>
      </w:r>
      <w:r w:rsidRPr="00A20EE6">
        <w:rPr>
          <w:lang w:val="fr-FR"/>
        </w:rPr>
        <w:t>affectation, pour le fonctionnaire;</w:t>
      </w:r>
    </w:p>
    <w:p w:rsidR="00A62A7F" w:rsidRPr="00A20EE6" w:rsidRDefault="00A62A7F" w:rsidP="00F84E6E">
      <w:pPr>
        <w:pStyle w:val="SingleTxt"/>
        <w:rPr>
          <w:lang w:val="fr-FR"/>
        </w:rPr>
      </w:pPr>
      <w:r w:rsidRPr="00A20EE6">
        <w:rPr>
          <w:lang w:val="fr-FR"/>
        </w:rPr>
        <w:tab/>
        <w:t>b)</w:t>
      </w:r>
      <w:r w:rsidRPr="00A20EE6">
        <w:rPr>
          <w:lang w:val="fr-FR"/>
        </w:rPr>
        <w:tab/>
        <w:t>À la moitié du taux journalier applicable au lieu d</w:t>
      </w:r>
      <w:r w:rsidR="00A20EE6" w:rsidRPr="00A20EE6">
        <w:rPr>
          <w:lang w:val="fr-FR"/>
        </w:rPr>
        <w:t>’</w:t>
      </w:r>
      <w:r w:rsidRPr="00A20EE6">
        <w:rPr>
          <w:lang w:val="fr-FR"/>
        </w:rPr>
        <w:t>affectation, pour chacun des membres de sa famille qui remplissent les conditions requises pour lesquels le fonctionnaire a eu droit, lors de son engagement initial, de son installation ou de sa mutation, au paiement des frais de voyage vers le lieu d</w:t>
      </w:r>
      <w:r w:rsidR="00A20EE6" w:rsidRPr="00A20EE6">
        <w:rPr>
          <w:lang w:val="fr-FR"/>
        </w:rPr>
        <w:t>’</w:t>
      </w:r>
      <w:r w:rsidRPr="00A20EE6">
        <w:rPr>
          <w:lang w:val="fr-FR"/>
        </w:rPr>
        <w:t>affectation, et dont les frais de voyage ont effectivement été pris en charge par l</w:t>
      </w:r>
      <w:r w:rsidR="00A20EE6" w:rsidRPr="00A20EE6">
        <w:rPr>
          <w:lang w:val="fr-FR"/>
        </w:rPr>
        <w:t>’</w:t>
      </w:r>
      <w:r w:rsidRPr="00A20EE6">
        <w:rPr>
          <w:lang w:val="fr-FR"/>
        </w:rPr>
        <w:t>Organisation. Les enfants nés ou adoptés après l</w:t>
      </w:r>
      <w:r w:rsidR="00A20EE6" w:rsidRPr="00A20EE6">
        <w:rPr>
          <w:lang w:val="fr-FR"/>
        </w:rPr>
        <w:t>’</w:t>
      </w:r>
      <w:r w:rsidRPr="00A20EE6">
        <w:rPr>
          <w:lang w:val="fr-FR"/>
        </w:rPr>
        <w:t>engagement initial du fonctionnaire</w:t>
      </w:r>
      <w:r w:rsidR="00751C84" w:rsidRPr="00A20EE6">
        <w:rPr>
          <w:lang w:val="fr-FR"/>
        </w:rPr>
        <w:t xml:space="preserve"> </w:t>
      </w:r>
      <w:r w:rsidRPr="00A20EE6">
        <w:rPr>
          <w:lang w:val="fr-FR"/>
        </w:rPr>
        <w:t>et</w:t>
      </w:r>
      <w:r w:rsidR="00751C84" w:rsidRPr="00A20EE6">
        <w:rPr>
          <w:lang w:val="fr-FR"/>
        </w:rPr>
        <w:t xml:space="preserve"> </w:t>
      </w:r>
      <w:r w:rsidRPr="00A20EE6">
        <w:rPr>
          <w:lang w:val="fr-FR"/>
        </w:rPr>
        <w:t>les</w:t>
      </w:r>
      <w:r w:rsidR="00751C84" w:rsidRPr="00A20EE6">
        <w:rPr>
          <w:lang w:val="fr-FR"/>
        </w:rPr>
        <w:t xml:space="preserve"> </w:t>
      </w:r>
      <w:r w:rsidRPr="00A20EE6">
        <w:rPr>
          <w:lang w:val="fr-FR"/>
        </w:rPr>
        <w:t>conjoints reconnus</w:t>
      </w:r>
      <w:r w:rsidR="00751C84" w:rsidRPr="00A20EE6">
        <w:rPr>
          <w:lang w:val="fr-FR"/>
        </w:rPr>
        <w:t xml:space="preserve"> </w:t>
      </w:r>
      <w:r w:rsidRPr="00A20EE6">
        <w:rPr>
          <w:lang w:val="fr-FR"/>
        </w:rPr>
        <w:t>après cette date n</w:t>
      </w:r>
      <w:r w:rsidR="00A20EE6" w:rsidRPr="00A20EE6">
        <w:rPr>
          <w:lang w:val="fr-FR"/>
        </w:rPr>
        <w:t>’</w:t>
      </w:r>
      <w:r w:rsidRPr="00A20EE6">
        <w:rPr>
          <w:lang w:val="fr-FR"/>
        </w:rPr>
        <w:t>ont pas droit au versement d</w:t>
      </w:r>
      <w:r w:rsidR="00A20EE6" w:rsidRPr="00A20EE6">
        <w:rPr>
          <w:lang w:val="fr-FR"/>
        </w:rPr>
        <w:t>’</w:t>
      </w:r>
      <w:r w:rsidRPr="00A20EE6">
        <w:rPr>
          <w:lang w:val="fr-FR"/>
        </w:rPr>
        <w:t>une indemnité journalière de subsistance, que l</w:t>
      </w:r>
      <w:r w:rsidR="00A20EE6" w:rsidRPr="00A20EE6">
        <w:rPr>
          <w:lang w:val="fr-FR"/>
        </w:rPr>
        <w:t>’</w:t>
      </w:r>
      <w:r w:rsidRPr="00A20EE6">
        <w:rPr>
          <w:lang w:val="fr-FR"/>
        </w:rPr>
        <w:t>Organisation ait ou non pris en charge leurs</w:t>
      </w:r>
      <w:r w:rsidR="00751C84" w:rsidRPr="00A20EE6">
        <w:rPr>
          <w:lang w:val="fr-FR"/>
        </w:rPr>
        <w:t xml:space="preserve"> </w:t>
      </w:r>
      <w:r w:rsidRPr="00A20EE6">
        <w:rPr>
          <w:lang w:val="fr-FR"/>
        </w:rPr>
        <w:t>frais de voyage vers le lieu d</w:t>
      </w:r>
      <w:r w:rsidR="00A20EE6" w:rsidRPr="00A20EE6">
        <w:rPr>
          <w:lang w:val="fr-FR"/>
        </w:rPr>
        <w:t>’</w:t>
      </w:r>
      <w:r w:rsidRPr="00A20EE6">
        <w:rPr>
          <w:lang w:val="fr-FR"/>
        </w:rPr>
        <w:t xml:space="preserve">affectation. </w:t>
      </w:r>
    </w:p>
    <w:p w:rsidR="00A62A7F" w:rsidRPr="00A20EE6" w:rsidRDefault="00A62A7F" w:rsidP="00F84E6E">
      <w:pPr>
        <w:pStyle w:val="SingleTxt"/>
        <w:numPr>
          <w:ilvl w:val="0"/>
          <w:numId w:val="26"/>
        </w:numPr>
        <w:rPr>
          <w:lang w:val="fr-FR"/>
        </w:rPr>
      </w:pPr>
      <w:r w:rsidRPr="00A20EE6">
        <w:rPr>
          <w:lang w:val="fr-FR"/>
        </w:rPr>
        <w:lastRenderedPageBreak/>
        <w:t>Le taux dont il est question au paragraphe 2.1 est celui qui est en vigueur dans le lieu d</w:t>
      </w:r>
      <w:r w:rsidR="00A20EE6" w:rsidRPr="00A20EE6">
        <w:rPr>
          <w:lang w:val="fr-FR"/>
        </w:rPr>
        <w:t>’</w:t>
      </w:r>
      <w:r w:rsidRPr="00A20EE6">
        <w:rPr>
          <w:lang w:val="fr-FR"/>
        </w:rPr>
        <w:t>affectation à la date d</w:t>
      </w:r>
      <w:r w:rsidR="00A20EE6" w:rsidRPr="00A20EE6">
        <w:rPr>
          <w:lang w:val="fr-FR"/>
        </w:rPr>
        <w:t>’</w:t>
      </w:r>
      <w:r w:rsidRPr="00A20EE6">
        <w:rPr>
          <w:lang w:val="fr-FR"/>
        </w:rPr>
        <w:t>arrivée du fonctionnaire et des membres de sa famille ouvrant droit au versement de l</w:t>
      </w:r>
      <w:r w:rsidR="00A20EE6" w:rsidRPr="00A20EE6">
        <w:rPr>
          <w:lang w:val="fr-FR"/>
        </w:rPr>
        <w:t>’</w:t>
      </w:r>
      <w:r w:rsidRPr="00A20EE6">
        <w:rPr>
          <w:lang w:val="fr-FR"/>
        </w:rPr>
        <w:t>indemnité</w:t>
      </w:r>
    </w:p>
    <w:p w:rsidR="00A62A7F" w:rsidRPr="00A20EE6" w:rsidRDefault="00A62A7F" w:rsidP="00F84E6E">
      <w:pPr>
        <w:pStyle w:val="SingleTxt"/>
        <w:numPr>
          <w:ilvl w:val="0"/>
          <w:numId w:val="26"/>
        </w:numPr>
        <w:rPr>
          <w:lang w:val="fr-FR"/>
        </w:rPr>
      </w:pPr>
      <w:r w:rsidRPr="00A20EE6">
        <w:rPr>
          <w:lang w:val="fr-FR"/>
        </w:rPr>
        <w:t>Dans les lieux d</w:t>
      </w:r>
      <w:r w:rsidR="00A20EE6" w:rsidRPr="00A20EE6">
        <w:rPr>
          <w:lang w:val="fr-FR"/>
        </w:rPr>
        <w:t>’</w:t>
      </w:r>
      <w:r w:rsidRPr="00A20EE6">
        <w:rPr>
          <w:lang w:val="fr-FR"/>
        </w:rPr>
        <w:t>affectation autres que ceux de la catégorie H, la durée normale de 30 jours peut être prolongée pour atteindre au maximum 90 jours, comme prévu à l</w:t>
      </w:r>
      <w:r w:rsidR="00A20EE6" w:rsidRPr="00A20EE6">
        <w:rPr>
          <w:lang w:val="fr-FR"/>
        </w:rPr>
        <w:t>’</w:t>
      </w:r>
      <w:r w:rsidRPr="00A20EE6">
        <w:rPr>
          <w:lang w:val="fr-FR"/>
        </w:rPr>
        <w:t>alinéa c) ii) de la disposition 7.14 du Règlement du personnel. Une prolongation peut être accordée lorsque le fonctionnaire est contraint de continuer de se loger à l</w:t>
      </w:r>
      <w:r w:rsidR="00A20EE6" w:rsidRPr="00A20EE6">
        <w:rPr>
          <w:lang w:val="fr-FR"/>
        </w:rPr>
        <w:t>’</w:t>
      </w:r>
      <w:r w:rsidRPr="00A20EE6">
        <w:rPr>
          <w:lang w:val="fr-FR"/>
        </w:rPr>
        <w:t>hôtel pendant plus de 30 jours en raison de la pénurie de logements de qualité ou de prix raisonnable au lieu d</w:t>
      </w:r>
      <w:r w:rsidR="00A20EE6" w:rsidRPr="00A20EE6">
        <w:rPr>
          <w:lang w:val="fr-FR"/>
        </w:rPr>
        <w:t>’</w:t>
      </w:r>
      <w:r w:rsidRPr="00A20EE6">
        <w:rPr>
          <w:lang w:val="fr-FR"/>
        </w:rPr>
        <w:t>affectation. Le montant de l</w:t>
      </w:r>
      <w:r w:rsidR="00A20EE6" w:rsidRPr="00A20EE6">
        <w:rPr>
          <w:lang w:val="fr-FR"/>
        </w:rPr>
        <w:t>’</w:t>
      </w:r>
      <w:r w:rsidRPr="00A20EE6">
        <w:rPr>
          <w:lang w:val="fr-FR"/>
        </w:rPr>
        <w:t>indemnité versée pendant la période de prolongation peut atteindre 60 % du montant journalier en vigueur à la date d</w:t>
      </w:r>
      <w:r w:rsidR="00A20EE6" w:rsidRPr="00A20EE6">
        <w:rPr>
          <w:lang w:val="fr-FR"/>
        </w:rPr>
        <w:t>’</w:t>
      </w:r>
      <w:r w:rsidRPr="00A20EE6">
        <w:rPr>
          <w:lang w:val="fr-FR"/>
        </w:rPr>
        <w:t>arrivée dans le lieu d</w:t>
      </w:r>
      <w:r w:rsidR="00A20EE6" w:rsidRPr="00A20EE6">
        <w:rPr>
          <w:lang w:val="fr-FR"/>
        </w:rPr>
        <w:t>’</w:t>
      </w:r>
      <w:r w:rsidRPr="00A20EE6">
        <w:rPr>
          <w:lang w:val="fr-FR"/>
        </w:rPr>
        <w:t>affectation.</w:t>
      </w:r>
    </w:p>
    <w:p w:rsidR="00A62A7F" w:rsidRPr="00A20EE6" w:rsidRDefault="00A62A7F" w:rsidP="00F84E6E">
      <w:pPr>
        <w:pStyle w:val="SingleTxt"/>
        <w:numPr>
          <w:ilvl w:val="0"/>
          <w:numId w:val="26"/>
        </w:numPr>
        <w:rPr>
          <w:lang w:val="fr-FR"/>
        </w:rPr>
      </w:pPr>
      <w:r w:rsidRPr="00A20EE6">
        <w:rPr>
          <w:lang w:val="fr-FR"/>
        </w:rPr>
        <w:t>Seul l</w:t>
      </w:r>
      <w:r w:rsidR="00A20EE6" w:rsidRPr="00A20EE6">
        <w:rPr>
          <w:lang w:val="fr-FR"/>
        </w:rPr>
        <w:t>’</w:t>
      </w:r>
      <w:r w:rsidRPr="00A20EE6">
        <w:rPr>
          <w:lang w:val="fr-FR"/>
        </w:rPr>
        <w:t>élément indemnité journalière de subsistance est payable aux fonctionnaires recrutés sur le plan local qui, après avoir été rattachés temporairement à la catégorie des agents du Service mobile, ont été absents de leur lieu d</w:t>
      </w:r>
      <w:r w:rsidR="00A20EE6" w:rsidRPr="00A20EE6">
        <w:rPr>
          <w:lang w:val="fr-FR"/>
        </w:rPr>
        <w:t>’</w:t>
      </w:r>
      <w:r w:rsidRPr="00A20EE6">
        <w:rPr>
          <w:lang w:val="fr-FR"/>
        </w:rPr>
        <w:t>installation d</w:t>
      </w:r>
      <w:r w:rsidR="00A20EE6" w:rsidRPr="00A20EE6">
        <w:rPr>
          <w:lang w:val="fr-FR"/>
        </w:rPr>
        <w:t>’</w:t>
      </w:r>
      <w:r w:rsidRPr="00A20EE6">
        <w:rPr>
          <w:lang w:val="fr-FR"/>
        </w:rPr>
        <w:t>origine pendant au moins un an et y retournent pour y prendre leurs fonctions.</w:t>
      </w:r>
    </w:p>
    <w:p w:rsidR="009F05F7" w:rsidRPr="00A20EE6" w:rsidRDefault="009F05F7" w:rsidP="009F05F7">
      <w:pPr>
        <w:pStyle w:val="SingleTxt"/>
        <w:spacing w:after="0" w:line="120" w:lineRule="exact"/>
        <w:rPr>
          <w:sz w:val="10"/>
          <w:lang w:val="fr-FR"/>
        </w:rPr>
      </w:pPr>
    </w:p>
    <w:p w:rsidR="00A62A7F" w:rsidRPr="00A20EE6" w:rsidRDefault="009F05F7" w:rsidP="00A62A7F">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Versement de l</w:t>
      </w:r>
      <w:r w:rsidR="00A20EE6" w:rsidRPr="00A20EE6">
        <w:rPr>
          <w:lang w:val="fr-FR"/>
        </w:rPr>
        <w:t>’</w:t>
      </w:r>
      <w:r w:rsidR="00A62A7F" w:rsidRPr="00A20EE6">
        <w:rPr>
          <w:lang w:val="fr-FR"/>
        </w:rPr>
        <w:t xml:space="preserve">élément indemnité journalière de subsistance au titre </w:t>
      </w:r>
      <w:r w:rsidR="00A62A7F" w:rsidRPr="00A20EE6">
        <w:rPr>
          <w:lang w:val="fr-FR"/>
        </w:rPr>
        <w:br/>
        <w:t>des membres de la famille remplissant les conditions requises</w:t>
      </w:r>
    </w:p>
    <w:p w:rsidR="009F05F7" w:rsidRPr="00A20EE6" w:rsidRDefault="009F05F7" w:rsidP="009F05F7">
      <w:pPr>
        <w:pStyle w:val="SingleTxt"/>
        <w:spacing w:after="0" w:line="120" w:lineRule="exact"/>
        <w:rPr>
          <w:sz w:val="10"/>
          <w:lang w:val="fr-FR"/>
        </w:rPr>
      </w:pPr>
    </w:p>
    <w:p w:rsidR="00A62A7F" w:rsidRPr="00A20EE6" w:rsidRDefault="00A62A7F" w:rsidP="00F84E6E">
      <w:pPr>
        <w:pStyle w:val="SingleTxt"/>
        <w:numPr>
          <w:ilvl w:val="0"/>
          <w:numId w:val="26"/>
        </w:numPr>
        <w:rPr>
          <w:lang w:val="fr-FR"/>
        </w:rPr>
      </w:pPr>
      <w:r w:rsidRPr="00A20EE6">
        <w:rPr>
          <w:lang w:val="fr-FR"/>
        </w:rPr>
        <w:t>Un membre de la famille remplissant les conditions requises peut ouvrir droit à l</w:t>
      </w:r>
      <w:r w:rsidR="00A20EE6" w:rsidRPr="00A20EE6">
        <w:rPr>
          <w:lang w:val="fr-FR"/>
        </w:rPr>
        <w:t>’</w:t>
      </w:r>
      <w:r w:rsidRPr="00A20EE6">
        <w:rPr>
          <w:lang w:val="fr-FR"/>
        </w:rPr>
        <w:t>élément indemnité journalière de subsistance, sous réserve des conditions suivantes</w:t>
      </w:r>
      <w:r w:rsidR="00751C84" w:rsidRPr="00A20EE6">
        <w:rPr>
          <w:lang w:val="fr-FR"/>
        </w:rPr>
        <w:t> :</w:t>
      </w:r>
    </w:p>
    <w:p w:rsidR="00A62A7F" w:rsidRPr="00A20EE6" w:rsidRDefault="009F05F7" w:rsidP="00F84E6E">
      <w:pPr>
        <w:pStyle w:val="SingleTxt"/>
        <w:rPr>
          <w:lang w:val="fr-FR"/>
        </w:rPr>
      </w:pPr>
      <w:r w:rsidRPr="00A20EE6">
        <w:rPr>
          <w:lang w:val="fr-FR"/>
        </w:rPr>
        <w:tab/>
        <w:t>a)</w:t>
      </w:r>
      <w:r w:rsidRPr="00A20EE6">
        <w:rPr>
          <w:lang w:val="fr-FR"/>
        </w:rPr>
        <w:tab/>
      </w:r>
      <w:r w:rsidR="00A62A7F" w:rsidRPr="00A20EE6">
        <w:rPr>
          <w:lang w:val="fr-FR"/>
        </w:rPr>
        <w:t>L</w:t>
      </w:r>
      <w:r w:rsidR="00A20EE6" w:rsidRPr="00A20EE6">
        <w:rPr>
          <w:lang w:val="fr-FR"/>
        </w:rPr>
        <w:t>’</w:t>
      </w:r>
      <w:r w:rsidR="00A62A7F" w:rsidRPr="00A20EE6">
        <w:rPr>
          <w:lang w:val="fr-FR"/>
        </w:rPr>
        <w:t>intéressé voyage aux frais de l</w:t>
      </w:r>
      <w:r w:rsidR="00A20EE6" w:rsidRPr="00A20EE6">
        <w:rPr>
          <w:lang w:val="fr-FR"/>
        </w:rPr>
        <w:t>’</w:t>
      </w:r>
      <w:r w:rsidR="00A62A7F" w:rsidRPr="00A20EE6">
        <w:rPr>
          <w:lang w:val="fr-FR"/>
        </w:rPr>
        <w:t>Organisation des Nations Unies, en application des dispositions qui régissent les voyages autorisés des membres des familles des fonctionnaires;</w:t>
      </w:r>
    </w:p>
    <w:p w:rsidR="00A62A7F" w:rsidRPr="00A20EE6" w:rsidRDefault="009F05F7" w:rsidP="00F84E6E">
      <w:pPr>
        <w:pStyle w:val="SingleTxt"/>
        <w:rPr>
          <w:lang w:val="fr-FR"/>
        </w:rPr>
      </w:pPr>
      <w:r w:rsidRPr="00A20EE6">
        <w:rPr>
          <w:lang w:val="fr-FR"/>
        </w:rPr>
        <w:tab/>
        <w:t>b)</w:t>
      </w:r>
      <w:r w:rsidRPr="00A20EE6">
        <w:rPr>
          <w:lang w:val="fr-FR"/>
        </w:rPr>
        <w:tab/>
      </w:r>
      <w:r w:rsidR="00A62A7F" w:rsidRPr="00A20EE6">
        <w:rPr>
          <w:lang w:val="fr-FR"/>
        </w:rPr>
        <w:t>L</w:t>
      </w:r>
      <w:r w:rsidR="00A20EE6" w:rsidRPr="00A20EE6">
        <w:rPr>
          <w:lang w:val="fr-FR"/>
        </w:rPr>
        <w:t>’</w:t>
      </w:r>
      <w:r w:rsidR="00A62A7F" w:rsidRPr="00A20EE6">
        <w:rPr>
          <w:lang w:val="fr-FR"/>
        </w:rPr>
        <w:t>intéressé arrive au lieu d</w:t>
      </w:r>
      <w:r w:rsidR="00A20EE6" w:rsidRPr="00A20EE6">
        <w:rPr>
          <w:lang w:val="fr-FR"/>
        </w:rPr>
        <w:t>’</w:t>
      </w:r>
      <w:r w:rsidR="00A62A7F" w:rsidRPr="00A20EE6">
        <w:rPr>
          <w:lang w:val="fr-FR"/>
        </w:rPr>
        <w:t>installation au plus tard six mois avant la date à laquelle l</w:t>
      </w:r>
      <w:r w:rsidR="00A20EE6" w:rsidRPr="00A20EE6">
        <w:rPr>
          <w:lang w:val="fr-FR"/>
        </w:rPr>
        <w:t>’</w:t>
      </w:r>
      <w:r w:rsidR="00A62A7F" w:rsidRPr="00A20EE6">
        <w:rPr>
          <w:lang w:val="fr-FR"/>
        </w:rPr>
        <w:t>installation du fonctionnaire doit prendre fin. Une dérogation à cette condition est possible dans le cas d</w:t>
      </w:r>
      <w:r w:rsidR="00A20EE6" w:rsidRPr="00A20EE6">
        <w:rPr>
          <w:lang w:val="fr-FR"/>
        </w:rPr>
        <w:t>’</w:t>
      </w:r>
      <w:r w:rsidR="00A62A7F" w:rsidRPr="00A20EE6">
        <w:rPr>
          <w:lang w:val="fr-FR"/>
        </w:rPr>
        <w:t>enfants à charge fréquentant un établissement scolaire ou universitaire hors du lieu d</w:t>
      </w:r>
      <w:r w:rsidR="00A20EE6" w:rsidRPr="00A20EE6">
        <w:rPr>
          <w:lang w:val="fr-FR"/>
        </w:rPr>
        <w:t>’</w:t>
      </w:r>
      <w:r w:rsidR="00A62A7F" w:rsidRPr="00A20EE6">
        <w:rPr>
          <w:lang w:val="fr-FR"/>
        </w:rPr>
        <w:t>installation.</w:t>
      </w:r>
    </w:p>
    <w:p w:rsidR="00A62A7F" w:rsidRPr="00A20EE6" w:rsidRDefault="00A62A7F" w:rsidP="009F05F7">
      <w:pPr>
        <w:pStyle w:val="SingleTxt"/>
        <w:spacing w:after="0" w:line="120" w:lineRule="exact"/>
        <w:rPr>
          <w:sz w:val="10"/>
          <w:lang w:val="fr-FR"/>
        </w:rPr>
      </w:pPr>
    </w:p>
    <w:p w:rsidR="00A62A7F" w:rsidRPr="00A20EE6" w:rsidRDefault="009F05F7" w:rsidP="009F05F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Calcul du montant de l</w:t>
      </w:r>
      <w:r w:rsidR="00A20EE6" w:rsidRPr="00A20EE6">
        <w:rPr>
          <w:lang w:val="fr-FR"/>
        </w:rPr>
        <w:t>’</w:t>
      </w:r>
      <w:r w:rsidR="00A62A7F" w:rsidRPr="00A20EE6">
        <w:rPr>
          <w:lang w:val="fr-FR"/>
        </w:rPr>
        <w:t>indemnité et monnaie de paiement</w:t>
      </w:r>
    </w:p>
    <w:p w:rsidR="009F05F7" w:rsidRPr="00A20EE6" w:rsidRDefault="009F05F7" w:rsidP="009F05F7">
      <w:pPr>
        <w:pStyle w:val="SingleTxt"/>
        <w:spacing w:after="0" w:line="120" w:lineRule="exact"/>
        <w:rPr>
          <w:sz w:val="10"/>
          <w:lang w:val="fr-FR"/>
        </w:rPr>
      </w:pPr>
    </w:p>
    <w:p w:rsidR="00A62A7F" w:rsidRPr="00A20EE6" w:rsidRDefault="00A62A7F" w:rsidP="00F84E6E">
      <w:pPr>
        <w:pStyle w:val="SingleTxt"/>
        <w:numPr>
          <w:ilvl w:val="0"/>
          <w:numId w:val="26"/>
        </w:numPr>
        <w:rPr>
          <w:lang w:val="fr-FR"/>
        </w:rPr>
      </w:pPr>
      <w:r w:rsidRPr="00A20EE6">
        <w:rPr>
          <w:lang w:val="fr-FR"/>
        </w:rPr>
        <w:t>Quel que soit le lieu d</w:t>
      </w:r>
      <w:r w:rsidR="00A20EE6" w:rsidRPr="00A20EE6">
        <w:rPr>
          <w:lang w:val="fr-FR"/>
        </w:rPr>
        <w:t>’</w:t>
      </w:r>
      <w:r w:rsidRPr="00A20EE6">
        <w:rPr>
          <w:lang w:val="fr-FR"/>
        </w:rPr>
        <w:t>installation, l</w:t>
      </w:r>
      <w:r w:rsidR="00A20EE6" w:rsidRPr="00A20EE6">
        <w:rPr>
          <w:lang w:val="fr-FR"/>
        </w:rPr>
        <w:t>’</w:t>
      </w:r>
      <w:r w:rsidRPr="00A20EE6">
        <w:rPr>
          <w:lang w:val="fr-FR"/>
        </w:rPr>
        <w:t>élément indemnité journalière de subsistance de la prime est payé conformément aux dispositions de l</w:t>
      </w:r>
      <w:r w:rsidR="00A20EE6" w:rsidRPr="00A20EE6">
        <w:rPr>
          <w:lang w:val="fr-FR"/>
        </w:rPr>
        <w:t>’</w:t>
      </w:r>
      <w:r w:rsidRPr="00A20EE6">
        <w:rPr>
          <w:lang w:val="fr-FR"/>
        </w:rPr>
        <w:t>instruction administrative relative au régime de l</w:t>
      </w:r>
      <w:r w:rsidR="00A20EE6" w:rsidRPr="00A20EE6">
        <w:rPr>
          <w:lang w:val="fr-FR"/>
        </w:rPr>
        <w:t>’</w:t>
      </w:r>
      <w:r w:rsidRPr="00A20EE6">
        <w:rPr>
          <w:lang w:val="fr-FR"/>
        </w:rPr>
        <w:t>indemnité journalière de subsistance</w:t>
      </w:r>
      <w:r w:rsidRPr="00E255A8">
        <w:rPr>
          <w:vertAlign w:val="superscript"/>
          <w:lang w:val="fr-FR"/>
        </w:rPr>
        <w:footnoteReference w:id="1"/>
      </w:r>
      <w:r w:rsidRPr="00A20EE6">
        <w:rPr>
          <w:lang w:val="fr-FR"/>
        </w:rPr>
        <w:t>, sous réserve des modifications suivantes</w:t>
      </w:r>
      <w:r w:rsidR="00751C84" w:rsidRPr="00A20EE6">
        <w:rPr>
          <w:lang w:val="fr-FR"/>
        </w:rPr>
        <w:t> :</w:t>
      </w:r>
    </w:p>
    <w:p w:rsidR="00A62A7F" w:rsidRPr="00A20EE6" w:rsidRDefault="009F05F7" w:rsidP="00F84E6E">
      <w:pPr>
        <w:pStyle w:val="SingleTxt"/>
        <w:rPr>
          <w:lang w:val="fr-FR"/>
        </w:rPr>
      </w:pPr>
      <w:r w:rsidRPr="00A20EE6">
        <w:rPr>
          <w:lang w:val="fr-FR"/>
        </w:rPr>
        <w:tab/>
        <w:t>a)</w:t>
      </w:r>
      <w:r w:rsidRPr="00A20EE6">
        <w:rPr>
          <w:lang w:val="fr-FR"/>
        </w:rPr>
        <w:tab/>
      </w:r>
      <w:r w:rsidR="00A62A7F" w:rsidRPr="00A20EE6">
        <w:rPr>
          <w:lang w:val="fr-FR"/>
        </w:rPr>
        <w:t>Lorsque l</w:t>
      </w:r>
      <w:r w:rsidR="00A20EE6" w:rsidRPr="00A20EE6">
        <w:rPr>
          <w:lang w:val="fr-FR"/>
        </w:rPr>
        <w:t>’</w:t>
      </w:r>
      <w:r w:rsidR="00A62A7F" w:rsidRPr="00A20EE6">
        <w:rPr>
          <w:lang w:val="fr-FR"/>
        </w:rPr>
        <w:t>indemnité journalière de subsistance est versée à un taux spécial pour un séjour dans un hôtel précis du lieu d</w:t>
      </w:r>
      <w:r w:rsidR="00A20EE6" w:rsidRPr="00A20EE6">
        <w:rPr>
          <w:lang w:val="fr-FR"/>
        </w:rPr>
        <w:t>’</w:t>
      </w:r>
      <w:r w:rsidR="00A62A7F" w:rsidRPr="00A20EE6">
        <w:rPr>
          <w:lang w:val="fr-FR"/>
        </w:rPr>
        <w:t>affectation, ce taux spécial n</w:t>
      </w:r>
      <w:r w:rsidR="00A20EE6" w:rsidRPr="00A20EE6">
        <w:rPr>
          <w:lang w:val="fr-FR"/>
        </w:rPr>
        <w:t>’</w:t>
      </w:r>
      <w:r w:rsidR="00A62A7F" w:rsidRPr="00A20EE6">
        <w:rPr>
          <w:lang w:val="fr-FR"/>
        </w:rPr>
        <w:t>est appliqué que sur présentation, d</w:t>
      </w:r>
      <w:r w:rsidR="00A20EE6" w:rsidRPr="00A20EE6">
        <w:rPr>
          <w:lang w:val="fr-FR"/>
        </w:rPr>
        <w:t>’</w:t>
      </w:r>
      <w:r w:rsidR="00A62A7F" w:rsidRPr="00A20EE6">
        <w:rPr>
          <w:lang w:val="fr-FR"/>
        </w:rPr>
        <w:t>une part, d</w:t>
      </w:r>
      <w:r w:rsidR="00A20EE6" w:rsidRPr="00A20EE6">
        <w:rPr>
          <w:lang w:val="fr-FR"/>
        </w:rPr>
        <w:t>’</w:t>
      </w:r>
      <w:r w:rsidR="00A62A7F" w:rsidRPr="00A20EE6">
        <w:rPr>
          <w:lang w:val="fr-FR"/>
        </w:rPr>
        <w:t>un certificat du fonctionnaire d</w:t>
      </w:r>
      <w:r w:rsidR="00A20EE6" w:rsidRPr="00A20EE6">
        <w:rPr>
          <w:lang w:val="fr-FR"/>
        </w:rPr>
        <w:t>’</w:t>
      </w:r>
      <w:r w:rsidR="00A62A7F" w:rsidRPr="00A20EE6">
        <w:rPr>
          <w:lang w:val="fr-FR"/>
        </w:rPr>
        <w:t>administration hors classe compétent attestant que l</w:t>
      </w:r>
      <w:r w:rsidR="00A20EE6" w:rsidRPr="00A20EE6">
        <w:rPr>
          <w:lang w:val="fr-FR"/>
        </w:rPr>
        <w:t>’</w:t>
      </w:r>
      <w:r w:rsidR="00A62A7F" w:rsidRPr="00A20EE6">
        <w:rPr>
          <w:lang w:val="fr-FR"/>
        </w:rPr>
        <w:t>intéressé ou les membres de sa famille qui remplissent les conditions requises sont contraints de séjourner pendant un certain nombre de jours dans ledit hôtel et, d</w:t>
      </w:r>
      <w:r w:rsidR="00A20EE6" w:rsidRPr="00A20EE6">
        <w:rPr>
          <w:lang w:val="fr-FR"/>
        </w:rPr>
        <w:t>’</w:t>
      </w:r>
      <w:r w:rsidR="00A62A7F" w:rsidRPr="00A20EE6">
        <w:rPr>
          <w:lang w:val="fr-FR"/>
        </w:rPr>
        <w:t>autre part, de reçus établis par l</w:t>
      </w:r>
      <w:r w:rsidR="00A20EE6" w:rsidRPr="00A20EE6">
        <w:rPr>
          <w:lang w:val="fr-FR"/>
        </w:rPr>
        <w:t>’</w:t>
      </w:r>
      <w:r w:rsidR="00A62A7F" w:rsidRPr="00A20EE6">
        <w:rPr>
          <w:lang w:val="fr-FR"/>
        </w:rPr>
        <w:t>hôtel pour la période concernée. Le reste de l</w:t>
      </w:r>
      <w:r w:rsidR="00A20EE6" w:rsidRPr="00A20EE6">
        <w:rPr>
          <w:lang w:val="fr-FR"/>
        </w:rPr>
        <w:t>’</w:t>
      </w:r>
      <w:r w:rsidR="00A62A7F" w:rsidRPr="00A20EE6">
        <w:rPr>
          <w:lang w:val="fr-FR"/>
        </w:rPr>
        <w:t>élément indemnité journalière est calculé en appliquant le taux normal du lieu d</w:t>
      </w:r>
      <w:r w:rsidR="00A20EE6" w:rsidRPr="00A20EE6">
        <w:rPr>
          <w:lang w:val="fr-FR"/>
        </w:rPr>
        <w:t>’</w:t>
      </w:r>
      <w:r w:rsidR="00A62A7F" w:rsidRPr="00A20EE6">
        <w:rPr>
          <w:lang w:val="fr-FR"/>
        </w:rPr>
        <w:t>affectation;</w:t>
      </w:r>
    </w:p>
    <w:p w:rsidR="00A62A7F" w:rsidRPr="00A20EE6" w:rsidRDefault="00A62A7F" w:rsidP="00F84E6E">
      <w:pPr>
        <w:pStyle w:val="SingleTxt"/>
        <w:rPr>
          <w:lang w:val="fr-FR"/>
        </w:rPr>
      </w:pPr>
      <w:r w:rsidRPr="00A20EE6">
        <w:rPr>
          <w:lang w:val="fr-FR"/>
        </w:rPr>
        <w:tab/>
        <w:t>b)</w:t>
      </w:r>
      <w:r w:rsidRPr="00A20EE6">
        <w:rPr>
          <w:lang w:val="fr-FR"/>
        </w:rPr>
        <w:tab/>
        <w:t>Lorsque la période normale de 30 jours est prolongée à titre exceptionnel en vertu de la section 2.3, l</w:t>
      </w:r>
      <w:r w:rsidR="00A20EE6" w:rsidRPr="00A20EE6">
        <w:rPr>
          <w:lang w:val="fr-FR"/>
        </w:rPr>
        <w:t>’</w:t>
      </w:r>
      <w:r w:rsidRPr="00A20EE6">
        <w:rPr>
          <w:lang w:val="fr-FR"/>
        </w:rPr>
        <w:t>élément indemnité journalière de subsistance de la période de prolongation ne peut dépasser 60 % du taux normalement applicable de l</w:t>
      </w:r>
      <w:r w:rsidR="00A20EE6" w:rsidRPr="00A20EE6">
        <w:rPr>
          <w:lang w:val="fr-FR"/>
        </w:rPr>
        <w:t>’</w:t>
      </w:r>
      <w:r w:rsidRPr="00A20EE6">
        <w:rPr>
          <w:lang w:val="fr-FR"/>
        </w:rPr>
        <w:t>indemnité.</w:t>
      </w:r>
    </w:p>
    <w:p w:rsidR="00A62A7F" w:rsidRPr="00A20EE6" w:rsidRDefault="00A62A7F" w:rsidP="00F84E6E">
      <w:pPr>
        <w:pStyle w:val="SingleTxt"/>
        <w:numPr>
          <w:ilvl w:val="0"/>
          <w:numId w:val="26"/>
        </w:numPr>
        <w:rPr>
          <w:lang w:val="fr-FR"/>
        </w:rPr>
      </w:pPr>
      <w:r w:rsidRPr="00A20EE6">
        <w:rPr>
          <w:lang w:val="fr-FR"/>
        </w:rPr>
        <w:t>L</w:t>
      </w:r>
      <w:r w:rsidR="00A20EE6" w:rsidRPr="00A20EE6">
        <w:rPr>
          <w:lang w:val="fr-FR"/>
        </w:rPr>
        <w:t>’</w:t>
      </w:r>
      <w:r w:rsidRPr="00A20EE6">
        <w:rPr>
          <w:lang w:val="fr-FR"/>
        </w:rPr>
        <w:t>élément indemnité journalière de subsistance de la prime est normalement payé en dollars des États-Unis, sous réserve des dispositions régissant la monnaie de paiement des traitements et indemnités</w:t>
      </w:r>
      <w:r w:rsidRPr="00E255A8">
        <w:rPr>
          <w:vertAlign w:val="superscript"/>
          <w:lang w:val="fr-FR"/>
        </w:rPr>
        <w:footnoteReference w:id="2"/>
      </w:r>
      <w:r w:rsidRPr="00A20EE6">
        <w:rPr>
          <w:lang w:val="fr-FR"/>
        </w:rPr>
        <w:t>.</w:t>
      </w:r>
    </w:p>
    <w:p w:rsidR="00A62A7F" w:rsidRPr="00A20EE6" w:rsidRDefault="00A62A7F" w:rsidP="009F05F7">
      <w:pPr>
        <w:pStyle w:val="SingleTxt"/>
        <w:spacing w:after="0" w:line="120" w:lineRule="exact"/>
        <w:rPr>
          <w:sz w:val="10"/>
          <w:lang w:val="fr-FR"/>
        </w:rPr>
      </w:pPr>
    </w:p>
    <w:p w:rsidR="00A62A7F" w:rsidRPr="00A20EE6" w:rsidRDefault="009F05F7" w:rsidP="009F05F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3</w:t>
      </w:r>
      <w:r w:rsidR="00A62A7F" w:rsidRPr="00A20EE6">
        <w:rPr>
          <w:lang w:val="fr-FR"/>
        </w:rPr>
        <w:br/>
        <w:t>Élément somme forfaitaire</w:t>
      </w:r>
    </w:p>
    <w:p w:rsidR="009F05F7" w:rsidRPr="00A20EE6" w:rsidRDefault="009F05F7" w:rsidP="009F05F7">
      <w:pPr>
        <w:pStyle w:val="SingleTxt"/>
        <w:spacing w:after="0" w:line="120" w:lineRule="exact"/>
        <w:rPr>
          <w:sz w:val="10"/>
          <w:lang w:val="fr-FR"/>
        </w:rPr>
      </w:pPr>
    </w:p>
    <w:p w:rsidR="00A62A7F" w:rsidRPr="00A20EE6" w:rsidRDefault="00A62A7F" w:rsidP="00290717">
      <w:pPr>
        <w:pStyle w:val="SingleTxt"/>
        <w:numPr>
          <w:ilvl w:val="0"/>
          <w:numId w:val="28"/>
        </w:numPr>
        <w:rPr>
          <w:lang w:val="fr-FR"/>
        </w:rPr>
      </w:pPr>
      <w:r w:rsidRPr="00A20EE6">
        <w:rPr>
          <w:lang w:val="fr-FR"/>
        </w:rPr>
        <w:t>Outre le montant éventuellement versé au titre de la section 2 ci-dessus, un fonctionnaire nommé ou affecté pour une durée d</w:t>
      </w:r>
      <w:r w:rsidR="00A20EE6" w:rsidRPr="00A20EE6">
        <w:rPr>
          <w:lang w:val="fr-FR"/>
        </w:rPr>
        <w:t>’</w:t>
      </w:r>
      <w:r w:rsidRPr="00A20EE6">
        <w:rPr>
          <w:lang w:val="fr-FR"/>
        </w:rPr>
        <w:t>au moins un an à un lieu d</w:t>
      </w:r>
      <w:r w:rsidR="00A20EE6" w:rsidRPr="00A20EE6">
        <w:rPr>
          <w:lang w:val="fr-FR"/>
        </w:rPr>
        <w:t>’</w:t>
      </w:r>
      <w:r w:rsidRPr="00A20EE6">
        <w:rPr>
          <w:lang w:val="fr-FR"/>
        </w:rPr>
        <w:t>affectation a droit à une somme forfaitaire égale à un mois de traitement de base net et, le cas échéant, d</w:t>
      </w:r>
      <w:r w:rsidR="00A20EE6" w:rsidRPr="00A20EE6">
        <w:rPr>
          <w:lang w:val="fr-FR"/>
        </w:rPr>
        <w:t>’</w:t>
      </w:r>
      <w:r w:rsidRPr="00A20EE6">
        <w:rPr>
          <w:lang w:val="fr-FR"/>
        </w:rPr>
        <w:t>indemnité de poste du lieu d</w:t>
      </w:r>
      <w:r w:rsidR="00A20EE6" w:rsidRPr="00A20EE6">
        <w:rPr>
          <w:lang w:val="fr-FR"/>
        </w:rPr>
        <w:t>’</w:t>
      </w:r>
      <w:r w:rsidRPr="00A20EE6">
        <w:rPr>
          <w:lang w:val="fr-FR"/>
        </w:rPr>
        <w:t>affectation, dans les conditions fixées aux dispositions 3.3 et 3.4.</w:t>
      </w:r>
      <w:r w:rsidR="00751C84" w:rsidRPr="00A20EE6">
        <w:rPr>
          <w:lang w:val="fr-FR"/>
        </w:rPr>
        <w:t xml:space="preserve"> </w:t>
      </w:r>
    </w:p>
    <w:p w:rsidR="00A62A7F" w:rsidRPr="00A20EE6" w:rsidRDefault="00A62A7F" w:rsidP="00290717">
      <w:pPr>
        <w:pStyle w:val="SingleTxt"/>
        <w:numPr>
          <w:ilvl w:val="0"/>
          <w:numId w:val="28"/>
        </w:numPr>
        <w:rPr>
          <w:lang w:val="fr-FR"/>
        </w:rPr>
      </w:pPr>
      <w:r w:rsidRPr="00A20EE6">
        <w:rPr>
          <w:lang w:val="fr-FR"/>
        </w:rPr>
        <w:t>L</w:t>
      </w:r>
      <w:r w:rsidR="00A20EE6" w:rsidRPr="00A20EE6">
        <w:rPr>
          <w:lang w:val="fr-FR"/>
        </w:rPr>
        <w:t>’</w:t>
      </w:r>
      <w:r w:rsidRPr="00A20EE6">
        <w:rPr>
          <w:lang w:val="fr-FR"/>
        </w:rPr>
        <w:t>élément somme forfaitaire de la prime n</w:t>
      </w:r>
      <w:r w:rsidR="00A20EE6" w:rsidRPr="00A20EE6">
        <w:rPr>
          <w:lang w:val="fr-FR"/>
        </w:rPr>
        <w:t>’</w:t>
      </w:r>
      <w:r w:rsidRPr="00A20EE6">
        <w:rPr>
          <w:lang w:val="fr-FR"/>
        </w:rPr>
        <w:t>est pas dû aux fonctionnaires recrutés sur le plan local qui regagnent leur lieu d</w:t>
      </w:r>
      <w:r w:rsidR="00A20EE6" w:rsidRPr="00A20EE6">
        <w:rPr>
          <w:lang w:val="fr-FR"/>
        </w:rPr>
        <w:t>’</w:t>
      </w:r>
      <w:r w:rsidRPr="00A20EE6">
        <w:rPr>
          <w:lang w:val="fr-FR"/>
        </w:rPr>
        <w:t>affectation d</w:t>
      </w:r>
      <w:r w:rsidR="00A20EE6" w:rsidRPr="00A20EE6">
        <w:rPr>
          <w:lang w:val="fr-FR"/>
        </w:rPr>
        <w:t>’</w:t>
      </w:r>
      <w:r w:rsidRPr="00A20EE6">
        <w:rPr>
          <w:lang w:val="fr-FR"/>
        </w:rPr>
        <w:t>origine après une affectation pendant laquelle ils étaient rattachés à la catégorie des agents du Service mobile.</w:t>
      </w:r>
    </w:p>
    <w:p w:rsidR="009F05F7" w:rsidRPr="00A20EE6" w:rsidRDefault="009F05F7" w:rsidP="009F05F7">
      <w:pPr>
        <w:pStyle w:val="SingleTxt"/>
        <w:spacing w:after="0" w:line="120" w:lineRule="exact"/>
        <w:rPr>
          <w:sz w:val="10"/>
          <w:lang w:val="fr-FR"/>
        </w:rPr>
      </w:pPr>
    </w:p>
    <w:p w:rsidR="00A62A7F" w:rsidRPr="00A20EE6" w:rsidRDefault="009F05F7" w:rsidP="009F05F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Calcul de la somme forfaitaire</w:t>
      </w:r>
    </w:p>
    <w:p w:rsidR="009F05F7" w:rsidRPr="00A20EE6" w:rsidRDefault="009F05F7" w:rsidP="009F05F7">
      <w:pPr>
        <w:pStyle w:val="SingleTxt"/>
        <w:spacing w:after="0" w:line="120" w:lineRule="exact"/>
        <w:rPr>
          <w:sz w:val="10"/>
          <w:lang w:val="fr-FR"/>
        </w:rPr>
      </w:pPr>
    </w:p>
    <w:p w:rsidR="00A62A7F" w:rsidRPr="00A20EE6" w:rsidRDefault="00A62A7F" w:rsidP="00290717">
      <w:pPr>
        <w:pStyle w:val="SingleTxt"/>
        <w:numPr>
          <w:ilvl w:val="0"/>
          <w:numId w:val="28"/>
        </w:numPr>
        <w:rPr>
          <w:lang w:val="fr-FR"/>
        </w:rPr>
      </w:pPr>
      <w:r w:rsidRPr="00A20EE6">
        <w:rPr>
          <w:lang w:val="fr-FR"/>
        </w:rPr>
        <w:t>Pour les administrateurs et fonctionnaires de rang supérieur et les agents du Service mobile, les émoluments retenus pour le calcul de l</w:t>
      </w:r>
      <w:r w:rsidR="00A20EE6" w:rsidRPr="00A20EE6">
        <w:rPr>
          <w:lang w:val="fr-FR"/>
        </w:rPr>
        <w:t>’</w:t>
      </w:r>
      <w:r w:rsidRPr="00A20EE6">
        <w:rPr>
          <w:lang w:val="fr-FR"/>
        </w:rPr>
        <w:t>élément somme forfaitaire de la prime sont le traitement de base net et l</w:t>
      </w:r>
      <w:r w:rsidR="00A20EE6" w:rsidRPr="00A20EE6">
        <w:rPr>
          <w:lang w:val="fr-FR"/>
        </w:rPr>
        <w:t>’</w:t>
      </w:r>
      <w:r w:rsidRPr="00A20EE6">
        <w:rPr>
          <w:lang w:val="fr-FR"/>
        </w:rPr>
        <w:t>indemnité de poste applicable au lieu d</w:t>
      </w:r>
      <w:r w:rsidR="00A20EE6" w:rsidRPr="00A20EE6">
        <w:rPr>
          <w:lang w:val="fr-FR"/>
        </w:rPr>
        <w:t>’</w:t>
      </w:r>
      <w:r w:rsidRPr="00A20EE6">
        <w:rPr>
          <w:lang w:val="fr-FR"/>
        </w:rPr>
        <w:t>affectation de destination, à la classe et à l</w:t>
      </w:r>
      <w:r w:rsidR="00A20EE6" w:rsidRPr="00A20EE6">
        <w:rPr>
          <w:lang w:val="fr-FR"/>
        </w:rPr>
        <w:t>’</w:t>
      </w:r>
      <w:r w:rsidRPr="00A20EE6">
        <w:rPr>
          <w:lang w:val="fr-FR"/>
        </w:rPr>
        <w:t>échelon de l</w:t>
      </w:r>
      <w:r w:rsidR="00A20EE6" w:rsidRPr="00A20EE6">
        <w:rPr>
          <w:lang w:val="fr-FR"/>
        </w:rPr>
        <w:t>’</w:t>
      </w:r>
      <w:r w:rsidRPr="00A20EE6">
        <w:rPr>
          <w:lang w:val="fr-FR"/>
        </w:rPr>
        <w:t xml:space="preserve">intéressé à la date de sa nomination ou de sa réinstallation. </w:t>
      </w:r>
    </w:p>
    <w:p w:rsidR="00A62A7F" w:rsidRPr="00A20EE6" w:rsidRDefault="00A62A7F" w:rsidP="00290717">
      <w:pPr>
        <w:pStyle w:val="SingleTxt"/>
        <w:numPr>
          <w:ilvl w:val="0"/>
          <w:numId w:val="28"/>
        </w:numPr>
        <w:rPr>
          <w:lang w:val="fr-FR"/>
        </w:rPr>
      </w:pPr>
      <w:r w:rsidRPr="00A20EE6">
        <w:rPr>
          <w:lang w:val="fr-FR"/>
        </w:rPr>
        <w:t>Dans le cas des agents des services généraux recrutés sur le plan international, le montant des émoluments retenus pour calculer la somme forfaitaire est celui</w:t>
      </w:r>
      <w:r w:rsidR="00751C84" w:rsidRPr="00A20EE6">
        <w:rPr>
          <w:lang w:val="fr-FR"/>
        </w:rPr>
        <w:t xml:space="preserve"> </w:t>
      </w:r>
      <w:r w:rsidRPr="00A20EE6">
        <w:rPr>
          <w:lang w:val="fr-FR"/>
        </w:rPr>
        <w:t>du</w:t>
      </w:r>
      <w:r w:rsidR="00751C84" w:rsidRPr="00A20EE6">
        <w:rPr>
          <w:lang w:val="fr-FR"/>
        </w:rPr>
        <w:t xml:space="preserve"> </w:t>
      </w:r>
      <w:r w:rsidRPr="00A20EE6">
        <w:rPr>
          <w:lang w:val="fr-FR"/>
        </w:rPr>
        <w:t>traitement de base net correspondant à la classe et à l</w:t>
      </w:r>
      <w:r w:rsidR="00A20EE6" w:rsidRPr="00A20EE6">
        <w:rPr>
          <w:lang w:val="fr-FR"/>
        </w:rPr>
        <w:t>’</w:t>
      </w:r>
      <w:r w:rsidRPr="00A20EE6">
        <w:rPr>
          <w:lang w:val="fr-FR"/>
        </w:rPr>
        <w:t>échelon de l</w:t>
      </w:r>
      <w:r w:rsidR="00A20EE6" w:rsidRPr="00A20EE6">
        <w:rPr>
          <w:lang w:val="fr-FR"/>
        </w:rPr>
        <w:t>’</w:t>
      </w:r>
      <w:r w:rsidRPr="00A20EE6">
        <w:rPr>
          <w:lang w:val="fr-FR"/>
        </w:rPr>
        <w:t>intéressé à la date de sa nomination ou de son installation, majoré, le cas échéant, de la prime de connaissances linguistiques.</w:t>
      </w:r>
    </w:p>
    <w:p w:rsidR="009F05F7" w:rsidRPr="00A20EE6" w:rsidRDefault="009F05F7" w:rsidP="009F05F7">
      <w:pPr>
        <w:pStyle w:val="SingleTxt"/>
        <w:spacing w:after="0" w:line="120" w:lineRule="exact"/>
        <w:rPr>
          <w:sz w:val="10"/>
          <w:lang w:val="fr-FR"/>
        </w:rPr>
      </w:pPr>
    </w:p>
    <w:p w:rsidR="00A62A7F" w:rsidRPr="00A20EE6" w:rsidRDefault="009F05F7" w:rsidP="009F05F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Monnaie de paiement</w:t>
      </w:r>
    </w:p>
    <w:p w:rsidR="009F05F7" w:rsidRPr="00A20EE6" w:rsidRDefault="009F05F7" w:rsidP="009F05F7">
      <w:pPr>
        <w:pStyle w:val="SingleTxt"/>
        <w:spacing w:after="0" w:line="120" w:lineRule="exact"/>
        <w:rPr>
          <w:sz w:val="10"/>
          <w:lang w:val="fr-FR"/>
        </w:rPr>
      </w:pPr>
    </w:p>
    <w:p w:rsidR="00A62A7F" w:rsidRPr="00A20EE6" w:rsidRDefault="00A62A7F" w:rsidP="00290717">
      <w:pPr>
        <w:pStyle w:val="SingleTxt"/>
        <w:numPr>
          <w:ilvl w:val="0"/>
          <w:numId w:val="28"/>
        </w:numPr>
        <w:rPr>
          <w:lang w:val="fr-FR"/>
        </w:rPr>
      </w:pPr>
      <w:r w:rsidRPr="00A20EE6">
        <w:rPr>
          <w:lang w:val="fr-FR"/>
        </w:rPr>
        <w:t>L</w:t>
      </w:r>
      <w:r w:rsidR="00A20EE6" w:rsidRPr="00A20EE6">
        <w:rPr>
          <w:lang w:val="fr-FR"/>
        </w:rPr>
        <w:t>’</w:t>
      </w:r>
      <w:r w:rsidRPr="00A20EE6">
        <w:rPr>
          <w:lang w:val="fr-FR"/>
        </w:rPr>
        <w:t xml:space="preserve">élément somme forfaitaire de la prime est normalement payé en dollars des États-Unis, sous réserve des dispositions régissant la monnaie de paiement des traitements et indemnités. </w:t>
      </w:r>
    </w:p>
    <w:p w:rsidR="009F05F7" w:rsidRPr="00A20EE6" w:rsidRDefault="009F05F7" w:rsidP="009F05F7">
      <w:pPr>
        <w:pStyle w:val="SingleTxt"/>
        <w:spacing w:after="0" w:line="120" w:lineRule="exact"/>
        <w:rPr>
          <w:sz w:val="10"/>
          <w:lang w:val="fr-FR"/>
        </w:rPr>
      </w:pPr>
    </w:p>
    <w:p w:rsidR="00A62A7F" w:rsidRPr="00A20EE6" w:rsidRDefault="009F05F7" w:rsidP="009F05F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4</w:t>
      </w:r>
      <w:r w:rsidR="00A62A7F" w:rsidRPr="00A20EE6">
        <w:rPr>
          <w:lang w:val="fr-FR"/>
        </w:rPr>
        <w:br/>
        <w:t>Conditions particulières applicables lorsque les deux</w:t>
      </w:r>
      <w:r w:rsidR="00F926BA">
        <w:rPr>
          <w:lang w:val="fr-FR"/>
        </w:rPr>
        <w:t xml:space="preserve"> </w:t>
      </w:r>
      <w:r w:rsidR="00A62A7F" w:rsidRPr="00A20EE6">
        <w:rPr>
          <w:lang w:val="fr-FR"/>
        </w:rPr>
        <w:t xml:space="preserve">conjoints </w:t>
      </w:r>
      <w:r w:rsidR="00F926BA">
        <w:rPr>
          <w:lang w:val="fr-FR"/>
        </w:rPr>
        <w:br/>
      </w:r>
      <w:r w:rsidR="00A62A7F" w:rsidRPr="00A20EE6">
        <w:rPr>
          <w:lang w:val="fr-FR"/>
        </w:rPr>
        <w:t>sont fonctionnaires d</w:t>
      </w:r>
      <w:r w:rsidR="00A20EE6" w:rsidRPr="00A20EE6">
        <w:rPr>
          <w:lang w:val="fr-FR"/>
        </w:rPr>
        <w:t>’</w:t>
      </w:r>
      <w:r w:rsidR="00A62A7F" w:rsidRPr="00A20EE6">
        <w:rPr>
          <w:lang w:val="fr-FR"/>
        </w:rPr>
        <w:t>une organisation</w:t>
      </w:r>
      <w:r w:rsidR="00F926BA">
        <w:rPr>
          <w:lang w:val="fr-FR"/>
        </w:rPr>
        <w:t xml:space="preserve"> </w:t>
      </w:r>
      <w:r w:rsidR="00A62A7F" w:rsidRPr="00A20EE6">
        <w:rPr>
          <w:lang w:val="fr-FR"/>
        </w:rPr>
        <w:t>appliquant le régime commun</w:t>
      </w:r>
    </w:p>
    <w:p w:rsidR="009F05F7" w:rsidRPr="00A20EE6" w:rsidRDefault="009F05F7" w:rsidP="009F05F7">
      <w:pPr>
        <w:pStyle w:val="SingleTxt"/>
        <w:keepNext/>
        <w:keepLines/>
        <w:spacing w:after="0" w:line="120" w:lineRule="exact"/>
        <w:rPr>
          <w:sz w:val="10"/>
          <w:lang w:val="fr-FR"/>
        </w:rPr>
      </w:pPr>
    </w:p>
    <w:p w:rsidR="00A62A7F" w:rsidRPr="00A20EE6" w:rsidRDefault="00A62A7F" w:rsidP="009F05F7">
      <w:pPr>
        <w:pStyle w:val="SingleTxt"/>
        <w:keepNext/>
        <w:keepLines/>
        <w:numPr>
          <w:ilvl w:val="0"/>
          <w:numId w:val="12"/>
        </w:numPr>
        <w:rPr>
          <w:lang w:val="fr-FR"/>
        </w:rPr>
      </w:pPr>
      <w:r w:rsidRPr="00A20EE6">
        <w:rPr>
          <w:lang w:val="fr-FR"/>
        </w:rPr>
        <w:t>Lorsque le conjoint d</w:t>
      </w:r>
      <w:r w:rsidR="00A20EE6" w:rsidRPr="00A20EE6">
        <w:rPr>
          <w:lang w:val="fr-FR"/>
        </w:rPr>
        <w:t>’</w:t>
      </w:r>
      <w:r w:rsidRPr="00A20EE6">
        <w:rPr>
          <w:lang w:val="fr-FR"/>
        </w:rPr>
        <w:t>un fonctionnaire de l</w:t>
      </w:r>
      <w:r w:rsidR="00A20EE6" w:rsidRPr="00A20EE6">
        <w:rPr>
          <w:lang w:val="fr-FR"/>
        </w:rPr>
        <w:t>’</w:t>
      </w:r>
      <w:r w:rsidRPr="00A20EE6">
        <w:rPr>
          <w:lang w:val="fr-FR"/>
        </w:rPr>
        <w:t>Organisation est fonctionnaire de l</w:t>
      </w:r>
      <w:r w:rsidR="00A20EE6" w:rsidRPr="00A20EE6">
        <w:rPr>
          <w:lang w:val="fr-FR"/>
        </w:rPr>
        <w:t>’</w:t>
      </w:r>
      <w:r w:rsidRPr="00A20EE6">
        <w:rPr>
          <w:lang w:val="fr-FR"/>
        </w:rPr>
        <w:t>Organisation ou d</w:t>
      </w:r>
      <w:r w:rsidR="00A20EE6" w:rsidRPr="00A20EE6">
        <w:rPr>
          <w:lang w:val="fr-FR"/>
        </w:rPr>
        <w:t>’</w:t>
      </w:r>
      <w:r w:rsidRPr="00A20EE6">
        <w:rPr>
          <w:lang w:val="fr-FR"/>
        </w:rPr>
        <w:t>une autre organisation appliquant le régime commun des Nations Unies et que l</w:t>
      </w:r>
      <w:r w:rsidR="00A20EE6" w:rsidRPr="00A20EE6">
        <w:rPr>
          <w:lang w:val="fr-FR"/>
        </w:rPr>
        <w:t>’</w:t>
      </w:r>
      <w:r w:rsidRPr="00A20EE6">
        <w:rPr>
          <w:lang w:val="fr-FR"/>
        </w:rPr>
        <w:t>un et l</w:t>
      </w:r>
      <w:r w:rsidR="00A20EE6" w:rsidRPr="00A20EE6">
        <w:rPr>
          <w:lang w:val="fr-FR"/>
        </w:rPr>
        <w:t>’</w:t>
      </w:r>
      <w:r w:rsidRPr="00A20EE6">
        <w:rPr>
          <w:lang w:val="fr-FR"/>
        </w:rPr>
        <w:t>autre se rendent dans le même lieu d</w:t>
      </w:r>
      <w:r w:rsidR="00A20EE6" w:rsidRPr="00A20EE6">
        <w:rPr>
          <w:lang w:val="fr-FR"/>
        </w:rPr>
        <w:t>’</w:t>
      </w:r>
      <w:r w:rsidRPr="00A20EE6">
        <w:rPr>
          <w:lang w:val="fr-FR"/>
        </w:rPr>
        <w:t>affectation, à l</w:t>
      </w:r>
      <w:r w:rsidR="00A20EE6" w:rsidRPr="00A20EE6">
        <w:rPr>
          <w:lang w:val="fr-FR"/>
        </w:rPr>
        <w:t>’</w:t>
      </w:r>
      <w:r w:rsidRPr="00A20EE6">
        <w:rPr>
          <w:lang w:val="fr-FR"/>
        </w:rPr>
        <w:t>occasion de leur engagement, d</w:t>
      </w:r>
      <w:r w:rsidR="00A20EE6" w:rsidRPr="00A20EE6">
        <w:rPr>
          <w:lang w:val="fr-FR"/>
        </w:rPr>
        <w:t>’</w:t>
      </w:r>
      <w:r w:rsidRPr="00A20EE6">
        <w:rPr>
          <w:lang w:val="fr-FR"/>
        </w:rPr>
        <w:t>une installation ou d</w:t>
      </w:r>
      <w:r w:rsidR="00A20EE6" w:rsidRPr="00A20EE6">
        <w:rPr>
          <w:lang w:val="fr-FR"/>
        </w:rPr>
        <w:t>’</w:t>
      </w:r>
      <w:r w:rsidRPr="00A20EE6">
        <w:rPr>
          <w:lang w:val="fr-FR"/>
        </w:rPr>
        <w:t>une mutation, aux frais de leur organisation</w:t>
      </w:r>
      <w:r w:rsidR="00751C84" w:rsidRPr="00A20EE6">
        <w:rPr>
          <w:lang w:val="fr-FR"/>
        </w:rPr>
        <w:t> :</w:t>
      </w:r>
    </w:p>
    <w:p w:rsidR="00A62A7F" w:rsidRPr="00A20EE6" w:rsidRDefault="00A62A7F" w:rsidP="00290717">
      <w:pPr>
        <w:pStyle w:val="SingleTxt"/>
        <w:rPr>
          <w:lang w:val="fr-FR"/>
        </w:rPr>
      </w:pPr>
      <w:r w:rsidRPr="00A20EE6">
        <w:rPr>
          <w:lang w:val="fr-FR"/>
        </w:rPr>
        <w:tab/>
        <w:t>a)</w:t>
      </w:r>
      <w:r w:rsidRPr="00A20EE6">
        <w:rPr>
          <w:lang w:val="fr-FR"/>
        </w:rPr>
        <w:tab/>
        <w:t>Chacun des deux reçoit pour son propre compte l</w:t>
      </w:r>
      <w:r w:rsidR="00A20EE6" w:rsidRPr="00A20EE6">
        <w:rPr>
          <w:lang w:val="fr-FR"/>
        </w:rPr>
        <w:t>’</w:t>
      </w:r>
      <w:r w:rsidRPr="00A20EE6">
        <w:rPr>
          <w:lang w:val="fr-FR"/>
        </w:rPr>
        <w:t>élément indemnité journalière de subsistance de la prime, calculé comme prévu à la section 2;</w:t>
      </w:r>
    </w:p>
    <w:p w:rsidR="00A62A7F" w:rsidRPr="00A20EE6" w:rsidRDefault="00A62A7F" w:rsidP="00290717">
      <w:pPr>
        <w:pStyle w:val="SingleTxt"/>
        <w:rPr>
          <w:lang w:val="fr-FR"/>
        </w:rPr>
      </w:pPr>
      <w:r w:rsidRPr="00A20EE6">
        <w:rPr>
          <w:lang w:val="fr-FR"/>
        </w:rPr>
        <w:tab/>
        <w:t>b)</w:t>
      </w:r>
      <w:r w:rsidRPr="00A20EE6">
        <w:rPr>
          <w:lang w:val="fr-FR"/>
        </w:rPr>
        <w:tab/>
        <w:t>L</w:t>
      </w:r>
      <w:r w:rsidR="00A20EE6" w:rsidRPr="00A20EE6">
        <w:rPr>
          <w:lang w:val="fr-FR"/>
        </w:rPr>
        <w:t>’</w:t>
      </w:r>
      <w:r w:rsidRPr="00A20EE6">
        <w:rPr>
          <w:lang w:val="fr-FR"/>
        </w:rPr>
        <w:t>élément indemnité journalière de subsistance payable au titre des enfants à charge se rendant au lieu d</w:t>
      </w:r>
      <w:r w:rsidR="00A20EE6" w:rsidRPr="00A20EE6">
        <w:rPr>
          <w:lang w:val="fr-FR"/>
        </w:rPr>
        <w:t>’</w:t>
      </w:r>
      <w:r w:rsidRPr="00A20EE6">
        <w:rPr>
          <w:lang w:val="fr-FR"/>
        </w:rPr>
        <w:t>affectation de destination est versé à celui des deux fonctionnaires qui est réputé avoir les enfants à sa charge;</w:t>
      </w:r>
    </w:p>
    <w:p w:rsidR="00A62A7F" w:rsidRPr="00A20EE6" w:rsidRDefault="00A62A7F" w:rsidP="00290717">
      <w:pPr>
        <w:pStyle w:val="SingleTxt"/>
        <w:rPr>
          <w:lang w:val="fr-FR"/>
        </w:rPr>
      </w:pPr>
      <w:r w:rsidRPr="00A20EE6">
        <w:rPr>
          <w:lang w:val="fr-FR"/>
        </w:rPr>
        <w:tab/>
        <w:t>c)</w:t>
      </w:r>
      <w:r w:rsidRPr="00A20EE6">
        <w:rPr>
          <w:lang w:val="fr-FR"/>
        </w:rPr>
        <w:tab/>
        <w:t>Une seule somme forfaitaire est versée, normalement au conjoint dont le</w:t>
      </w:r>
      <w:r w:rsidR="00751C84" w:rsidRPr="00A20EE6">
        <w:rPr>
          <w:lang w:val="fr-FR"/>
        </w:rPr>
        <w:t xml:space="preserve"> </w:t>
      </w:r>
      <w:r w:rsidRPr="00A20EE6">
        <w:rPr>
          <w:lang w:val="fr-FR"/>
        </w:rPr>
        <w:t>poste est plus haut placé dans la hiérarchie</w:t>
      </w:r>
      <w:r w:rsidR="00751C84" w:rsidRPr="00A20EE6">
        <w:rPr>
          <w:lang w:val="fr-FR"/>
        </w:rPr>
        <w:t xml:space="preserve"> </w:t>
      </w:r>
      <w:r w:rsidRPr="00A20EE6">
        <w:rPr>
          <w:lang w:val="fr-FR"/>
        </w:rPr>
        <w:t>et sur la base de ses émoluments.</w:t>
      </w:r>
    </w:p>
    <w:p w:rsidR="00A62A7F" w:rsidRPr="00A20EE6" w:rsidRDefault="00A62A7F" w:rsidP="009F05F7">
      <w:pPr>
        <w:pStyle w:val="SingleTxt"/>
        <w:numPr>
          <w:ilvl w:val="0"/>
          <w:numId w:val="12"/>
        </w:numPr>
        <w:rPr>
          <w:lang w:val="fr-FR"/>
        </w:rPr>
      </w:pPr>
      <w:r w:rsidRPr="00A20EE6">
        <w:rPr>
          <w:lang w:val="fr-FR"/>
        </w:rPr>
        <w:t>Lorsque les deux conjoints se rendent dans des lieux d</w:t>
      </w:r>
      <w:r w:rsidR="00A20EE6" w:rsidRPr="00A20EE6">
        <w:rPr>
          <w:lang w:val="fr-FR"/>
        </w:rPr>
        <w:t>’</w:t>
      </w:r>
      <w:r w:rsidRPr="00A20EE6">
        <w:rPr>
          <w:lang w:val="fr-FR"/>
        </w:rPr>
        <w:t>affectation différents, aux frais de leur organisation, à l</w:t>
      </w:r>
      <w:r w:rsidR="00A20EE6" w:rsidRPr="00A20EE6">
        <w:rPr>
          <w:lang w:val="fr-FR"/>
        </w:rPr>
        <w:t>’</w:t>
      </w:r>
      <w:r w:rsidRPr="00A20EE6">
        <w:rPr>
          <w:lang w:val="fr-FR"/>
        </w:rPr>
        <w:t>occasion de leur engagement, d</w:t>
      </w:r>
      <w:r w:rsidR="00A20EE6" w:rsidRPr="00A20EE6">
        <w:rPr>
          <w:lang w:val="fr-FR"/>
        </w:rPr>
        <w:t>’</w:t>
      </w:r>
      <w:r w:rsidRPr="00A20EE6">
        <w:rPr>
          <w:lang w:val="fr-FR"/>
        </w:rPr>
        <w:t>une affectation ou d</w:t>
      </w:r>
      <w:r w:rsidR="00A20EE6" w:rsidRPr="00A20EE6">
        <w:rPr>
          <w:lang w:val="fr-FR"/>
        </w:rPr>
        <w:t>’</w:t>
      </w:r>
      <w:r w:rsidRPr="00A20EE6">
        <w:rPr>
          <w:lang w:val="fr-FR"/>
        </w:rPr>
        <w:t>une mutation</w:t>
      </w:r>
      <w:r w:rsidR="00751C84" w:rsidRPr="00A20EE6">
        <w:rPr>
          <w:lang w:val="fr-FR"/>
        </w:rPr>
        <w:t> :</w:t>
      </w:r>
    </w:p>
    <w:p w:rsidR="00A62A7F" w:rsidRPr="00A20EE6" w:rsidRDefault="00A62A7F" w:rsidP="00290717">
      <w:pPr>
        <w:pStyle w:val="SingleTxt"/>
        <w:rPr>
          <w:lang w:val="fr-FR"/>
        </w:rPr>
      </w:pPr>
      <w:r w:rsidRPr="00A20EE6">
        <w:rPr>
          <w:lang w:val="fr-FR"/>
        </w:rPr>
        <w:tab/>
        <w:t>a)</w:t>
      </w:r>
      <w:r w:rsidRPr="00A20EE6">
        <w:rPr>
          <w:lang w:val="fr-FR"/>
        </w:rPr>
        <w:tab/>
        <w:t>Chacun des deux reçoit pour son propre compte l</w:t>
      </w:r>
      <w:r w:rsidR="00A20EE6" w:rsidRPr="00A20EE6">
        <w:rPr>
          <w:lang w:val="fr-FR"/>
        </w:rPr>
        <w:t>’</w:t>
      </w:r>
      <w:r w:rsidRPr="00A20EE6">
        <w:rPr>
          <w:lang w:val="fr-FR"/>
        </w:rPr>
        <w:t>élément indemnité journalière de subsistance de la prime, calculé comme prévu à la section 2;</w:t>
      </w:r>
    </w:p>
    <w:p w:rsidR="00A62A7F" w:rsidRPr="00A20EE6" w:rsidRDefault="00A62A7F" w:rsidP="00290717">
      <w:pPr>
        <w:pStyle w:val="SingleTxt"/>
        <w:rPr>
          <w:lang w:val="fr-FR"/>
        </w:rPr>
      </w:pPr>
      <w:r w:rsidRPr="00A20EE6">
        <w:rPr>
          <w:lang w:val="fr-FR"/>
        </w:rPr>
        <w:tab/>
        <w:t>b)</w:t>
      </w:r>
      <w:r w:rsidRPr="00A20EE6">
        <w:rPr>
          <w:lang w:val="fr-FR"/>
        </w:rPr>
        <w:tab/>
        <w:t>L</w:t>
      </w:r>
      <w:r w:rsidR="00A20EE6" w:rsidRPr="00A20EE6">
        <w:rPr>
          <w:lang w:val="fr-FR"/>
        </w:rPr>
        <w:t>’</w:t>
      </w:r>
      <w:r w:rsidRPr="00A20EE6">
        <w:rPr>
          <w:lang w:val="fr-FR"/>
        </w:rPr>
        <w:t>élément indemnité journalière de subsistance payable au titre des enfants à charge se rendant au lieu d</w:t>
      </w:r>
      <w:r w:rsidR="00A20EE6" w:rsidRPr="00A20EE6">
        <w:rPr>
          <w:lang w:val="fr-FR"/>
        </w:rPr>
        <w:t>’</w:t>
      </w:r>
      <w:r w:rsidRPr="00A20EE6">
        <w:rPr>
          <w:lang w:val="fr-FR"/>
        </w:rPr>
        <w:t>affectation de destination de leurs parents est versé, normalement, à celui des deux fonctionnaires qui est réputé avoir les enfants à sa charge, sauf dans le cas où un enfant accompagne l</w:t>
      </w:r>
      <w:r w:rsidR="00A20EE6" w:rsidRPr="00A20EE6">
        <w:rPr>
          <w:lang w:val="fr-FR"/>
        </w:rPr>
        <w:t>’</w:t>
      </w:r>
      <w:r w:rsidRPr="00A20EE6">
        <w:rPr>
          <w:lang w:val="fr-FR"/>
        </w:rPr>
        <w:t>autre parent et les deux fonctionnaires demandent que l</w:t>
      </w:r>
      <w:r w:rsidR="00A20EE6" w:rsidRPr="00A20EE6">
        <w:rPr>
          <w:lang w:val="fr-FR"/>
        </w:rPr>
        <w:t>’</w:t>
      </w:r>
      <w:r w:rsidRPr="00A20EE6">
        <w:rPr>
          <w:lang w:val="fr-FR"/>
        </w:rPr>
        <w:t>élément indemnité de subsistance soit versé à cet autre parent;</w:t>
      </w:r>
    </w:p>
    <w:p w:rsidR="009F05F7" w:rsidRPr="00A20EE6" w:rsidRDefault="00A62A7F" w:rsidP="00290717">
      <w:pPr>
        <w:pStyle w:val="SingleTxt"/>
        <w:rPr>
          <w:lang w:val="fr-FR"/>
        </w:rPr>
      </w:pPr>
      <w:r w:rsidRPr="00A20EE6">
        <w:rPr>
          <w:lang w:val="fr-FR"/>
        </w:rPr>
        <w:tab/>
        <w:t>c)</w:t>
      </w:r>
      <w:r w:rsidRPr="00A20EE6">
        <w:rPr>
          <w:lang w:val="fr-FR"/>
        </w:rPr>
        <w:tab/>
        <w:t>Chacun des deux fonctionnaires perçoit l</w:t>
      </w:r>
      <w:r w:rsidR="00A20EE6" w:rsidRPr="00A20EE6">
        <w:rPr>
          <w:lang w:val="fr-FR"/>
        </w:rPr>
        <w:t>’</w:t>
      </w:r>
      <w:r w:rsidRPr="00A20EE6">
        <w:rPr>
          <w:lang w:val="fr-FR"/>
        </w:rPr>
        <w:t>élément somme forfaitaire qui s</w:t>
      </w:r>
      <w:r w:rsidR="00A20EE6" w:rsidRPr="00A20EE6">
        <w:rPr>
          <w:lang w:val="fr-FR"/>
        </w:rPr>
        <w:t>’</w:t>
      </w:r>
      <w:r w:rsidRPr="00A20EE6">
        <w:rPr>
          <w:lang w:val="fr-FR"/>
        </w:rPr>
        <w:t>applique à sa situation selon la section 3.</w:t>
      </w:r>
    </w:p>
    <w:p w:rsidR="009F05F7" w:rsidRPr="00A20EE6" w:rsidRDefault="009F05F7" w:rsidP="009F05F7">
      <w:pPr>
        <w:pStyle w:val="SingleTxt"/>
        <w:tabs>
          <w:tab w:val="right" w:pos="1685"/>
        </w:tabs>
        <w:spacing w:after="0" w:line="120" w:lineRule="exact"/>
        <w:ind w:left="1742" w:hanging="475"/>
        <w:rPr>
          <w:sz w:val="10"/>
          <w:lang w:val="fr-FR"/>
        </w:rPr>
      </w:pPr>
    </w:p>
    <w:p w:rsidR="00A62A7F" w:rsidRPr="00A20EE6" w:rsidRDefault="009F05F7" w:rsidP="009F05F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5</w:t>
      </w:r>
      <w:r w:rsidR="00A62A7F" w:rsidRPr="00A20EE6">
        <w:rPr>
          <w:lang w:val="fr-FR"/>
        </w:rPr>
        <w:br/>
        <w:t>Dates de paiement</w:t>
      </w:r>
    </w:p>
    <w:p w:rsidR="009F05F7" w:rsidRPr="00A20EE6" w:rsidRDefault="009F05F7" w:rsidP="009F05F7">
      <w:pPr>
        <w:pStyle w:val="SingleTxt"/>
        <w:spacing w:after="0" w:line="120" w:lineRule="exact"/>
        <w:rPr>
          <w:sz w:val="10"/>
          <w:lang w:val="fr-FR"/>
        </w:rPr>
      </w:pPr>
    </w:p>
    <w:p w:rsidR="00A62A7F" w:rsidRPr="00A20EE6" w:rsidRDefault="00A62A7F" w:rsidP="009F05F7">
      <w:pPr>
        <w:pStyle w:val="SingleTxt"/>
        <w:numPr>
          <w:ilvl w:val="0"/>
          <w:numId w:val="14"/>
        </w:numPr>
        <w:rPr>
          <w:lang w:val="fr-FR"/>
        </w:rPr>
      </w:pPr>
      <w:r w:rsidRPr="00A20EE6">
        <w:rPr>
          <w:lang w:val="fr-FR"/>
        </w:rPr>
        <w:t>L</w:t>
      </w:r>
      <w:r w:rsidR="00A20EE6" w:rsidRPr="00A20EE6">
        <w:rPr>
          <w:lang w:val="fr-FR"/>
        </w:rPr>
        <w:t>’</w:t>
      </w:r>
      <w:r w:rsidRPr="00A20EE6">
        <w:rPr>
          <w:lang w:val="fr-FR"/>
        </w:rPr>
        <w:t>élément indemnité journalière de subsistance de la prime dû au titre du fonctionnaire lui-même et l</w:t>
      </w:r>
      <w:r w:rsidR="00A20EE6" w:rsidRPr="00A20EE6">
        <w:rPr>
          <w:lang w:val="fr-FR"/>
        </w:rPr>
        <w:t>’</w:t>
      </w:r>
      <w:r w:rsidRPr="00A20EE6">
        <w:rPr>
          <w:lang w:val="fr-FR"/>
        </w:rPr>
        <w:t>élément somme forfaitaire sont normalement payables à la date effective de l</w:t>
      </w:r>
      <w:r w:rsidR="00A20EE6" w:rsidRPr="00A20EE6">
        <w:rPr>
          <w:lang w:val="fr-FR"/>
        </w:rPr>
        <w:t>’</w:t>
      </w:r>
      <w:r w:rsidRPr="00A20EE6">
        <w:rPr>
          <w:lang w:val="fr-FR"/>
        </w:rPr>
        <w:t>arrivée au lieu d</w:t>
      </w:r>
      <w:r w:rsidR="00A20EE6" w:rsidRPr="00A20EE6">
        <w:rPr>
          <w:lang w:val="fr-FR"/>
        </w:rPr>
        <w:t>’</w:t>
      </w:r>
      <w:r w:rsidRPr="00A20EE6">
        <w:rPr>
          <w:lang w:val="fr-FR"/>
        </w:rPr>
        <w:t>installation, ou à la date du recrutement pour un engagement ouvrant droit au paiement de la prime.</w:t>
      </w:r>
    </w:p>
    <w:p w:rsidR="00A62A7F" w:rsidRPr="00A20EE6" w:rsidRDefault="00A62A7F" w:rsidP="009F05F7">
      <w:pPr>
        <w:pStyle w:val="SingleTxt"/>
        <w:numPr>
          <w:ilvl w:val="0"/>
          <w:numId w:val="14"/>
        </w:numPr>
        <w:rPr>
          <w:lang w:val="fr-FR"/>
        </w:rPr>
      </w:pPr>
      <w:r w:rsidRPr="00A20EE6">
        <w:rPr>
          <w:lang w:val="fr-FR"/>
        </w:rPr>
        <w:t>L</w:t>
      </w:r>
      <w:r w:rsidR="00A20EE6" w:rsidRPr="00A20EE6">
        <w:rPr>
          <w:lang w:val="fr-FR"/>
        </w:rPr>
        <w:t>’</w:t>
      </w:r>
      <w:r w:rsidRPr="00A20EE6">
        <w:rPr>
          <w:lang w:val="fr-FR"/>
        </w:rPr>
        <w:t>élément indemnité journalière de subsistance de la prime dû au titre des membres de la famille remplissant les conditions requises est payable à la date d</w:t>
      </w:r>
      <w:r w:rsidR="00A20EE6" w:rsidRPr="00A20EE6">
        <w:rPr>
          <w:lang w:val="fr-FR"/>
        </w:rPr>
        <w:t>’</w:t>
      </w:r>
      <w:r w:rsidRPr="00A20EE6">
        <w:rPr>
          <w:lang w:val="fr-FR"/>
        </w:rPr>
        <w:t>arrivée de chacun d</w:t>
      </w:r>
      <w:r w:rsidR="00A20EE6" w:rsidRPr="00A20EE6">
        <w:rPr>
          <w:lang w:val="fr-FR"/>
        </w:rPr>
        <w:t>’</w:t>
      </w:r>
      <w:r w:rsidRPr="00A20EE6">
        <w:rPr>
          <w:lang w:val="fr-FR"/>
        </w:rPr>
        <w:t>eux dans le lieu d</w:t>
      </w:r>
      <w:r w:rsidR="00A20EE6" w:rsidRPr="00A20EE6">
        <w:rPr>
          <w:lang w:val="fr-FR"/>
        </w:rPr>
        <w:t>’</w:t>
      </w:r>
      <w:r w:rsidRPr="00A20EE6">
        <w:rPr>
          <w:lang w:val="fr-FR"/>
        </w:rPr>
        <w:t>affectation et à compter de</w:t>
      </w:r>
      <w:r w:rsidR="00751C84" w:rsidRPr="00A20EE6">
        <w:rPr>
          <w:lang w:val="fr-FR"/>
        </w:rPr>
        <w:t xml:space="preserve"> </w:t>
      </w:r>
      <w:r w:rsidRPr="00A20EE6">
        <w:rPr>
          <w:lang w:val="fr-FR"/>
        </w:rPr>
        <w:t>la date de l</w:t>
      </w:r>
      <w:r w:rsidR="00A20EE6" w:rsidRPr="00A20EE6">
        <w:rPr>
          <w:lang w:val="fr-FR"/>
        </w:rPr>
        <w:t>’</w:t>
      </w:r>
      <w:r w:rsidRPr="00A20EE6">
        <w:rPr>
          <w:lang w:val="fr-FR"/>
        </w:rPr>
        <w:t>arrivée du fonctionnaire dans ce même lieu.</w:t>
      </w:r>
    </w:p>
    <w:p w:rsidR="009F05F7" w:rsidRPr="00A20EE6" w:rsidRDefault="009F05F7" w:rsidP="009F05F7">
      <w:pPr>
        <w:pStyle w:val="SingleTxt"/>
        <w:spacing w:after="0" w:line="120" w:lineRule="exact"/>
        <w:rPr>
          <w:sz w:val="10"/>
          <w:lang w:val="fr-FR"/>
        </w:rPr>
      </w:pPr>
    </w:p>
    <w:p w:rsidR="00A62A7F" w:rsidRPr="00A20EE6" w:rsidRDefault="00F926BA" w:rsidP="00F926B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62A7F" w:rsidRPr="00A20EE6">
        <w:rPr>
          <w:lang w:val="fr-FR"/>
        </w:rPr>
        <w:t>Avance sur la somme forfaitaire</w:t>
      </w:r>
    </w:p>
    <w:p w:rsidR="009F05F7" w:rsidRPr="00A20EE6" w:rsidRDefault="009F05F7" w:rsidP="009F05F7">
      <w:pPr>
        <w:pStyle w:val="SingleTxt"/>
        <w:keepNext/>
        <w:spacing w:after="0" w:line="120" w:lineRule="exact"/>
        <w:rPr>
          <w:i/>
          <w:sz w:val="10"/>
          <w:lang w:val="fr-FR"/>
        </w:rPr>
      </w:pPr>
    </w:p>
    <w:p w:rsidR="00A62A7F" w:rsidRPr="00A20EE6" w:rsidRDefault="00A62A7F" w:rsidP="009F05F7">
      <w:pPr>
        <w:pStyle w:val="SingleTxt"/>
        <w:keepNext/>
        <w:numPr>
          <w:ilvl w:val="0"/>
          <w:numId w:val="14"/>
        </w:numPr>
        <w:rPr>
          <w:lang w:val="fr-FR"/>
        </w:rPr>
      </w:pPr>
      <w:r w:rsidRPr="00A20EE6">
        <w:rPr>
          <w:lang w:val="fr-FR"/>
        </w:rPr>
        <w:t>Une avance égale à 80 % du montant de la somme forfaitaire, calculé au moment du paiement de cette avance, peut être payée à un fonctionnaire affecté ou muté à un nouveau lieu d</w:t>
      </w:r>
      <w:r w:rsidR="00A20EE6" w:rsidRPr="00A20EE6">
        <w:rPr>
          <w:lang w:val="fr-FR"/>
        </w:rPr>
        <w:t>’</w:t>
      </w:r>
      <w:r w:rsidRPr="00A20EE6">
        <w:rPr>
          <w:lang w:val="fr-FR"/>
        </w:rPr>
        <w:t>affectation jusqu</w:t>
      </w:r>
      <w:r w:rsidR="00A20EE6" w:rsidRPr="00A20EE6">
        <w:rPr>
          <w:lang w:val="fr-FR"/>
        </w:rPr>
        <w:t>’</w:t>
      </w:r>
      <w:r w:rsidRPr="00A20EE6">
        <w:rPr>
          <w:lang w:val="fr-FR"/>
        </w:rPr>
        <w:t>à trois mois avant son voyage.</w:t>
      </w:r>
    </w:p>
    <w:p w:rsidR="00A62A7F" w:rsidRPr="00A20EE6" w:rsidRDefault="00A62A7F" w:rsidP="009F05F7">
      <w:pPr>
        <w:pStyle w:val="SingleTxt"/>
        <w:numPr>
          <w:ilvl w:val="0"/>
          <w:numId w:val="14"/>
        </w:numPr>
        <w:rPr>
          <w:lang w:val="fr-FR"/>
        </w:rPr>
      </w:pPr>
      <w:r w:rsidRPr="00A20EE6">
        <w:rPr>
          <w:lang w:val="fr-FR"/>
        </w:rPr>
        <w:t>Aucune avance sur l</w:t>
      </w:r>
      <w:r w:rsidR="00A20EE6" w:rsidRPr="00A20EE6">
        <w:rPr>
          <w:lang w:val="fr-FR"/>
        </w:rPr>
        <w:t>’</w:t>
      </w:r>
      <w:r w:rsidRPr="00A20EE6">
        <w:rPr>
          <w:lang w:val="fr-FR"/>
        </w:rPr>
        <w:t>élément somme forfaitaire ne peut être versée lors d</w:t>
      </w:r>
      <w:r w:rsidR="00A20EE6" w:rsidRPr="00A20EE6">
        <w:rPr>
          <w:lang w:val="fr-FR"/>
        </w:rPr>
        <w:t>’</w:t>
      </w:r>
      <w:r w:rsidRPr="00A20EE6">
        <w:rPr>
          <w:lang w:val="fr-FR"/>
        </w:rPr>
        <w:t>un engagement initial.</w:t>
      </w:r>
    </w:p>
    <w:p w:rsidR="00A62A7F" w:rsidRPr="00A20EE6" w:rsidRDefault="00A62A7F" w:rsidP="009F05F7">
      <w:pPr>
        <w:pStyle w:val="SingleTxt"/>
        <w:numPr>
          <w:ilvl w:val="0"/>
          <w:numId w:val="14"/>
        </w:numPr>
        <w:rPr>
          <w:lang w:val="fr-FR"/>
        </w:rPr>
      </w:pPr>
      <w:r w:rsidRPr="00A20EE6">
        <w:rPr>
          <w:lang w:val="fr-FR"/>
        </w:rPr>
        <w:t>Lorsqu</w:t>
      </w:r>
      <w:r w:rsidR="00A20EE6" w:rsidRPr="00A20EE6">
        <w:rPr>
          <w:lang w:val="fr-FR"/>
        </w:rPr>
        <w:t>’</w:t>
      </w:r>
      <w:r w:rsidRPr="00A20EE6">
        <w:rPr>
          <w:lang w:val="fr-FR"/>
        </w:rPr>
        <w:t>une avance est versée, le bureau de départ en informe le bureau d</w:t>
      </w:r>
      <w:r w:rsidR="00A20EE6" w:rsidRPr="00A20EE6">
        <w:rPr>
          <w:lang w:val="fr-FR"/>
        </w:rPr>
        <w:t>’</w:t>
      </w:r>
      <w:r w:rsidRPr="00A20EE6">
        <w:rPr>
          <w:lang w:val="fr-FR"/>
        </w:rPr>
        <w:t>arrivée, qui procède aux ajustements nécessaires à l</w:t>
      </w:r>
      <w:r w:rsidR="00A20EE6" w:rsidRPr="00A20EE6">
        <w:rPr>
          <w:lang w:val="fr-FR"/>
        </w:rPr>
        <w:t>’</w:t>
      </w:r>
      <w:r w:rsidRPr="00A20EE6">
        <w:rPr>
          <w:lang w:val="fr-FR"/>
        </w:rPr>
        <w:t>arrivée de l</w:t>
      </w:r>
      <w:r w:rsidR="00A20EE6" w:rsidRPr="00A20EE6">
        <w:rPr>
          <w:lang w:val="fr-FR"/>
        </w:rPr>
        <w:t>’</w:t>
      </w:r>
      <w:r w:rsidRPr="00A20EE6">
        <w:rPr>
          <w:lang w:val="fr-FR"/>
        </w:rPr>
        <w:t>intéressé dans son nouveau lieu d</w:t>
      </w:r>
      <w:r w:rsidR="00A20EE6" w:rsidRPr="00A20EE6">
        <w:rPr>
          <w:lang w:val="fr-FR"/>
        </w:rPr>
        <w:t>’</w:t>
      </w:r>
      <w:r w:rsidRPr="00A20EE6">
        <w:rPr>
          <w:lang w:val="fr-FR"/>
        </w:rPr>
        <w:t>affectation.</w:t>
      </w:r>
    </w:p>
    <w:p w:rsidR="009F05F7" w:rsidRPr="00A20EE6" w:rsidRDefault="009F05F7" w:rsidP="009F05F7">
      <w:pPr>
        <w:pStyle w:val="SingleTxt"/>
        <w:spacing w:after="0" w:line="120" w:lineRule="exact"/>
        <w:rPr>
          <w:sz w:val="10"/>
          <w:lang w:val="fr-FR"/>
        </w:rPr>
      </w:pPr>
    </w:p>
    <w:p w:rsidR="00A62A7F" w:rsidRPr="00A20EE6" w:rsidRDefault="009F05F7" w:rsidP="009F05F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6</w:t>
      </w:r>
      <w:r w:rsidR="00A62A7F" w:rsidRPr="00A20EE6">
        <w:rPr>
          <w:lang w:val="fr-FR"/>
        </w:rPr>
        <w:br/>
        <w:t>Révision ou recouvrement de la prime</w:t>
      </w:r>
    </w:p>
    <w:p w:rsidR="009F05F7" w:rsidRPr="00A20EE6" w:rsidRDefault="009F05F7" w:rsidP="009F05F7">
      <w:pPr>
        <w:pStyle w:val="SingleTxt"/>
        <w:spacing w:after="0" w:line="120" w:lineRule="exact"/>
        <w:rPr>
          <w:sz w:val="10"/>
          <w:lang w:val="fr-FR"/>
        </w:rPr>
      </w:pPr>
    </w:p>
    <w:p w:rsidR="00A62A7F" w:rsidRPr="00A20EE6" w:rsidRDefault="009F05F7" w:rsidP="009F05F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Retour au même lieu d</w:t>
      </w:r>
      <w:r w:rsidR="00A20EE6" w:rsidRPr="00A20EE6">
        <w:rPr>
          <w:lang w:val="fr-FR"/>
        </w:rPr>
        <w:t>’</w:t>
      </w:r>
      <w:r w:rsidR="00A62A7F" w:rsidRPr="00A20EE6">
        <w:rPr>
          <w:lang w:val="fr-FR"/>
        </w:rPr>
        <w:t>installation</w:t>
      </w:r>
    </w:p>
    <w:p w:rsidR="009F05F7" w:rsidRPr="00A20EE6" w:rsidRDefault="009F05F7" w:rsidP="009F05F7">
      <w:pPr>
        <w:pStyle w:val="SingleTxt"/>
        <w:spacing w:after="0" w:line="120" w:lineRule="exact"/>
        <w:rPr>
          <w:sz w:val="10"/>
          <w:lang w:val="fr-FR"/>
        </w:rPr>
      </w:pPr>
    </w:p>
    <w:p w:rsidR="00A62A7F" w:rsidRPr="00A20EE6" w:rsidRDefault="00A62A7F" w:rsidP="00B00065">
      <w:pPr>
        <w:pStyle w:val="SingleTxt"/>
        <w:numPr>
          <w:ilvl w:val="0"/>
          <w:numId w:val="18"/>
        </w:numPr>
        <w:rPr>
          <w:lang w:val="fr-FR"/>
        </w:rPr>
      </w:pPr>
      <w:r w:rsidRPr="00A20EE6">
        <w:rPr>
          <w:lang w:val="fr-FR"/>
        </w:rPr>
        <w:t>Lorsqu</w:t>
      </w:r>
      <w:r w:rsidR="00A20EE6" w:rsidRPr="00A20EE6">
        <w:rPr>
          <w:lang w:val="fr-FR"/>
        </w:rPr>
        <w:t>’</w:t>
      </w:r>
      <w:r w:rsidRPr="00A20EE6">
        <w:rPr>
          <w:lang w:val="fr-FR"/>
        </w:rPr>
        <w:t>un changement du lieu d</w:t>
      </w:r>
      <w:r w:rsidR="00A20EE6" w:rsidRPr="00A20EE6">
        <w:rPr>
          <w:lang w:val="fr-FR"/>
        </w:rPr>
        <w:t>’</w:t>
      </w:r>
      <w:r w:rsidRPr="00A20EE6">
        <w:rPr>
          <w:lang w:val="fr-FR"/>
        </w:rPr>
        <w:t>installation officiel ou une nouvelle nomination le conduisent à revenir dans un lieu où il a déjà été en poste et où une prime d</w:t>
      </w:r>
      <w:r w:rsidR="00A20EE6" w:rsidRPr="00A20EE6">
        <w:rPr>
          <w:lang w:val="fr-FR"/>
        </w:rPr>
        <w:t>’</w:t>
      </w:r>
      <w:r w:rsidRPr="00A20EE6">
        <w:rPr>
          <w:lang w:val="fr-FR"/>
        </w:rPr>
        <w:t>installation avait été versée, un fonctionnaire recruté sur le plan international n</w:t>
      </w:r>
      <w:r w:rsidR="00A20EE6" w:rsidRPr="00A20EE6">
        <w:rPr>
          <w:lang w:val="fr-FR"/>
        </w:rPr>
        <w:t>’</w:t>
      </w:r>
      <w:r w:rsidRPr="00A20EE6">
        <w:rPr>
          <w:lang w:val="fr-FR"/>
        </w:rPr>
        <w:t>a droit à la totalité de la prime d</w:t>
      </w:r>
      <w:r w:rsidR="00A20EE6" w:rsidRPr="00A20EE6">
        <w:rPr>
          <w:lang w:val="fr-FR"/>
        </w:rPr>
        <w:t>’</w:t>
      </w:r>
      <w:r w:rsidRPr="00A20EE6">
        <w:rPr>
          <w:lang w:val="fr-FR"/>
        </w:rPr>
        <w:t>installation (éléments somme forfaitaire et indemnité journalière de subsistance, le cas échéant) que si son absence a duré au moins un an. Sinon, la prime à laquelle il a normalement droit est égale au montant de la prime (éléments somme forfaitaire et indemnité journalière de subsistance) pour 12 mois, divisé par 12 et multiplié par le nombre de mois d</w:t>
      </w:r>
      <w:r w:rsidR="00A20EE6" w:rsidRPr="00A20EE6">
        <w:rPr>
          <w:lang w:val="fr-FR"/>
        </w:rPr>
        <w:t>’</w:t>
      </w:r>
      <w:r w:rsidRPr="00A20EE6">
        <w:rPr>
          <w:lang w:val="fr-FR"/>
        </w:rPr>
        <w:t>absence effective.</w:t>
      </w:r>
    </w:p>
    <w:p w:rsidR="00B00065" w:rsidRPr="00A20EE6" w:rsidRDefault="00B00065" w:rsidP="00B00065">
      <w:pPr>
        <w:pStyle w:val="SingleTxt"/>
        <w:spacing w:after="0" w:line="120" w:lineRule="exact"/>
        <w:rPr>
          <w:sz w:val="10"/>
          <w:lang w:val="fr-FR"/>
        </w:rPr>
      </w:pPr>
    </w:p>
    <w:p w:rsidR="00A62A7F" w:rsidRPr="00A20EE6" w:rsidRDefault="00B00065" w:rsidP="00B0006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Installation de moins d</w:t>
      </w:r>
      <w:r w:rsidR="00A20EE6" w:rsidRPr="00A20EE6">
        <w:rPr>
          <w:lang w:val="fr-FR"/>
        </w:rPr>
        <w:t>’</w:t>
      </w:r>
      <w:r w:rsidR="00A62A7F" w:rsidRPr="00A20EE6">
        <w:rPr>
          <w:lang w:val="fr-FR"/>
        </w:rPr>
        <w:t>un an</w:t>
      </w:r>
    </w:p>
    <w:p w:rsidR="00B00065" w:rsidRPr="00A20EE6" w:rsidRDefault="00B00065" w:rsidP="00B00065">
      <w:pPr>
        <w:pStyle w:val="SingleTxt"/>
        <w:spacing w:after="0" w:line="120" w:lineRule="exact"/>
        <w:rPr>
          <w:sz w:val="10"/>
          <w:lang w:val="fr-FR"/>
        </w:rPr>
      </w:pPr>
    </w:p>
    <w:p w:rsidR="00A62A7F" w:rsidRPr="00A20EE6" w:rsidRDefault="00A62A7F" w:rsidP="00B00065">
      <w:pPr>
        <w:pStyle w:val="SingleTxt"/>
        <w:numPr>
          <w:ilvl w:val="0"/>
          <w:numId w:val="18"/>
        </w:numPr>
        <w:rPr>
          <w:lang w:val="fr-FR"/>
        </w:rPr>
      </w:pPr>
      <w:r w:rsidRPr="00A20EE6">
        <w:rPr>
          <w:lang w:val="fr-FR"/>
        </w:rPr>
        <w:t>Si la durée de l</w:t>
      </w:r>
      <w:r w:rsidR="00A20EE6" w:rsidRPr="00A20EE6">
        <w:rPr>
          <w:lang w:val="fr-FR"/>
        </w:rPr>
        <w:t>’</w:t>
      </w:r>
      <w:r w:rsidRPr="00A20EE6">
        <w:rPr>
          <w:lang w:val="fr-FR"/>
        </w:rPr>
        <w:t>installation à un nouveau lieu d</w:t>
      </w:r>
      <w:r w:rsidR="00A20EE6" w:rsidRPr="00A20EE6">
        <w:rPr>
          <w:lang w:val="fr-FR"/>
        </w:rPr>
        <w:t>’</w:t>
      </w:r>
      <w:r w:rsidRPr="00A20EE6">
        <w:rPr>
          <w:lang w:val="fr-FR"/>
        </w:rPr>
        <w:t>affectation est inférieure à un an, et si le Secrétaire général a décidé d</w:t>
      </w:r>
      <w:r w:rsidR="00A20EE6" w:rsidRPr="00A20EE6">
        <w:rPr>
          <w:lang w:val="fr-FR"/>
        </w:rPr>
        <w:t>’</w:t>
      </w:r>
      <w:r w:rsidRPr="00A20EE6">
        <w:rPr>
          <w:lang w:val="fr-FR"/>
        </w:rPr>
        <w:t>accorder à l</w:t>
      </w:r>
      <w:r w:rsidR="00A20EE6" w:rsidRPr="00A20EE6">
        <w:rPr>
          <w:lang w:val="fr-FR"/>
        </w:rPr>
        <w:t>’</w:t>
      </w:r>
      <w:r w:rsidRPr="00A20EE6">
        <w:rPr>
          <w:lang w:val="fr-FR"/>
        </w:rPr>
        <w:t>intéressé l</w:t>
      </w:r>
      <w:r w:rsidR="00A20EE6" w:rsidRPr="00A20EE6">
        <w:rPr>
          <w:lang w:val="fr-FR"/>
        </w:rPr>
        <w:t>’</w:t>
      </w:r>
      <w:r w:rsidRPr="00A20EE6">
        <w:rPr>
          <w:lang w:val="fr-FR"/>
        </w:rPr>
        <w:t>indemnité de poste et les avantages connexes, y compris la prime d</w:t>
      </w:r>
      <w:r w:rsidR="00A20EE6" w:rsidRPr="00A20EE6">
        <w:rPr>
          <w:lang w:val="fr-FR"/>
        </w:rPr>
        <w:t>’</w:t>
      </w:r>
      <w:r w:rsidRPr="00A20EE6">
        <w:rPr>
          <w:lang w:val="fr-FR"/>
        </w:rPr>
        <w:t>installation, les éléments de cette prime sont versés comme suit, conformément aux dispositions de la section 1.8 et comme le veut l</w:t>
      </w:r>
      <w:r w:rsidR="00A20EE6" w:rsidRPr="00A20EE6">
        <w:rPr>
          <w:lang w:val="fr-FR"/>
        </w:rPr>
        <w:t>’</w:t>
      </w:r>
      <w:r w:rsidRPr="00A20EE6">
        <w:rPr>
          <w:lang w:val="fr-FR"/>
        </w:rPr>
        <w:t>alinéa c) ii) de la disposition 3.7 du Règlement du personnel</w:t>
      </w:r>
      <w:r w:rsidR="00751C84" w:rsidRPr="00A20EE6">
        <w:rPr>
          <w:lang w:val="fr-FR"/>
        </w:rPr>
        <w:t> :</w:t>
      </w:r>
    </w:p>
    <w:p w:rsidR="00A62A7F" w:rsidRPr="00A20EE6" w:rsidRDefault="00A62A7F" w:rsidP="00290717">
      <w:pPr>
        <w:pStyle w:val="SingleTxt"/>
        <w:rPr>
          <w:lang w:val="fr-FR"/>
        </w:rPr>
      </w:pPr>
      <w:r w:rsidRPr="00A20EE6">
        <w:rPr>
          <w:lang w:val="fr-FR"/>
        </w:rPr>
        <w:tab/>
        <w:t>a)</w:t>
      </w:r>
      <w:r w:rsidRPr="00A20EE6">
        <w:rPr>
          <w:lang w:val="fr-FR"/>
        </w:rPr>
        <w:tab/>
        <w:t>L</w:t>
      </w:r>
      <w:r w:rsidR="00A20EE6" w:rsidRPr="00A20EE6">
        <w:rPr>
          <w:lang w:val="fr-FR"/>
        </w:rPr>
        <w:t>’</w:t>
      </w:r>
      <w:r w:rsidRPr="00A20EE6">
        <w:rPr>
          <w:lang w:val="fr-FR"/>
        </w:rPr>
        <w:t>élément indemnité journalière de subsistance est versé en totalité;</w:t>
      </w:r>
    </w:p>
    <w:p w:rsidR="00A62A7F" w:rsidRPr="00A20EE6" w:rsidRDefault="00A62A7F" w:rsidP="00290717">
      <w:pPr>
        <w:pStyle w:val="SingleTxt"/>
        <w:rPr>
          <w:lang w:val="fr-FR"/>
        </w:rPr>
      </w:pPr>
      <w:r w:rsidRPr="00A20EE6">
        <w:rPr>
          <w:lang w:val="fr-FR"/>
        </w:rPr>
        <w:tab/>
        <w:t>b)</w:t>
      </w:r>
      <w:r w:rsidRPr="00A20EE6">
        <w:rPr>
          <w:lang w:val="fr-FR"/>
        </w:rPr>
        <w:tab/>
        <w:t>Lorsqu</w:t>
      </w:r>
      <w:r w:rsidR="00A20EE6" w:rsidRPr="00A20EE6">
        <w:rPr>
          <w:lang w:val="fr-FR"/>
        </w:rPr>
        <w:t>’</w:t>
      </w:r>
      <w:r w:rsidRPr="00A20EE6">
        <w:rPr>
          <w:lang w:val="fr-FR"/>
        </w:rPr>
        <w:t>il est payable aux termes de la section 3, le montant de la somme forfaitaire est divisé par 12 et multiplié par le nombre de mois de l</w:t>
      </w:r>
      <w:r w:rsidR="00A20EE6" w:rsidRPr="00A20EE6">
        <w:rPr>
          <w:lang w:val="fr-FR"/>
        </w:rPr>
        <w:t>’</w:t>
      </w:r>
      <w:r w:rsidRPr="00A20EE6">
        <w:rPr>
          <w:lang w:val="fr-FR"/>
        </w:rPr>
        <w:t>affectation.</w:t>
      </w:r>
    </w:p>
    <w:p w:rsidR="00A62A7F" w:rsidRPr="00A20EE6" w:rsidRDefault="00B00065" w:rsidP="00A62A7F">
      <w:pPr>
        <w:pStyle w:val="SingleTxt"/>
        <w:rPr>
          <w:lang w:val="fr-FR"/>
        </w:rPr>
      </w:pPr>
      <w:r w:rsidRPr="00A20EE6">
        <w:rPr>
          <w:lang w:val="fr-FR"/>
        </w:rPr>
        <w:tab/>
      </w:r>
      <w:r w:rsidR="00A62A7F" w:rsidRPr="00A20EE6">
        <w:rPr>
          <w:lang w:val="fr-FR"/>
        </w:rPr>
        <w:t>Si la durée de l</w:t>
      </w:r>
      <w:r w:rsidR="00A20EE6" w:rsidRPr="00A20EE6">
        <w:rPr>
          <w:lang w:val="fr-FR"/>
        </w:rPr>
        <w:t>’</w:t>
      </w:r>
      <w:r w:rsidR="00A62A7F" w:rsidRPr="00A20EE6">
        <w:rPr>
          <w:lang w:val="fr-FR"/>
        </w:rPr>
        <w:t>engagement ou de l</w:t>
      </w:r>
      <w:r w:rsidR="00A20EE6" w:rsidRPr="00A20EE6">
        <w:rPr>
          <w:lang w:val="fr-FR"/>
        </w:rPr>
        <w:t>’</w:t>
      </w:r>
      <w:r w:rsidR="00A62A7F" w:rsidRPr="00A20EE6">
        <w:rPr>
          <w:lang w:val="fr-FR"/>
        </w:rPr>
        <w:t>affectation au lieu d</w:t>
      </w:r>
      <w:r w:rsidR="00A20EE6" w:rsidRPr="00A20EE6">
        <w:rPr>
          <w:lang w:val="fr-FR"/>
        </w:rPr>
        <w:t>’</w:t>
      </w:r>
      <w:r w:rsidR="00A62A7F" w:rsidRPr="00A20EE6">
        <w:rPr>
          <w:lang w:val="fr-FR"/>
        </w:rPr>
        <w:t>affectation est portée ultérieurement à un an ou davantage, le fonctionnaire reçoit le solde du montant forfaitaire qui lui aurait été versé si la durée initialement prévue de l</w:t>
      </w:r>
      <w:r w:rsidR="00A20EE6" w:rsidRPr="00A20EE6">
        <w:rPr>
          <w:lang w:val="fr-FR"/>
        </w:rPr>
        <w:t>’</w:t>
      </w:r>
      <w:r w:rsidR="00A62A7F" w:rsidRPr="00A20EE6">
        <w:rPr>
          <w:lang w:val="fr-FR"/>
        </w:rPr>
        <w:t>affectation avait été égale ou supérieure à un an.</w:t>
      </w:r>
    </w:p>
    <w:p w:rsidR="00A62A7F" w:rsidRPr="00A20EE6" w:rsidRDefault="00A62A7F" w:rsidP="00B00065">
      <w:pPr>
        <w:pStyle w:val="SingleTxt"/>
        <w:numPr>
          <w:ilvl w:val="0"/>
          <w:numId w:val="18"/>
        </w:numPr>
        <w:rPr>
          <w:lang w:val="fr-FR"/>
        </w:rPr>
      </w:pPr>
      <w:r w:rsidRPr="00A20EE6">
        <w:rPr>
          <w:lang w:val="fr-FR"/>
        </w:rPr>
        <w:t>En application de la disposition 7.10 du Règlement du personnel, le fonctionnaire perçoit le montant normal de l</w:t>
      </w:r>
      <w:r w:rsidR="00A20EE6" w:rsidRPr="00A20EE6">
        <w:rPr>
          <w:lang w:val="fr-FR"/>
        </w:rPr>
        <w:t>’</w:t>
      </w:r>
      <w:r w:rsidRPr="00A20EE6">
        <w:rPr>
          <w:lang w:val="fr-FR"/>
        </w:rPr>
        <w:t>indemnité journalière de subsistance pour les périodes d</w:t>
      </w:r>
      <w:r w:rsidR="00A20EE6" w:rsidRPr="00A20EE6">
        <w:rPr>
          <w:lang w:val="fr-FR"/>
        </w:rPr>
        <w:t>’</w:t>
      </w:r>
      <w:r w:rsidRPr="00A20EE6">
        <w:rPr>
          <w:lang w:val="fr-FR"/>
        </w:rPr>
        <w:t>affectation en dehors de son lieu d</w:t>
      </w:r>
      <w:r w:rsidR="00A20EE6" w:rsidRPr="00A20EE6">
        <w:rPr>
          <w:lang w:val="fr-FR"/>
        </w:rPr>
        <w:t>’</w:t>
      </w:r>
      <w:r w:rsidRPr="00A20EE6">
        <w:rPr>
          <w:lang w:val="fr-FR"/>
        </w:rPr>
        <w:t>affectation officiel, à condition que la durée de ces périodes ne dépasse pas la durée maximale prévue à la disposition 4.8. Toute prolongation de l</w:t>
      </w:r>
      <w:r w:rsidR="00A20EE6" w:rsidRPr="00A20EE6">
        <w:rPr>
          <w:lang w:val="fr-FR"/>
        </w:rPr>
        <w:t>’</w:t>
      </w:r>
      <w:r w:rsidRPr="00A20EE6">
        <w:rPr>
          <w:lang w:val="fr-FR"/>
        </w:rPr>
        <w:t>affectation entraînera, conformément à la disposition 4.8 du Règlement du personnel, le changement du lieu d</w:t>
      </w:r>
      <w:r w:rsidR="00A20EE6" w:rsidRPr="00A20EE6">
        <w:rPr>
          <w:lang w:val="fr-FR"/>
        </w:rPr>
        <w:t>’</w:t>
      </w:r>
      <w:r w:rsidRPr="00A20EE6">
        <w:rPr>
          <w:lang w:val="fr-FR"/>
        </w:rPr>
        <w:t>installation et le versement de l</w:t>
      </w:r>
      <w:r w:rsidR="00A20EE6" w:rsidRPr="00A20EE6">
        <w:rPr>
          <w:lang w:val="fr-FR"/>
        </w:rPr>
        <w:t>’</w:t>
      </w:r>
      <w:r w:rsidRPr="00A20EE6">
        <w:rPr>
          <w:lang w:val="fr-FR"/>
        </w:rPr>
        <w:t>indemnité de poste et des avantages connexes, nonobstant l</w:t>
      </w:r>
      <w:r w:rsidR="00A20EE6" w:rsidRPr="00A20EE6">
        <w:rPr>
          <w:lang w:val="fr-FR"/>
        </w:rPr>
        <w:t>’</w:t>
      </w:r>
      <w:r w:rsidRPr="00A20EE6">
        <w:rPr>
          <w:lang w:val="fr-FR"/>
        </w:rPr>
        <w:t>alinéa c) de la disposition 3.7. Le changement de lieu d</w:t>
      </w:r>
      <w:r w:rsidR="00A20EE6" w:rsidRPr="00A20EE6">
        <w:rPr>
          <w:lang w:val="fr-FR"/>
        </w:rPr>
        <w:t>’</w:t>
      </w:r>
      <w:r w:rsidRPr="00A20EE6">
        <w:rPr>
          <w:lang w:val="fr-FR"/>
        </w:rPr>
        <w:t>installation peut aussi donner lieu au versement d</w:t>
      </w:r>
      <w:r w:rsidR="00A20EE6" w:rsidRPr="00A20EE6">
        <w:rPr>
          <w:lang w:val="fr-FR"/>
        </w:rPr>
        <w:t>’</w:t>
      </w:r>
      <w:r w:rsidRPr="00A20EE6">
        <w:rPr>
          <w:lang w:val="fr-FR"/>
        </w:rPr>
        <w:t>une prime d</w:t>
      </w:r>
      <w:r w:rsidR="00A20EE6" w:rsidRPr="00A20EE6">
        <w:rPr>
          <w:lang w:val="fr-FR"/>
        </w:rPr>
        <w:t>’</w:t>
      </w:r>
      <w:r w:rsidRPr="00A20EE6">
        <w:rPr>
          <w:lang w:val="fr-FR"/>
        </w:rPr>
        <w:t>installation (élément indemnité journalière de subsistance et, le cas échéant, élément somme forfaitaire), sous réserve que les conditions suivantes soient remplies</w:t>
      </w:r>
      <w:r w:rsidR="00751C84" w:rsidRPr="00A20EE6">
        <w:rPr>
          <w:lang w:val="fr-FR"/>
        </w:rPr>
        <w:t> :</w:t>
      </w:r>
    </w:p>
    <w:p w:rsidR="00A62A7F" w:rsidRPr="00A20EE6" w:rsidRDefault="00A62A7F" w:rsidP="00290717">
      <w:pPr>
        <w:pStyle w:val="SingleTxt"/>
        <w:rPr>
          <w:lang w:val="fr-FR"/>
        </w:rPr>
      </w:pPr>
      <w:r w:rsidRPr="00A20EE6">
        <w:rPr>
          <w:lang w:val="fr-FR"/>
        </w:rPr>
        <w:tab/>
        <w:t>a)</w:t>
      </w:r>
      <w:r w:rsidRPr="00A20EE6">
        <w:rPr>
          <w:lang w:val="fr-FR"/>
        </w:rPr>
        <w:tab/>
        <w:t>La durée totale prévue du séjour dans le lieu d</w:t>
      </w:r>
      <w:r w:rsidR="00A20EE6" w:rsidRPr="00A20EE6">
        <w:rPr>
          <w:lang w:val="fr-FR"/>
        </w:rPr>
        <w:t>’</w:t>
      </w:r>
      <w:r w:rsidRPr="00A20EE6">
        <w:rPr>
          <w:lang w:val="fr-FR"/>
        </w:rPr>
        <w:t>installation, y compris la période pendant laquelle le fonctionnaire a perçu l</w:t>
      </w:r>
      <w:r w:rsidR="00A20EE6" w:rsidRPr="00A20EE6">
        <w:rPr>
          <w:lang w:val="fr-FR"/>
        </w:rPr>
        <w:t>’</w:t>
      </w:r>
      <w:r w:rsidRPr="00A20EE6">
        <w:rPr>
          <w:lang w:val="fr-FR"/>
        </w:rPr>
        <w:t>indemnité journalière de subsistance, est égale à au moins 12 mois;</w:t>
      </w:r>
    </w:p>
    <w:p w:rsidR="00A62A7F" w:rsidRPr="00A20EE6" w:rsidRDefault="00A62A7F" w:rsidP="00290717">
      <w:pPr>
        <w:pStyle w:val="SingleTxt"/>
        <w:rPr>
          <w:lang w:val="fr-FR"/>
        </w:rPr>
      </w:pPr>
      <w:r w:rsidRPr="00A20EE6">
        <w:rPr>
          <w:lang w:val="fr-FR"/>
        </w:rPr>
        <w:tab/>
        <w:t>b)</w:t>
      </w:r>
      <w:r w:rsidRPr="00A20EE6">
        <w:rPr>
          <w:lang w:val="fr-FR"/>
        </w:rPr>
        <w:tab/>
        <w:t>La prolongation intervient au moins six mois avant la fin prévue</w:t>
      </w:r>
      <w:r w:rsidR="00751C84" w:rsidRPr="00A20EE6">
        <w:rPr>
          <w:lang w:val="fr-FR"/>
        </w:rPr>
        <w:t xml:space="preserve"> </w:t>
      </w:r>
      <w:r w:rsidRPr="00A20EE6">
        <w:rPr>
          <w:lang w:val="fr-FR"/>
        </w:rPr>
        <w:t>de la nomination ou de l</w:t>
      </w:r>
      <w:r w:rsidR="00A20EE6" w:rsidRPr="00A20EE6">
        <w:rPr>
          <w:lang w:val="fr-FR"/>
        </w:rPr>
        <w:t>’</w:t>
      </w:r>
      <w:r w:rsidRPr="00A20EE6">
        <w:rPr>
          <w:lang w:val="fr-FR"/>
        </w:rPr>
        <w:t>affectation au lieu d</w:t>
      </w:r>
      <w:r w:rsidR="00A20EE6" w:rsidRPr="00A20EE6">
        <w:rPr>
          <w:lang w:val="fr-FR"/>
        </w:rPr>
        <w:t>’</w:t>
      </w:r>
      <w:r w:rsidRPr="00A20EE6">
        <w:rPr>
          <w:lang w:val="fr-FR"/>
        </w:rPr>
        <w:t>affectation.</w:t>
      </w:r>
    </w:p>
    <w:p w:rsidR="00A62A7F" w:rsidRPr="00A20EE6" w:rsidRDefault="00B00065" w:rsidP="00A62A7F">
      <w:pPr>
        <w:pStyle w:val="SingleTxt"/>
        <w:rPr>
          <w:lang w:val="fr-FR"/>
        </w:rPr>
      </w:pPr>
      <w:r w:rsidRPr="00A20EE6">
        <w:rPr>
          <w:lang w:val="fr-FR"/>
        </w:rPr>
        <w:tab/>
      </w:r>
      <w:r w:rsidR="00A62A7F" w:rsidRPr="00A20EE6">
        <w:rPr>
          <w:lang w:val="fr-FR"/>
        </w:rPr>
        <w:t>Néanmoins, lorsque l</w:t>
      </w:r>
      <w:r w:rsidR="00A20EE6" w:rsidRPr="00A20EE6">
        <w:rPr>
          <w:lang w:val="fr-FR"/>
        </w:rPr>
        <w:t>’</w:t>
      </w:r>
      <w:r w:rsidR="00A62A7F" w:rsidRPr="00A20EE6">
        <w:rPr>
          <w:lang w:val="fr-FR"/>
        </w:rPr>
        <w:t>indemnité journalière de subsistance a été perçue pendant une période dont la durée ne dépasse pas le plafond fixé à la disposition 4.8, et que la durée totale de l</w:t>
      </w:r>
      <w:r w:rsidR="00A20EE6" w:rsidRPr="00A20EE6">
        <w:rPr>
          <w:lang w:val="fr-FR"/>
        </w:rPr>
        <w:t>’</w:t>
      </w:r>
      <w:r w:rsidR="00A62A7F" w:rsidRPr="00A20EE6">
        <w:rPr>
          <w:lang w:val="fr-FR"/>
        </w:rPr>
        <w:t>affectation prolongée est inférieure à 12 mois, y compris la période pendant laquelle il a perçu l</w:t>
      </w:r>
      <w:r w:rsidR="00A20EE6" w:rsidRPr="00A20EE6">
        <w:rPr>
          <w:lang w:val="fr-FR"/>
        </w:rPr>
        <w:t>’</w:t>
      </w:r>
      <w:r w:rsidR="00A62A7F" w:rsidRPr="00A20EE6">
        <w:rPr>
          <w:lang w:val="fr-FR"/>
        </w:rPr>
        <w:t>indemnité journalière de subsistance, le fonctionnaire n</w:t>
      </w:r>
      <w:r w:rsidR="00A20EE6" w:rsidRPr="00A20EE6">
        <w:rPr>
          <w:lang w:val="fr-FR"/>
        </w:rPr>
        <w:t>’</w:t>
      </w:r>
      <w:r w:rsidR="00A62A7F" w:rsidRPr="00A20EE6">
        <w:rPr>
          <w:lang w:val="fr-FR"/>
        </w:rPr>
        <w:t>a pas droit à l</w:t>
      </w:r>
      <w:r w:rsidR="00A20EE6" w:rsidRPr="00A20EE6">
        <w:rPr>
          <w:lang w:val="fr-FR"/>
        </w:rPr>
        <w:t>’</w:t>
      </w:r>
      <w:r w:rsidR="00A62A7F" w:rsidRPr="00A20EE6">
        <w:rPr>
          <w:lang w:val="fr-FR"/>
        </w:rPr>
        <w:t>élément indemnité journalière de subsistance. Seul l</w:t>
      </w:r>
      <w:r w:rsidR="00A20EE6" w:rsidRPr="00A20EE6">
        <w:rPr>
          <w:lang w:val="fr-FR"/>
        </w:rPr>
        <w:t>’</w:t>
      </w:r>
      <w:r w:rsidR="00A62A7F" w:rsidRPr="00A20EE6">
        <w:rPr>
          <w:lang w:val="fr-FR"/>
        </w:rPr>
        <w:t>élément somme forfaitaire de la prime est versé, conformément à la section 3 et à l</w:t>
      </w:r>
      <w:r w:rsidR="00A20EE6" w:rsidRPr="00A20EE6">
        <w:rPr>
          <w:lang w:val="fr-FR"/>
        </w:rPr>
        <w:t>’</w:t>
      </w:r>
      <w:r w:rsidR="00A62A7F" w:rsidRPr="00A20EE6">
        <w:rPr>
          <w:lang w:val="fr-FR"/>
        </w:rPr>
        <w:t>alinéa b) du paragraphe 6.2.</w:t>
      </w:r>
    </w:p>
    <w:p w:rsidR="00B00065" w:rsidRPr="00A20EE6" w:rsidRDefault="00B00065" w:rsidP="00B00065">
      <w:pPr>
        <w:pStyle w:val="SingleTxt"/>
        <w:spacing w:after="0" w:line="120" w:lineRule="exact"/>
        <w:rPr>
          <w:sz w:val="10"/>
          <w:lang w:val="fr-FR"/>
        </w:rPr>
      </w:pPr>
    </w:p>
    <w:p w:rsidR="00A62A7F" w:rsidRPr="00A20EE6" w:rsidRDefault="00B00065" w:rsidP="00B00065">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Réduction de la durée de l</w:t>
      </w:r>
      <w:r w:rsidR="00A20EE6" w:rsidRPr="00A20EE6">
        <w:rPr>
          <w:lang w:val="fr-FR"/>
        </w:rPr>
        <w:t>’</w:t>
      </w:r>
      <w:r w:rsidR="00A62A7F" w:rsidRPr="00A20EE6">
        <w:rPr>
          <w:lang w:val="fr-FR"/>
        </w:rPr>
        <w:t>affectation</w:t>
      </w:r>
    </w:p>
    <w:p w:rsidR="00B00065" w:rsidRPr="00A20EE6" w:rsidRDefault="00B00065" w:rsidP="00B00065">
      <w:pPr>
        <w:pStyle w:val="SingleTxt"/>
        <w:spacing w:after="0" w:line="120" w:lineRule="exact"/>
        <w:rPr>
          <w:sz w:val="10"/>
          <w:lang w:val="fr-FR"/>
        </w:rPr>
      </w:pPr>
    </w:p>
    <w:p w:rsidR="00A62A7F" w:rsidRPr="00A20EE6" w:rsidRDefault="00A62A7F" w:rsidP="00B00065">
      <w:pPr>
        <w:pStyle w:val="SingleTxt"/>
        <w:numPr>
          <w:ilvl w:val="0"/>
          <w:numId w:val="18"/>
        </w:numPr>
        <w:rPr>
          <w:lang w:val="fr-FR"/>
        </w:rPr>
      </w:pPr>
      <w:r w:rsidRPr="00A20EE6">
        <w:rPr>
          <w:lang w:val="fr-FR"/>
        </w:rPr>
        <w:t>Si le fonctionnaire ne reste pas dans le lieu d</w:t>
      </w:r>
      <w:r w:rsidR="00A20EE6" w:rsidRPr="00A20EE6">
        <w:rPr>
          <w:lang w:val="fr-FR"/>
        </w:rPr>
        <w:t>’</w:t>
      </w:r>
      <w:r w:rsidRPr="00A20EE6">
        <w:rPr>
          <w:lang w:val="fr-FR"/>
        </w:rPr>
        <w:t>installation pendant la durée sur la base de laquelle sa prime a été calculée pour des raisons autres que celles évoquées au paragraphe 6.5, celle-ci est révisée proportionnellement et le recouvrement de la différence se fait comme suit</w:t>
      </w:r>
      <w:r w:rsidR="00751C84" w:rsidRPr="00A20EE6">
        <w:rPr>
          <w:lang w:val="fr-FR"/>
        </w:rPr>
        <w:t> :</w:t>
      </w:r>
    </w:p>
    <w:p w:rsidR="00A62A7F" w:rsidRPr="00A20EE6" w:rsidRDefault="00B00065" w:rsidP="00290717">
      <w:pPr>
        <w:pStyle w:val="SingleTxt"/>
        <w:rPr>
          <w:lang w:val="fr-FR"/>
        </w:rPr>
      </w:pPr>
      <w:r w:rsidRPr="00A20EE6">
        <w:rPr>
          <w:lang w:val="fr-FR"/>
        </w:rPr>
        <w:tab/>
        <w:t>a)</w:t>
      </w:r>
      <w:r w:rsidRPr="00A20EE6">
        <w:rPr>
          <w:lang w:val="fr-FR"/>
        </w:rPr>
        <w:tab/>
      </w:r>
      <w:r w:rsidR="00A62A7F" w:rsidRPr="00A20EE6">
        <w:rPr>
          <w:lang w:val="fr-FR"/>
        </w:rPr>
        <w:t>Normalement, l</w:t>
      </w:r>
      <w:r w:rsidR="00A20EE6" w:rsidRPr="00A20EE6">
        <w:rPr>
          <w:lang w:val="fr-FR"/>
        </w:rPr>
        <w:t>’</w:t>
      </w:r>
      <w:r w:rsidR="00A62A7F" w:rsidRPr="00A20EE6">
        <w:rPr>
          <w:lang w:val="fr-FR"/>
        </w:rPr>
        <w:t>élément indemnité journalière de subsistance versé à l</w:t>
      </w:r>
      <w:r w:rsidR="00A20EE6" w:rsidRPr="00A20EE6">
        <w:rPr>
          <w:lang w:val="fr-FR"/>
        </w:rPr>
        <w:t>’</w:t>
      </w:r>
      <w:r w:rsidR="00A62A7F" w:rsidRPr="00A20EE6">
        <w:rPr>
          <w:lang w:val="fr-FR"/>
        </w:rPr>
        <w:t>arrivée au lieu d</w:t>
      </w:r>
      <w:r w:rsidR="00A20EE6" w:rsidRPr="00A20EE6">
        <w:rPr>
          <w:lang w:val="fr-FR"/>
        </w:rPr>
        <w:t>’</w:t>
      </w:r>
      <w:r w:rsidR="00A62A7F" w:rsidRPr="00A20EE6">
        <w:rPr>
          <w:lang w:val="fr-FR"/>
        </w:rPr>
        <w:t>installation n</w:t>
      </w:r>
      <w:r w:rsidR="00A20EE6" w:rsidRPr="00A20EE6">
        <w:rPr>
          <w:lang w:val="fr-FR"/>
        </w:rPr>
        <w:t>’</w:t>
      </w:r>
      <w:r w:rsidR="00A62A7F" w:rsidRPr="00A20EE6">
        <w:rPr>
          <w:lang w:val="fr-FR"/>
        </w:rPr>
        <w:t>est pas recouvré; et</w:t>
      </w:r>
    </w:p>
    <w:p w:rsidR="00A62A7F" w:rsidRPr="00A20EE6" w:rsidRDefault="00B00065" w:rsidP="00290717">
      <w:pPr>
        <w:pStyle w:val="SingleTxt"/>
        <w:rPr>
          <w:lang w:val="fr-FR"/>
        </w:rPr>
      </w:pPr>
      <w:r w:rsidRPr="00A20EE6">
        <w:rPr>
          <w:lang w:val="fr-FR"/>
        </w:rPr>
        <w:tab/>
        <w:t>b)</w:t>
      </w:r>
      <w:r w:rsidRPr="00A20EE6">
        <w:rPr>
          <w:lang w:val="fr-FR"/>
        </w:rPr>
        <w:tab/>
      </w:r>
      <w:r w:rsidR="00A62A7F" w:rsidRPr="00A20EE6">
        <w:rPr>
          <w:lang w:val="fr-FR"/>
        </w:rPr>
        <w:t>Le montant de la somme forfaitaire est recouvré ou révisé proportionnellement à la durée du séjour par rapport à une année.</w:t>
      </w:r>
    </w:p>
    <w:p w:rsidR="00A62A7F" w:rsidRPr="00A20EE6" w:rsidRDefault="00A62A7F" w:rsidP="00A62A7F">
      <w:pPr>
        <w:pStyle w:val="SingleTxt"/>
        <w:numPr>
          <w:ilvl w:val="0"/>
          <w:numId w:val="18"/>
        </w:numPr>
        <w:rPr>
          <w:lang w:val="fr-FR"/>
        </w:rPr>
      </w:pPr>
      <w:r w:rsidRPr="00A20EE6">
        <w:rPr>
          <w:lang w:val="fr-FR"/>
        </w:rPr>
        <w:t>Le Secrétaire général peut accorder une dérogation aux dispositions du paragraphe 6.6 s</w:t>
      </w:r>
      <w:r w:rsidR="00A20EE6" w:rsidRPr="00A20EE6">
        <w:rPr>
          <w:lang w:val="fr-FR"/>
        </w:rPr>
        <w:t>’</w:t>
      </w:r>
      <w:r w:rsidRPr="00A20EE6">
        <w:rPr>
          <w:lang w:val="fr-FR"/>
        </w:rPr>
        <w:t>il a des raisons impérieuses de le faire, ou par humanité (problèmes de santé, par exemple, ou réduction de la durée de la nomination ou de l</w:t>
      </w:r>
      <w:r w:rsidR="00A20EE6" w:rsidRPr="00A20EE6">
        <w:rPr>
          <w:lang w:val="fr-FR"/>
        </w:rPr>
        <w:t>’</w:t>
      </w:r>
      <w:r w:rsidRPr="00A20EE6">
        <w:rPr>
          <w:lang w:val="fr-FR"/>
        </w:rPr>
        <w:t>affectation du seul fait de l</w:t>
      </w:r>
      <w:r w:rsidR="00A20EE6" w:rsidRPr="00A20EE6">
        <w:rPr>
          <w:lang w:val="fr-FR"/>
        </w:rPr>
        <w:t>’</w:t>
      </w:r>
      <w:r w:rsidRPr="00A20EE6">
        <w:rPr>
          <w:lang w:val="fr-FR"/>
        </w:rPr>
        <w:t>Organisation, c</w:t>
      </w:r>
      <w:r w:rsidR="00A20EE6" w:rsidRPr="00A20EE6">
        <w:rPr>
          <w:lang w:val="fr-FR"/>
        </w:rPr>
        <w:t>’</w:t>
      </w:r>
      <w:r w:rsidRPr="00A20EE6">
        <w:rPr>
          <w:lang w:val="fr-FR"/>
        </w:rPr>
        <w:t>est-à-dire en raison de la fermeture ou de la réorganisation d</w:t>
      </w:r>
      <w:r w:rsidR="00A20EE6" w:rsidRPr="00A20EE6">
        <w:rPr>
          <w:lang w:val="fr-FR"/>
        </w:rPr>
        <w:t>’</w:t>
      </w:r>
      <w:r w:rsidRPr="00A20EE6">
        <w:rPr>
          <w:lang w:val="fr-FR"/>
        </w:rPr>
        <w:t>un département ou bureau, ou autre cause indépendante de la volonté de l</w:t>
      </w:r>
      <w:r w:rsidR="00A20EE6" w:rsidRPr="00A20EE6">
        <w:rPr>
          <w:lang w:val="fr-FR"/>
        </w:rPr>
        <w:t>’</w:t>
      </w:r>
      <w:r w:rsidRPr="00A20EE6">
        <w:rPr>
          <w:lang w:val="fr-FR"/>
        </w:rPr>
        <w:t>intéressé). Dans ces cas-là, aucun élément de la prime n</w:t>
      </w:r>
      <w:r w:rsidR="00A20EE6" w:rsidRPr="00A20EE6">
        <w:rPr>
          <w:lang w:val="fr-FR"/>
        </w:rPr>
        <w:t>’</w:t>
      </w:r>
      <w:r w:rsidRPr="00A20EE6">
        <w:rPr>
          <w:lang w:val="fr-FR"/>
        </w:rPr>
        <w:t>est réduit proportionnellement.</w:t>
      </w:r>
    </w:p>
    <w:p w:rsidR="00D37936" w:rsidRPr="00A20EE6" w:rsidRDefault="00D37936" w:rsidP="00D37936">
      <w:pPr>
        <w:pStyle w:val="SingleTxt"/>
        <w:spacing w:after="0" w:line="120" w:lineRule="exact"/>
        <w:rPr>
          <w:sz w:val="10"/>
          <w:lang w:val="fr-FR"/>
        </w:rPr>
      </w:pPr>
    </w:p>
    <w:p w:rsidR="00A62A7F" w:rsidRPr="00A20EE6" w:rsidRDefault="00D37936" w:rsidP="00D3793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7</w:t>
      </w:r>
      <w:r w:rsidRPr="00A20EE6">
        <w:rPr>
          <w:lang w:val="fr-FR"/>
        </w:rPr>
        <w:br/>
      </w:r>
      <w:r w:rsidR="00A62A7F" w:rsidRPr="00A20EE6">
        <w:rPr>
          <w:lang w:val="fr-FR"/>
        </w:rPr>
        <w:t>Mesures transitoires</w:t>
      </w:r>
    </w:p>
    <w:p w:rsidR="00D37936" w:rsidRPr="00A20EE6" w:rsidRDefault="00D37936" w:rsidP="00D37936">
      <w:pPr>
        <w:pStyle w:val="SingleTxt"/>
        <w:spacing w:after="0" w:line="120" w:lineRule="exact"/>
        <w:rPr>
          <w:sz w:val="10"/>
          <w:lang w:val="fr-FR"/>
        </w:rPr>
      </w:pPr>
    </w:p>
    <w:p w:rsidR="00A62A7F" w:rsidRPr="00A20EE6" w:rsidRDefault="00A62A7F" w:rsidP="00D37936">
      <w:pPr>
        <w:pStyle w:val="SingleTxt"/>
        <w:numPr>
          <w:ilvl w:val="0"/>
          <w:numId w:val="20"/>
        </w:numPr>
        <w:rPr>
          <w:lang w:val="fr-FR"/>
        </w:rPr>
      </w:pPr>
      <w:r w:rsidRPr="00A20EE6">
        <w:rPr>
          <w:lang w:val="fr-FR"/>
        </w:rPr>
        <w:t>Pour les fonctionnaires qui ont reçu une prime d</w:t>
      </w:r>
      <w:r w:rsidR="00A20EE6" w:rsidRPr="00A20EE6">
        <w:rPr>
          <w:lang w:val="fr-FR"/>
        </w:rPr>
        <w:t>’</w:t>
      </w:r>
      <w:r w:rsidRPr="00A20EE6">
        <w:rPr>
          <w:lang w:val="fr-FR"/>
        </w:rPr>
        <w:t>affectation le 30 juin 2016 ou avant, les dispositions ci-après s</w:t>
      </w:r>
      <w:r w:rsidR="00A20EE6" w:rsidRPr="00A20EE6">
        <w:rPr>
          <w:lang w:val="fr-FR"/>
        </w:rPr>
        <w:t>’</w:t>
      </w:r>
      <w:r w:rsidRPr="00A20EE6">
        <w:rPr>
          <w:lang w:val="fr-FR"/>
        </w:rPr>
        <w:t>appliqueront concernant l</w:t>
      </w:r>
      <w:r w:rsidR="00A20EE6" w:rsidRPr="00A20EE6">
        <w:rPr>
          <w:lang w:val="fr-FR"/>
        </w:rPr>
        <w:t>’</w:t>
      </w:r>
      <w:r w:rsidRPr="00A20EE6">
        <w:rPr>
          <w:lang w:val="fr-FR"/>
        </w:rPr>
        <w:t>élément somme forfaitaire de la prime d</w:t>
      </w:r>
      <w:r w:rsidR="00A20EE6" w:rsidRPr="00A20EE6">
        <w:rPr>
          <w:lang w:val="fr-FR"/>
        </w:rPr>
        <w:t>’</w:t>
      </w:r>
      <w:r w:rsidRPr="00A20EE6">
        <w:rPr>
          <w:lang w:val="fr-FR"/>
        </w:rPr>
        <w:t xml:space="preserve">affectation. </w:t>
      </w:r>
    </w:p>
    <w:p w:rsidR="00A62A7F" w:rsidRPr="00A20EE6" w:rsidRDefault="00A62A7F" w:rsidP="00D37936">
      <w:pPr>
        <w:pStyle w:val="SingleTxt"/>
        <w:numPr>
          <w:ilvl w:val="0"/>
          <w:numId w:val="20"/>
        </w:numPr>
        <w:rPr>
          <w:lang w:val="fr-FR"/>
        </w:rPr>
      </w:pPr>
      <w:r w:rsidRPr="00A20EE6">
        <w:rPr>
          <w:lang w:val="fr-FR"/>
        </w:rPr>
        <w:t>Un fonctionnaire nommé ou réaffecté pour une durée d</w:t>
      </w:r>
      <w:r w:rsidR="00A20EE6" w:rsidRPr="00A20EE6">
        <w:rPr>
          <w:lang w:val="fr-FR"/>
        </w:rPr>
        <w:t>’</w:t>
      </w:r>
      <w:r w:rsidRPr="00A20EE6">
        <w:rPr>
          <w:lang w:val="fr-FR"/>
        </w:rPr>
        <w:t>au moins un an à un lieu d</w:t>
      </w:r>
      <w:r w:rsidR="00A20EE6" w:rsidRPr="00A20EE6">
        <w:rPr>
          <w:lang w:val="fr-FR"/>
        </w:rPr>
        <w:t>’</w:t>
      </w:r>
      <w:r w:rsidRPr="00A20EE6">
        <w:rPr>
          <w:lang w:val="fr-FR"/>
        </w:rPr>
        <w:t>affectation d</w:t>
      </w:r>
      <w:r w:rsidR="00A20EE6" w:rsidRPr="00A20EE6">
        <w:rPr>
          <w:lang w:val="fr-FR"/>
        </w:rPr>
        <w:t>’</w:t>
      </w:r>
      <w:r w:rsidRPr="00A20EE6">
        <w:rPr>
          <w:lang w:val="fr-FR"/>
        </w:rPr>
        <w:t>une des catégories A à E qui n</w:t>
      </w:r>
      <w:r w:rsidR="00A20EE6" w:rsidRPr="00A20EE6">
        <w:rPr>
          <w:lang w:val="fr-FR"/>
        </w:rPr>
        <w:t>’</w:t>
      </w:r>
      <w:r w:rsidRPr="00A20EE6">
        <w:rPr>
          <w:lang w:val="fr-FR"/>
        </w:rPr>
        <w:t>a pas droit à la prise en charge de son déménagement reçoit une somme forfaitaire égale à</w:t>
      </w:r>
      <w:r w:rsidR="00751C84" w:rsidRPr="00A20EE6">
        <w:rPr>
          <w:lang w:val="fr-FR"/>
        </w:rPr>
        <w:t> :</w:t>
      </w:r>
    </w:p>
    <w:p w:rsidR="00A62A7F" w:rsidRPr="00A20EE6" w:rsidRDefault="00D37936" w:rsidP="00290717">
      <w:pPr>
        <w:pStyle w:val="SingleTxt"/>
        <w:rPr>
          <w:lang w:val="fr-FR"/>
        </w:rPr>
      </w:pPr>
      <w:r w:rsidRPr="00A20EE6">
        <w:rPr>
          <w:lang w:val="fr-FR"/>
        </w:rPr>
        <w:tab/>
        <w:t>a)</w:t>
      </w:r>
      <w:r w:rsidRPr="00A20EE6">
        <w:rPr>
          <w:lang w:val="fr-FR"/>
        </w:rPr>
        <w:tab/>
      </w:r>
      <w:r w:rsidR="00A62A7F" w:rsidRPr="00A20EE6">
        <w:rPr>
          <w:lang w:val="fr-FR"/>
        </w:rPr>
        <w:t>Un mois de traitement net et, le cas échéant, d</w:t>
      </w:r>
      <w:r w:rsidR="00A20EE6" w:rsidRPr="00A20EE6">
        <w:rPr>
          <w:lang w:val="fr-FR"/>
        </w:rPr>
        <w:t>’</w:t>
      </w:r>
      <w:r w:rsidR="00A62A7F" w:rsidRPr="00A20EE6">
        <w:rPr>
          <w:lang w:val="fr-FR"/>
        </w:rPr>
        <w:t>indemnité de poste du lieu d</w:t>
      </w:r>
      <w:r w:rsidR="00A20EE6" w:rsidRPr="00A20EE6">
        <w:rPr>
          <w:lang w:val="fr-FR"/>
        </w:rPr>
        <w:t>’</w:t>
      </w:r>
      <w:r w:rsidR="00A62A7F" w:rsidRPr="00A20EE6">
        <w:rPr>
          <w:lang w:val="fr-FR"/>
        </w:rPr>
        <w:t>affectation, si la durée prévue de l</w:t>
      </w:r>
      <w:r w:rsidR="00A20EE6" w:rsidRPr="00A20EE6">
        <w:rPr>
          <w:lang w:val="fr-FR"/>
        </w:rPr>
        <w:t>’</w:t>
      </w:r>
      <w:r w:rsidR="00A62A7F" w:rsidRPr="00A20EE6">
        <w:rPr>
          <w:lang w:val="fr-FR"/>
        </w:rPr>
        <w:t>affectation est supérieure ou égale à un an mais inférieure à trois ans;</w:t>
      </w:r>
    </w:p>
    <w:p w:rsidR="00A62A7F" w:rsidRPr="00A20EE6" w:rsidRDefault="00D37936" w:rsidP="00290717">
      <w:pPr>
        <w:pStyle w:val="SingleTxt"/>
        <w:rPr>
          <w:lang w:val="fr-FR"/>
        </w:rPr>
      </w:pPr>
      <w:r w:rsidRPr="00A20EE6">
        <w:rPr>
          <w:lang w:val="fr-FR"/>
        </w:rPr>
        <w:tab/>
        <w:t>b)</w:t>
      </w:r>
      <w:r w:rsidRPr="00A20EE6">
        <w:rPr>
          <w:lang w:val="fr-FR"/>
        </w:rPr>
        <w:tab/>
      </w:r>
      <w:r w:rsidR="00A62A7F" w:rsidRPr="00A20EE6">
        <w:rPr>
          <w:lang w:val="fr-FR"/>
        </w:rPr>
        <w:t>Deux mois de traitement net et, le cas échéant, d</w:t>
      </w:r>
      <w:r w:rsidR="00A20EE6" w:rsidRPr="00A20EE6">
        <w:rPr>
          <w:lang w:val="fr-FR"/>
        </w:rPr>
        <w:t>’</w:t>
      </w:r>
      <w:r w:rsidR="00A62A7F" w:rsidRPr="00A20EE6">
        <w:rPr>
          <w:lang w:val="fr-FR"/>
        </w:rPr>
        <w:t>indemnité de poste du lieu d</w:t>
      </w:r>
      <w:r w:rsidR="00A20EE6" w:rsidRPr="00A20EE6">
        <w:rPr>
          <w:lang w:val="fr-FR"/>
        </w:rPr>
        <w:t>’</w:t>
      </w:r>
      <w:r w:rsidR="00A62A7F" w:rsidRPr="00A20EE6">
        <w:rPr>
          <w:lang w:val="fr-FR"/>
        </w:rPr>
        <w:t>affectation, si la durée prévue de l</w:t>
      </w:r>
      <w:r w:rsidR="00A20EE6" w:rsidRPr="00A20EE6">
        <w:rPr>
          <w:lang w:val="fr-FR"/>
        </w:rPr>
        <w:t>’</w:t>
      </w:r>
      <w:r w:rsidR="00A62A7F" w:rsidRPr="00A20EE6">
        <w:rPr>
          <w:lang w:val="fr-FR"/>
        </w:rPr>
        <w:t>affectation est supérieure ou égale à trois ans.</w:t>
      </w:r>
    </w:p>
    <w:p w:rsidR="00A62A7F" w:rsidRPr="00A20EE6" w:rsidRDefault="00A62A7F" w:rsidP="004206FA">
      <w:pPr>
        <w:pStyle w:val="SingleTxt"/>
        <w:numPr>
          <w:ilvl w:val="0"/>
          <w:numId w:val="20"/>
        </w:numPr>
        <w:rPr>
          <w:lang w:val="fr-FR"/>
        </w:rPr>
      </w:pPr>
      <w:r w:rsidRPr="00A20EE6">
        <w:rPr>
          <w:lang w:val="fr-FR"/>
        </w:rPr>
        <w:t>Le montant de la somme forfaitaire est révisé et recouvré comme suit lorsque le fonctionnaire n</w:t>
      </w:r>
      <w:r w:rsidR="00A20EE6" w:rsidRPr="00A20EE6">
        <w:rPr>
          <w:lang w:val="fr-FR"/>
        </w:rPr>
        <w:t>’</w:t>
      </w:r>
      <w:r w:rsidRPr="00A20EE6">
        <w:rPr>
          <w:lang w:val="fr-FR"/>
        </w:rPr>
        <w:t>est pas resté dans le lieu d</w:t>
      </w:r>
      <w:r w:rsidR="00A20EE6" w:rsidRPr="00A20EE6">
        <w:rPr>
          <w:lang w:val="fr-FR"/>
        </w:rPr>
        <w:t>’</w:t>
      </w:r>
      <w:r w:rsidRPr="00A20EE6">
        <w:rPr>
          <w:lang w:val="fr-FR"/>
        </w:rPr>
        <w:t>affectation pendant la durée sur la base de laquelle la somme forfaitaire a été calculée. Lorsqu</w:t>
      </w:r>
      <w:r w:rsidR="00A20EE6" w:rsidRPr="00A20EE6">
        <w:rPr>
          <w:lang w:val="fr-FR"/>
        </w:rPr>
        <w:t>’</w:t>
      </w:r>
      <w:r w:rsidRPr="00A20EE6">
        <w:rPr>
          <w:lang w:val="fr-FR"/>
        </w:rPr>
        <w:t>une somme forfaitaire égale à deux mois de traitement a été versée et la durée du séjour dans le lieu d</w:t>
      </w:r>
      <w:r w:rsidR="00A20EE6" w:rsidRPr="00A20EE6">
        <w:rPr>
          <w:lang w:val="fr-FR"/>
        </w:rPr>
        <w:t>’</w:t>
      </w:r>
      <w:r w:rsidRPr="00A20EE6">
        <w:rPr>
          <w:lang w:val="fr-FR"/>
        </w:rPr>
        <w:t>affectation est inférieure à trois ans, le montant de la somme forfaitaire est révisé et recouvré comme suit</w:t>
      </w:r>
      <w:r w:rsidR="00751C84" w:rsidRPr="00A20EE6">
        <w:rPr>
          <w:lang w:val="fr-FR"/>
        </w:rPr>
        <w:t> :</w:t>
      </w:r>
      <w:r w:rsidRPr="00A20EE6">
        <w:rPr>
          <w:lang w:val="fr-FR"/>
        </w:rPr>
        <w:t> </w:t>
      </w:r>
    </w:p>
    <w:p w:rsidR="00A62A7F" w:rsidRPr="00A20EE6" w:rsidRDefault="00A62A7F" w:rsidP="00290717">
      <w:pPr>
        <w:pStyle w:val="SingleTxt"/>
        <w:rPr>
          <w:lang w:val="fr-FR"/>
        </w:rPr>
      </w:pPr>
      <w:r w:rsidRPr="00A20EE6">
        <w:rPr>
          <w:lang w:val="fr-FR"/>
        </w:rPr>
        <w:tab/>
        <w:t>a)</w:t>
      </w:r>
      <w:r w:rsidRPr="00A20EE6">
        <w:rPr>
          <w:lang w:val="fr-FR"/>
        </w:rPr>
        <w:tab/>
        <w:t>Si la durée effective du séjour dans le lieu d</w:t>
      </w:r>
      <w:r w:rsidR="00A20EE6" w:rsidRPr="00A20EE6">
        <w:rPr>
          <w:lang w:val="fr-FR"/>
        </w:rPr>
        <w:t>’</w:t>
      </w:r>
      <w:r w:rsidRPr="00A20EE6">
        <w:rPr>
          <w:lang w:val="fr-FR"/>
        </w:rPr>
        <w:t>installation est inférieure à un an, la somme forfaitaire correspondant au premier mois de traitement est recalculée et recouvrée ou révisée proportionnellement à la durée du séjour par rapport à une année (12 mois).</w:t>
      </w:r>
      <w:r w:rsidR="002C5327">
        <w:rPr>
          <w:lang w:val="fr-FR"/>
        </w:rPr>
        <w:t xml:space="preserve"> </w:t>
      </w:r>
      <w:r w:rsidRPr="00A20EE6">
        <w:rPr>
          <w:lang w:val="fr-FR"/>
        </w:rPr>
        <w:t>La totalité de la somme forfaitaire correspondant au deuxième mois est recouvrée;</w:t>
      </w:r>
    </w:p>
    <w:p w:rsidR="00A62A7F" w:rsidRPr="00A20EE6" w:rsidRDefault="00A62A7F" w:rsidP="00290717">
      <w:pPr>
        <w:pStyle w:val="SingleTxt"/>
        <w:rPr>
          <w:lang w:val="fr-FR"/>
        </w:rPr>
      </w:pPr>
      <w:r w:rsidRPr="00A20EE6">
        <w:rPr>
          <w:lang w:val="fr-FR"/>
        </w:rPr>
        <w:tab/>
        <w:t>b)</w:t>
      </w:r>
      <w:r w:rsidRPr="00A20EE6">
        <w:rPr>
          <w:lang w:val="fr-FR"/>
        </w:rPr>
        <w:tab/>
        <w:t>Si la durée effective du séjour dans le lieu d</w:t>
      </w:r>
      <w:r w:rsidR="00A20EE6" w:rsidRPr="00A20EE6">
        <w:rPr>
          <w:lang w:val="fr-FR"/>
        </w:rPr>
        <w:t>’</w:t>
      </w:r>
      <w:r w:rsidRPr="00A20EE6">
        <w:rPr>
          <w:lang w:val="fr-FR"/>
        </w:rPr>
        <w:t>installation est égale ou supérieure à un an mais inférieure à deux ans, la somme forfaitaire correspondant au premier mois de traitement n</w:t>
      </w:r>
      <w:r w:rsidR="00A20EE6" w:rsidRPr="00A20EE6">
        <w:rPr>
          <w:lang w:val="fr-FR"/>
        </w:rPr>
        <w:t>’</w:t>
      </w:r>
      <w:r w:rsidRPr="00A20EE6">
        <w:rPr>
          <w:lang w:val="fr-FR"/>
        </w:rPr>
        <w:t>est pas recouvrée, mais celle qui correspond au deuxième mois est recouvrée en totalité;</w:t>
      </w:r>
    </w:p>
    <w:p w:rsidR="00A62A7F" w:rsidRPr="00A20EE6" w:rsidRDefault="00A62A7F" w:rsidP="00290717">
      <w:pPr>
        <w:pStyle w:val="SingleTxt"/>
        <w:rPr>
          <w:lang w:val="fr-FR"/>
        </w:rPr>
      </w:pPr>
      <w:r w:rsidRPr="00A20EE6">
        <w:rPr>
          <w:lang w:val="fr-FR"/>
        </w:rPr>
        <w:tab/>
        <w:t>c)</w:t>
      </w:r>
      <w:r w:rsidRPr="00A20EE6">
        <w:rPr>
          <w:lang w:val="fr-FR"/>
        </w:rPr>
        <w:tab/>
        <w:t>Si la durée effective du séjour dans le lieu d</w:t>
      </w:r>
      <w:r w:rsidR="00A20EE6" w:rsidRPr="00A20EE6">
        <w:rPr>
          <w:lang w:val="fr-FR"/>
        </w:rPr>
        <w:t>’</w:t>
      </w:r>
      <w:r w:rsidRPr="00A20EE6">
        <w:rPr>
          <w:lang w:val="fr-FR"/>
        </w:rPr>
        <w:t>installation est supérieure à deux ans mais inférieure à trois ans, la somme forfaitaire correspondant au premier mois de traitement n</w:t>
      </w:r>
      <w:r w:rsidR="00A20EE6" w:rsidRPr="00A20EE6">
        <w:rPr>
          <w:lang w:val="fr-FR"/>
        </w:rPr>
        <w:t>’</w:t>
      </w:r>
      <w:r w:rsidRPr="00A20EE6">
        <w:rPr>
          <w:lang w:val="fr-FR"/>
        </w:rPr>
        <w:t>est pas recouvrée, mais celle qui correspond au deuxième mois est recalculée et recouvrée ou révisée proportionnellement à la durée effective du séjour, la troisième année (c</w:t>
      </w:r>
      <w:r w:rsidR="00A20EE6" w:rsidRPr="00A20EE6">
        <w:rPr>
          <w:lang w:val="fr-FR"/>
        </w:rPr>
        <w:t>’</w:t>
      </w:r>
      <w:r w:rsidRPr="00A20EE6">
        <w:rPr>
          <w:lang w:val="fr-FR"/>
        </w:rPr>
        <w:t>est-à-dire au-delà des 24 premiers mois), par rapport à 12 mois.</w:t>
      </w:r>
    </w:p>
    <w:p w:rsidR="00A62A7F" w:rsidRPr="00A20EE6" w:rsidRDefault="004206FA" w:rsidP="00A62A7F">
      <w:pPr>
        <w:pStyle w:val="SingleTxt"/>
        <w:rPr>
          <w:lang w:val="fr-FR"/>
        </w:rPr>
      </w:pPr>
      <w:r w:rsidRPr="00A20EE6">
        <w:rPr>
          <w:lang w:val="fr-FR"/>
        </w:rPr>
        <w:tab/>
      </w:r>
      <w:r w:rsidR="00A62A7F" w:rsidRPr="00A20EE6">
        <w:rPr>
          <w:lang w:val="fr-FR"/>
        </w:rPr>
        <w:t>Si la durée effective du séjour dans le lieu d</w:t>
      </w:r>
      <w:r w:rsidR="00A20EE6" w:rsidRPr="00A20EE6">
        <w:rPr>
          <w:lang w:val="fr-FR"/>
        </w:rPr>
        <w:t>’</w:t>
      </w:r>
      <w:r w:rsidR="00A62A7F" w:rsidRPr="00A20EE6">
        <w:rPr>
          <w:lang w:val="fr-FR"/>
        </w:rPr>
        <w:t>installation est égale ou supérieure à trois ans, le montant de la somme forfaitaire n</w:t>
      </w:r>
      <w:r w:rsidR="00A20EE6" w:rsidRPr="00A20EE6">
        <w:rPr>
          <w:lang w:val="fr-FR"/>
        </w:rPr>
        <w:t>’</w:t>
      </w:r>
      <w:r w:rsidR="00A62A7F" w:rsidRPr="00A20EE6">
        <w:rPr>
          <w:lang w:val="fr-FR"/>
        </w:rPr>
        <w:t>est ni révisé ni recouvré.</w:t>
      </w:r>
    </w:p>
    <w:p w:rsidR="00A62A7F" w:rsidRPr="00A20EE6" w:rsidRDefault="00A62A7F" w:rsidP="004206FA">
      <w:pPr>
        <w:pStyle w:val="SingleTxt"/>
        <w:numPr>
          <w:ilvl w:val="0"/>
          <w:numId w:val="20"/>
        </w:numPr>
        <w:rPr>
          <w:lang w:val="fr-FR"/>
        </w:rPr>
      </w:pPr>
      <w:r w:rsidRPr="00A20EE6">
        <w:rPr>
          <w:lang w:val="fr-FR"/>
        </w:rPr>
        <w:t>Les mesures transitoires susmentionnées ne s</w:t>
      </w:r>
      <w:r w:rsidR="00A20EE6" w:rsidRPr="00A20EE6">
        <w:rPr>
          <w:lang w:val="fr-FR"/>
        </w:rPr>
        <w:t>’</w:t>
      </w:r>
      <w:r w:rsidRPr="00A20EE6">
        <w:rPr>
          <w:lang w:val="fr-FR"/>
        </w:rPr>
        <w:t>appliquent qu</w:t>
      </w:r>
      <w:r w:rsidR="00A20EE6" w:rsidRPr="00A20EE6">
        <w:rPr>
          <w:lang w:val="fr-FR"/>
        </w:rPr>
        <w:t>’</w:t>
      </w:r>
      <w:r w:rsidRPr="00A20EE6">
        <w:rPr>
          <w:lang w:val="fr-FR"/>
        </w:rPr>
        <w:t>aux nominations, affectations ou transferts ayant</w:t>
      </w:r>
      <w:r w:rsidR="00751C84" w:rsidRPr="00A20EE6">
        <w:rPr>
          <w:lang w:val="fr-FR"/>
        </w:rPr>
        <w:t xml:space="preserve"> </w:t>
      </w:r>
      <w:r w:rsidRPr="00A20EE6">
        <w:rPr>
          <w:lang w:val="fr-FR"/>
        </w:rPr>
        <w:t>pris effet le 30 juin 2016 au plus tard. Elles cesseront de s</w:t>
      </w:r>
      <w:r w:rsidR="00A20EE6" w:rsidRPr="00A20EE6">
        <w:rPr>
          <w:lang w:val="fr-FR"/>
        </w:rPr>
        <w:t>’</w:t>
      </w:r>
      <w:r w:rsidRPr="00A20EE6">
        <w:rPr>
          <w:lang w:val="fr-FR"/>
        </w:rPr>
        <w:t>appliquer à compter du 30 juin 2019.</w:t>
      </w:r>
    </w:p>
    <w:p w:rsidR="00A62A7F" w:rsidRPr="00A20EE6" w:rsidRDefault="00A62A7F" w:rsidP="004206FA">
      <w:pPr>
        <w:pStyle w:val="SingleTxt"/>
        <w:spacing w:after="0" w:line="120" w:lineRule="exact"/>
        <w:rPr>
          <w:sz w:val="10"/>
          <w:lang w:val="fr-FR"/>
        </w:rPr>
      </w:pPr>
    </w:p>
    <w:p w:rsidR="00A62A7F" w:rsidRPr="00A20EE6" w:rsidRDefault="004206FA" w:rsidP="004206F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A20EE6">
        <w:rPr>
          <w:lang w:val="fr-FR"/>
        </w:rPr>
        <w:tab/>
      </w:r>
      <w:r w:rsidRPr="00A20EE6">
        <w:rPr>
          <w:lang w:val="fr-FR"/>
        </w:rPr>
        <w:tab/>
      </w:r>
      <w:r w:rsidR="00A62A7F" w:rsidRPr="00A20EE6">
        <w:rPr>
          <w:lang w:val="fr-FR"/>
        </w:rPr>
        <w:t>Section 8</w:t>
      </w:r>
      <w:r w:rsidR="00A62A7F" w:rsidRPr="00A20EE6">
        <w:rPr>
          <w:lang w:val="fr-FR"/>
        </w:rPr>
        <w:br/>
        <w:t>Dispositions finales</w:t>
      </w:r>
    </w:p>
    <w:p w:rsidR="004206FA" w:rsidRPr="00A20EE6" w:rsidRDefault="004206FA" w:rsidP="004206FA">
      <w:pPr>
        <w:pStyle w:val="SingleTxt"/>
        <w:spacing w:after="0" w:line="120" w:lineRule="exact"/>
        <w:rPr>
          <w:sz w:val="10"/>
          <w:lang w:val="fr-FR"/>
        </w:rPr>
      </w:pPr>
    </w:p>
    <w:p w:rsidR="00A62A7F" w:rsidRPr="00A20EE6" w:rsidRDefault="00A62A7F" w:rsidP="004206FA">
      <w:pPr>
        <w:pStyle w:val="SingleTxt"/>
        <w:numPr>
          <w:ilvl w:val="0"/>
          <w:numId w:val="21"/>
        </w:numPr>
        <w:rPr>
          <w:lang w:val="fr-FR"/>
        </w:rPr>
      </w:pPr>
      <w:r w:rsidRPr="00A20EE6">
        <w:rPr>
          <w:lang w:val="fr-FR"/>
        </w:rPr>
        <w:t>La présente instruction entre en vigueur le 1</w:t>
      </w:r>
      <w:r w:rsidRPr="00A20EE6">
        <w:rPr>
          <w:vertAlign w:val="superscript"/>
          <w:lang w:val="fr-FR"/>
        </w:rPr>
        <w:t>er</w:t>
      </w:r>
      <w:r w:rsidRPr="00A20EE6">
        <w:rPr>
          <w:lang w:val="fr-FR"/>
        </w:rPr>
        <w:t> juillet 2016.</w:t>
      </w:r>
    </w:p>
    <w:p w:rsidR="00A62A7F" w:rsidRPr="00A20EE6" w:rsidRDefault="00A62A7F" w:rsidP="004206FA">
      <w:pPr>
        <w:pStyle w:val="SingleTxt"/>
        <w:numPr>
          <w:ilvl w:val="0"/>
          <w:numId w:val="21"/>
        </w:numPr>
        <w:rPr>
          <w:lang w:val="fr-FR"/>
        </w:rPr>
      </w:pPr>
      <w:r w:rsidRPr="00A20EE6">
        <w:rPr>
          <w:lang w:val="fr-FR"/>
        </w:rPr>
        <w:t>L</w:t>
      </w:r>
      <w:r w:rsidR="00A20EE6" w:rsidRPr="00A20EE6">
        <w:rPr>
          <w:lang w:val="fr-FR"/>
        </w:rPr>
        <w:t>’</w:t>
      </w:r>
      <w:r w:rsidRPr="00A20EE6">
        <w:rPr>
          <w:lang w:val="fr-FR"/>
        </w:rPr>
        <w:t xml:space="preserve">instruction administrative </w:t>
      </w:r>
      <w:hyperlink r:id="rId17" w:history="1">
        <w:r w:rsidRPr="00A20EE6">
          <w:rPr>
            <w:rStyle w:val="Hyperlink"/>
            <w:lang w:val="fr-FR"/>
          </w:rPr>
          <w:t>ST/AI/2012/1</w:t>
        </w:r>
      </w:hyperlink>
      <w:r w:rsidRPr="00A20EE6">
        <w:rPr>
          <w:lang w:val="fr-FR"/>
        </w:rPr>
        <w:t xml:space="preserve"> intitulée «</w:t>
      </w:r>
      <w:r w:rsidR="002C5327">
        <w:rPr>
          <w:lang w:val="fr-FR"/>
        </w:rPr>
        <w:t> </w:t>
      </w:r>
      <w:r w:rsidRPr="00A20EE6">
        <w:rPr>
          <w:lang w:val="fr-FR"/>
        </w:rPr>
        <w:t>Prime d</w:t>
      </w:r>
      <w:r w:rsidR="00A20EE6" w:rsidRPr="00A20EE6">
        <w:rPr>
          <w:lang w:val="fr-FR"/>
        </w:rPr>
        <w:t>’</w:t>
      </w:r>
      <w:r w:rsidRPr="00A20EE6">
        <w:rPr>
          <w:lang w:val="fr-FR"/>
        </w:rPr>
        <w:t>affectation » est annulée.</w:t>
      </w:r>
    </w:p>
    <w:p w:rsidR="00A62A7F" w:rsidRPr="00A20EE6" w:rsidRDefault="00A62A7F" w:rsidP="004206FA">
      <w:pPr>
        <w:pStyle w:val="SingleTxt"/>
        <w:spacing w:after="0" w:line="120" w:lineRule="exact"/>
        <w:rPr>
          <w:sz w:val="10"/>
          <w:lang w:val="fr-FR"/>
        </w:rPr>
      </w:pPr>
    </w:p>
    <w:p w:rsidR="00A62A7F" w:rsidRPr="00A20EE6" w:rsidRDefault="00A62A7F" w:rsidP="004206FA">
      <w:pPr>
        <w:pStyle w:val="SingleTxt"/>
        <w:jc w:val="right"/>
        <w:rPr>
          <w:b/>
          <w:lang w:val="fr-FR"/>
        </w:rPr>
      </w:pPr>
      <w:r w:rsidRPr="00A20EE6">
        <w:rPr>
          <w:lang w:val="fr-FR"/>
        </w:rPr>
        <w:t xml:space="preserve">Le Secrétaire général </w:t>
      </w:r>
      <w:r w:rsidR="004206FA" w:rsidRPr="00A20EE6">
        <w:rPr>
          <w:lang w:val="fr-FR"/>
        </w:rPr>
        <w:t>a</w:t>
      </w:r>
      <w:r w:rsidRPr="00A20EE6">
        <w:rPr>
          <w:lang w:val="fr-FR"/>
        </w:rPr>
        <w:t>djoint à la gestion</w:t>
      </w:r>
      <w:r w:rsidRPr="00A20EE6">
        <w:rPr>
          <w:lang w:val="fr-FR"/>
        </w:rPr>
        <w:br/>
        <w:t>(</w:t>
      </w:r>
      <w:r w:rsidRPr="00A20EE6">
        <w:rPr>
          <w:i/>
          <w:lang w:val="fr-FR"/>
        </w:rPr>
        <w:t>Signé</w:t>
      </w:r>
      <w:r w:rsidRPr="00A20EE6">
        <w:rPr>
          <w:lang w:val="fr-FR"/>
        </w:rPr>
        <w:t xml:space="preserve">) Yukio </w:t>
      </w:r>
      <w:r w:rsidRPr="00A20EE6">
        <w:rPr>
          <w:b/>
          <w:lang w:val="fr-FR"/>
        </w:rPr>
        <w:t>Takasu</w:t>
      </w:r>
    </w:p>
    <w:p w:rsidR="009C28E1" w:rsidRPr="00A20EE6" w:rsidRDefault="00552773" w:rsidP="00552773">
      <w:pPr>
        <w:pStyle w:val="SingleTxt"/>
        <w:spacing w:after="0" w:line="240" w:lineRule="auto"/>
        <w:rPr>
          <w:lang w:val="fr-FR"/>
        </w:rPr>
      </w:pPr>
      <w:r w:rsidRPr="00A20EE6">
        <w:rPr>
          <w:noProof/>
          <w:w w:val="100"/>
          <w:lang w:val="en-GB" w:eastAsia="en-GB"/>
        </w:rPr>
        <mc:AlternateContent>
          <mc:Choice Requires="wps">
            <w:drawing>
              <wp:anchor distT="0" distB="0" distL="114300" distR="114300" simplePos="0" relativeHeight="251659264" behindDoc="0" locked="0" layoutInCell="1" allowOverlap="1" wp14:anchorId="0945704D" wp14:editId="47F1F67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9C28E1" w:rsidRPr="00A20EE6" w:rsidSect="009C28E1">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DE" w:rsidRDefault="00CE47DE" w:rsidP="00F3330B">
      <w:pPr>
        <w:spacing w:line="240" w:lineRule="auto"/>
      </w:pPr>
      <w:r>
        <w:separator/>
      </w:r>
    </w:p>
  </w:endnote>
  <w:endnote w:type="continuationSeparator" w:id="0">
    <w:p w:rsidR="00CE47DE" w:rsidRDefault="00CE47D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9C28E1" w:rsidTr="009C28E1">
      <w:tc>
        <w:tcPr>
          <w:tcW w:w="5028" w:type="dxa"/>
          <w:shd w:val="clear" w:color="auto" w:fill="auto"/>
        </w:tcPr>
        <w:p w:rsidR="009C28E1" w:rsidRPr="009C28E1" w:rsidRDefault="009C28E1" w:rsidP="009C28E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52E95">
            <w:rPr>
              <w:b w:val="0"/>
              <w:w w:val="103"/>
              <w:sz w:val="14"/>
            </w:rPr>
            <w:t>16-11299</w:t>
          </w:r>
          <w:r>
            <w:rPr>
              <w:b w:val="0"/>
              <w:w w:val="103"/>
              <w:sz w:val="14"/>
            </w:rPr>
            <w:fldChar w:fldCharType="end"/>
          </w:r>
        </w:p>
      </w:tc>
      <w:tc>
        <w:tcPr>
          <w:tcW w:w="5028" w:type="dxa"/>
          <w:shd w:val="clear" w:color="auto" w:fill="auto"/>
        </w:tcPr>
        <w:p w:rsidR="009C28E1" w:rsidRPr="009C28E1" w:rsidRDefault="009C28E1" w:rsidP="009C28E1">
          <w:pPr>
            <w:pStyle w:val="Footer"/>
            <w:rPr>
              <w:w w:val="103"/>
            </w:rPr>
          </w:pPr>
          <w:r>
            <w:rPr>
              <w:w w:val="103"/>
            </w:rPr>
            <w:fldChar w:fldCharType="begin"/>
          </w:r>
          <w:r>
            <w:rPr>
              <w:w w:val="103"/>
            </w:rPr>
            <w:instrText xml:space="preserve"> PAGE  \* Arabic  \* MERGEFORMAT </w:instrText>
          </w:r>
          <w:r>
            <w:rPr>
              <w:w w:val="103"/>
            </w:rPr>
            <w:fldChar w:fldCharType="separate"/>
          </w:r>
          <w:r w:rsidR="00016D7E">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16D7E">
            <w:rPr>
              <w:noProof/>
              <w:w w:val="103"/>
            </w:rPr>
            <w:t>8</w:t>
          </w:r>
          <w:r>
            <w:rPr>
              <w:w w:val="103"/>
            </w:rPr>
            <w:fldChar w:fldCharType="end"/>
          </w:r>
        </w:p>
      </w:tc>
    </w:tr>
  </w:tbl>
  <w:p w:rsidR="009C28E1" w:rsidRPr="009C28E1" w:rsidRDefault="009C28E1" w:rsidP="009C2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9C28E1" w:rsidTr="009C28E1">
      <w:tc>
        <w:tcPr>
          <w:tcW w:w="5028" w:type="dxa"/>
          <w:shd w:val="clear" w:color="auto" w:fill="auto"/>
        </w:tcPr>
        <w:p w:rsidR="009C28E1" w:rsidRPr="009C28E1" w:rsidRDefault="009C28E1" w:rsidP="009C28E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16D7E">
            <w:rPr>
              <w:noProof/>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16D7E">
            <w:rPr>
              <w:noProof/>
              <w:w w:val="103"/>
            </w:rPr>
            <w:t>7</w:t>
          </w:r>
          <w:r>
            <w:rPr>
              <w:w w:val="103"/>
            </w:rPr>
            <w:fldChar w:fldCharType="end"/>
          </w:r>
        </w:p>
      </w:tc>
      <w:tc>
        <w:tcPr>
          <w:tcW w:w="5028" w:type="dxa"/>
          <w:shd w:val="clear" w:color="auto" w:fill="auto"/>
        </w:tcPr>
        <w:p w:rsidR="009C28E1" w:rsidRPr="009C28E1" w:rsidRDefault="009C28E1" w:rsidP="009C28E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52E95">
            <w:rPr>
              <w:b w:val="0"/>
              <w:w w:val="103"/>
              <w:sz w:val="14"/>
            </w:rPr>
            <w:t>16-11299</w:t>
          </w:r>
          <w:r>
            <w:rPr>
              <w:b w:val="0"/>
              <w:w w:val="103"/>
              <w:sz w:val="14"/>
            </w:rPr>
            <w:fldChar w:fldCharType="end"/>
          </w:r>
        </w:p>
      </w:tc>
    </w:tr>
  </w:tbl>
  <w:p w:rsidR="009C28E1" w:rsidRPr="009C28E1" w:rsidRDefault="009C28E1" w:rsidP="009C2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E1" w:rsidRDefault="009C28E1">
    <w:pPr>
      <w:pStyle w:val="Footer"/>
    </w:pPr>
    <w:r>
      <w:rPr>
        <w:noProof/>
        <w:lang w:val="en-GB" w:eastAsia="en-GB"/>
      </w:rPr>
      <w:drawing>
        <wp:anchor distT="0" distB="0" distL="114300" distR="114300" simplePos="0" relativeHeight="251658240" behindDoc="0" locked="0" layoutInCell="1" allowOverlap="1" wp14:anchorId="7B2CCA67" wp14:editId="005DC2A4">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AI/2016/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6/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9C28E1" w:rsidTr="009C28E1">
      <w:tc>
        <w:tcPr>
          <w:tcW w:w="3758" w:type="dxa"/>
        </w:tcPr>
        <w:p w:rsidR="009C28E1" w:rsidRDefault="009C28E1" w:rsidP="009C28E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52E95">
            <w:rPr>
              <w:b w:val="0"/>
              <w:sz w:val="20"/>
            </w:rPr>
            <w:t>16-11299 (F)</w:t>
          </w:r>
          <w:r>
            <w:rPr>
              <w:b w:val="0"/>
              <w:sz w:val="20"/>
            </w:rPr>
            <w:fldChar w:fldCharType="end"/>
          </w:r>
          <w:r>
            <w:rPr>
              <w:b w:val="0"/>
              <w:sz w:val="20"/>
            </w:rPr>
            <w:t xml:space="preserve">    140716    1</w:t>
          </w:r>
          <w:r w:rsidR="00B43EFE">
            <w:rPr>
              <w:b w:val="0"/>
              <w:sz w:val="20"/>
            </w:rPr>
            <w:t>5</w:t>
          </w:r>
          <w:r>
            <w:rPr>
              <w:b w:val="0"/>
              <w:sz w:val="20"/>
            </w:rPr>
            <w:t>0716</w:t>
          </w:r>
        </w:p>
        <w:p w:rsidR="009C28E1" w:rsidRPr="009C28E1" w:rsidRDefault="009C28E1" w:rsidP="009C28E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F52E95">
            <w:rPr>
              <w:rFonts w:ascii="Barcode 3 of 9 by request" w:hAnsi="Barcode 3 of 9 by request"/>
              <w:b w:val="0"/>
              <w:spacing w:val="0"/>
              <w:w w:val="100"/>
              <w:sz w:val="24"/>
            </w:rPr>
            <w:t>*1611299*</w:t>
          </w:r>
          <w:r>
            <w:rPr>
              <w:rFonts w:ascii="Barcode 3 of 9 by request" w:hAnsi="Barcode 3 of 9 by request"/>
              <w:b w:val="0"/>
              <w:spacing w:val="0"/>
              <w:w w:val="100"/>
              <w:sz w:val="24"/>
            </w:rPr>
            <w:fldChar w:fldCharType="end"/>
          </w:r>
        </w:p>
      </w:tc>
      <w:tc>
        <w:tcPr>
          <w:tcW w:w="5028" w:type="dxa"/>
        </w:tcPr>
        <w:p w:rsidR="009C28E1" w:rsidRDefault="009C28E1" w:rsidP="009C28E1">
          <w:pPr>
            <w:pStyle w:val="Footer"/>
            <w:spacing w:line="240" w:lineRule="atLeast"/>
            <w:jc w:val="right"/>
            <w:rPr>
              <w:b w:val="0"/>
              <w:sz w:val="20"/>
            </w:rPr>
          </w:pPr>
          <w:r>
            <w:rPr>
              <w:b w:val="0"/>
              <w:noProof/>
              <w:sz w:val="20"/>
              <w:lang w:val="en-GB" w:eastAsia="en-GB"/>
            </w:rPr>
            <w:drawing>
              <wp:inline distT="0" distB="0" distL="0" distR="0" wp14:anchorId="2800AC60" wp14:editId="3CE1AB7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C28E1" w:rsidRPr="009C28E1" w:rsidRDefault="009C28E1" w:rsidP="009C28E1">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DE" w:rsidRPr="00E255A8" w:rsidRDefault="00E255A8" w:rsidP="00E255A8">
      <w:pPr>
        <w:pStyle w:val="Footer"/>
        <w:spacing w:after="80"/>
        <w:ind w:left="792"/>
        <w:rPr>
          <w:sz w:val="16"/>
        </w:rPr>
      </w:pPr>
      <w:r w:rsidRPr="00E255A8">
        <w:rPr>
          <w:sz w:val="16"/>
        </w:rPr>
        <w:t>__________________</w:t>
      </w:r>
    </w:p>
  </w:footnote>
  <w:footnote w:type="continuationSeparator" w:id="0">
    <w:p w:rsidR="00CE47DE" w:rsidRPr="00E255A8" w:rsidRDefault="00E255A8" w:rsidP="00E255A8">
      <w:pPr>
        <w:pStyle w:val="Footer"/>
        <w:spacing w:after="80"/>
        <w:ind w:left="792"/>
        <w:rPr>
          <w:sz w:val="16"/>
        </w:rPr>
      </w:pPr>
      <w:r w:rsidRPr="00E255A8">
        <w:rPr>
          <w:sz w:val="16"/>
        </w:rPr>
        <w:t>__________________</w:t>
      </w:r>
    </w:p>
  </w:footnote>
  <w:footnote w:id="1">
    <w:p w:rsidR="00A62A7F" w:rsidRDefault="00A62A7F" w:rsidP="00E255A8">
      <w:pPr>
        <w:pStyle w:val="FootnoteText"/>
        <w:tabs>
          <w:tab w:val="right" w:pos="1195"/>
          <w:tab w:val="left" w:pos="1267"/>
          <w:tab w:val="left" w:pos="1742"/>
          <w:tab w:val="left" w:pos="2218"/>
          <w:tab w:val="left" w:pos="2693"/>
        </w:tabs>
        <w:ind w:left="1267" w:right="1260" w:hanging="432"/>
      </w:pPr>
      <w:r>
        <w:tab/>
      </w:r>
      <w:r>
        <w:rPr>
          <w:rStyle w:val="FootnoteReference"/>
        </w:rPr>
        <w:footnoteRef/>
      </w:r>
      <w:r>
        <w:t xml:space="preserve"> </w:t>
      </w:r>
      <w:r>
        <w:tab/>
        <w:t xml:space="preserve">Instruction administrative </w:t>
      </w:r>
      <w:hyperlink r:id="rId1" w:history="1">
        <w:r w:rsidRPr="00751C84">
          <w:rPr>
            <w:rStyle w:val="Hyperlink"/>
          </w:rPr>
          <w:t>ST/AI/2014/2</w:t>
        </w:r>
      </w:hyperlink>
      <w:r>
        <w:t xml:space="preserve"> </w:t>
      </w:r>
      <w:r w:rsidRPr="00F926BA">
        <w:t>« Régime de l</w:t>
      </w:r>
      <w:r w:rsidR="00A20EE6" w:rsidRPr="00F926BA">
        <w:t>’</w:t>
      </w:r>
      <w:r w:rsidRPr="00F926BA">
        <w:t>indemnité journalière de subsistance</w:t>
      </w:r>
      <w:r>
        <w:t> », telle qu</w:t>
      </w:r>
      <w:r w:rsidR="00A20EE6">
        <w:t>’</w:t>
      </w:r>
      <w:r>
        <w:t>éventuellement modifiée à l</w:t>
      </w:r>
      <w:r w:rsidR="00A20EE6">
        <w:t>’</w:t>
      </w:r>
      <w:r>
        <w:t>avenir.</w:t>
      </w:r>
    </w:p>
  </w:footnote>
  <w:footnote w:id="2">
    <w:p w:rsidR="00A62A7F" w:rsidRDefault="00A62A7F" w:rsidP="00E255A8">
      <w:pPr>
        <w:pStyle w:val="FootnoteText"/>
        <w:tabs>
          <w:tab w:val="right" w:pos="1195"/>
          <w:tab w:val="left" w:pos="1267"/>
          <w:tab w:val="left" w:pos="1742"/>
          <w:tab w:val="left" w:pos="2218"/>
          <w:tab w:val="left" w:pos="2693"/>
        </w:tabs>
        <w:ind w:left="1267" w:right="1260" w:hanging="432"/>
      </w:pPr>
      <w:r>
        <w:tab/>
      </w:r>
      <w:r>
        <w:rPr>
          <w:rStyle w:val="FootnoteReference"/>
        </w:rPr>
        <w:footnoteRef/>
      </w:r>
      <w:r>
        <w:t xml:space="preserve"> </w:t>
      </w:r>
      <w:r>
        <w:tab/>
        <w:t xml:space="preserve">Instruction administrative </w:t>
      </w:r>
      <w:hyperlink r:id="rId2" w:history="1">
        <w:r w:rsidRPr="00751C84">
          <w:rPr>
            <w:rStyle w:val="Hyperlink"/>
          </w:rPr>
          <w:t>ST/AI/2001/1</w:t>
        </w:r>
      </w:hyperlink>
      <w:r>
        <w:t xml:space="preserve"> intitulée « Monnaie et modalités de paiement des traitements et des indemnités », telle qu</w:t>
      </w:r>
      <w:r w:rsidR="00A20EE6">
        <w:t>’</w:t>
      </w:r>
      <w:r>
        <w:t>éventuellement modifiée à l</w:t>
      </w:r>
      <w:r w:rsidR="00A20EE6">
        <w:t>’</w:t>
      </w:r>
      <w:r>
        <w:t>avenir.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9C28E1" w:rsidTr="009C28E1">
      <w:trPr>
        <w:trHeight w:hRule="exact" w:val="864"/>
      </w:trPr>
      <w:tc>
        <w:tcPr>
          <w:tcW w:w="4838" w:type="dxa"/>
          <w:shd w:val="clear" w:color="auto" w:fill="auto"/>
          <w:vAlign w:val="bottom"/>
        </w:tcPr>
        <w:p w:rsidR="009C28E1" w:rsidRPr="009C28E1" w:rsidRDefault="009C28E1" w:rsidP="009C28E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2E95">
            <w:rPr>
              <w:b/>
              <w:color w:val="000000"/>
            </w:rPr>
            <w:t>ST/AI/2016/5</w:t>
          </w:r>
          <w:r>
            <w:rPr>
              <w:b/>
              <w:color w:val="000000"/>
            </w:rPr>
            <w:fldChar w:fldCharType="end"/>
          </w:r>
        </w:p>
      </w:tc>
      <w:tc>
        <w:tcPr>
          <w:tcW w:w="5028" w:type="dxa"/>
          <w:shd w:val="clear" w:color="auto" w:fill="auto"/>
          <w:vAlign w:val="bottom"/>
        </w:tcPr>
        <w:p w:rsidR="009C28E1" w:rsidRDefault="009C28E1" w:rsidP="009C28E1">
          <w:pPr>
            <w:pStyle w:val="Header"/>
          </w:pPr>
        </w:p>
      </w:tc>
    </w:tr>
  </w:tbl>
  <w:p w:rsidR="009C28E1" w:rsidRPr="009C28E1" w:rsidRDefault="009C28E1" w:rsidP="009C28E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9C28E1" w:rsidTr="009C28E1">
      <w:trPr>
        <w:trHeight w:hRule="exact" w:val="864"/>
      </w:trPr>
      <w:tc>
        <w:tcPr>
          <w:tcW w:w="4838" w:type="dxa"/>
          <w:shd w:val="clear" w:color="auto" w:fill="auto"/>
          <w:vAlign w:val="bottom"/>
        </w:tcPr>
        <w:p w:rsidR="009C28E1" w:rsidRDefault="009C28E1" w:rsidP="009C28E1">
          <w:pPr>
            <w:pStyle w:val="Header"/>
          </w:pPr>
        </w:p>
      </w:tc>
      <w:tc>
        <w:tcPr>
          <w:tcW w:w="5028" w:type="dxa"/>
          <w:shd w:val="clear" w:color="auto" w:fill="auto"/>
          <w:vAlign w:val="bottom"/>
        </w:tcPr>
        <w:p w:rsidR="009C28E1" w:rsidRPr="009C28E1" w:rsidRDefault="009C28E1" w:rsidP="009C28E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52E95">
            <w:rPr>
              <w:b/>
              <w:color w:val="000000"/>
            </w:rPr>
            <w:t>ST/AI/2016/5</w:t>
          </w:r>
          <w:r>
            <w:rPr>
              <w:b/>
              <w:color w:val="000000"/>
            </w:rPr>
            <w:fldChar w:fldCharType="end"/>
          </w:r>
        </w:p>
      </w:tc>
    </w:tr>
  </w:tbl>
  <w:p w:rsidR="009C28E1" w:rsidRPr="009C28E1" w:rsidRDefault="009C28E1" w:rsidP="009C28E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9C28E1" w:rsidTr="009C28E1">
      <w:trPr>
        <w:gridAfter w:val="1"/>
        <w:wAfter w:w="12" w:type="dxa"/>
        <w:trHeight w:hRule="exact" w:val="864"/>
      </w:trPr>
      <w:tc>
        <w:tcPr>
          <w:tcW w:w="1267" w:type="dxa"/>
          <w:tcBorders>
            <w:bottom w:val="single" w:sz="4" w:space="0" w:color="auto"/>
          </w:tcBorders>
          <w:shd w:val="clear" w:color="auto" w:fill="auto"/>
          <w:vAlign w:val="bottom"/>
        </w:tcPr>
        <w:p w:rsidR="009C28E1" w:rsidRDefault="009C28E1" w:rsidP="009C28E1">
          <w:pPr>
            <w:pStyle w:val="Header"/>
            <w:spacing w:after="120"/>
          </w:pPr>
        </w:p>
      </w:tc>
      <w:tc>
        <w:tcPr>
          <w:tcW w:w="2059" w:type="dxa"/>
          <w:tcBorders>
            <w:bottom w:val="single" w:sz="4" w:space="0" w:color="auto"/>
          </w:tcBorders>
          <w:shd w:val="clear" w:color="auto" w:fill="auto"/>
          <w:vAlign w:val="bottom"/>
        </w:tcPr>
        <w:p w:rsidR="009C28E1" w:rsidRPr="009C28E1" w:rsidRDefault="009C28E1" w:rsidP="009C28E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C28E1" w:rsidRDefault="009C28E1" w:rsidP="009C28E1">
          <w:pPr>
            <w:pStyle w:val="Header"/>
            <w:spacing w:after="120"/>
          </w:pPr>
        </w:p>
      </w:tc>
      <w:tc>
        <w:tcPr>
          <w:tcW w:w="6523" w:type="dxa"/>
          <w:gridSpan w:val="3"/>
          <w:tcBorders>
            <w:bottom w:val="single" w:sz="4" w:space="0" w:color="auto"/>
          </w:tcBorders>
          <w:shd w:val="clear" w:color="auto" w:fill="auto"/>
          <w:vAlign w:val="bottom"/>
        </w:tcPr>
        <w:p w:rsidR="009C28E1" w:rsidRPr="009C28E1" w:rsidRDefault="009C28E1" w:rsidP="009C28E1">
          <w:pPr>
            <w:spacing w:after="80" w:line="240" w:lineRule="auto"/>
            <w:jc w:val="right"/>
            <w:rPr>
              <w:position w:val="-4"/>
            </w:rPr>
          </w:pPr>
          <w:r>
            <w:rPr>
              <w:position w:val="-4"/>
              <w:sz w:val="40"/>
            </w:rPr>
            <w:t>ST</w:t>
          </w:r>
          <w:r>
            <w:rPr>
              <w:position w:val="-4"/>
            </w:rPr>
            <w:t>/AI/2016/5</w:t>
          </w:r>
        </w:p>
      </w:tc>
    </w:tr>
    <w:tr w:rsidR="009C28E1" w:rsidRPr="009C28E1" w:rsidTr="009C28E1">
      <w:trPr>
        <w:trHeight w:hRule="exact" w:val="2880"/>
      </w:trPr>
      <w:tc>
        <w:tcPr>
          <w:tcW w:w="1267" w:type="dxa"/>
          <w:tcBorders>
            <w:top w:val="single" w:sz="4" w:space="0" w:color="auto"/>
            <w:bottom w:val="single" w:sz="12" w:space="0" w:color="auto"/>
          </w:tcBorders>
          <w:shd w:val="clear" w:color="auto" w:fill="auto"/>
        </w:tcPr>
        <w:p w:rsidR="009C28E1" w:rsidRPr="009C28E1" w:rsidRDefault="009C28E1" w:rsidP="009C28E1">
          <w:pPr>
            <w:pStyle w:val="Header"/>
            <w:spacing w:before="120" w:line="240" w:lineRule="auto"/>
            <w:ind w:left="-72"/>
            <w:jc w:val="center"/>
          </w:pPr>
          <w:r>
            <w:t xml:space="preserve">  </w:t>
          </w:r>
          <w:r>
            <w:rPr>
              <w:noProof/>
              <w:lang w:val="en-GB" w:eastAsia="en-GB"/>
            </w:rPr>
            <w:drawing>
              <wp:inline distT="0" distB="0" distL="0" distR="0" wp14:anchorId="2DBE9780" wp14:editId="03C6C2D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C28E1" w:rsidRPr="009C28E1" w:rsidRDefault="009C28E1" w:rsidP="009C28E1">
          <w:pPr>
            <w:pStyle w:val="XLarge"/>
            <w:spacing w:before="109"/>
          </w:pPr>
          <w:r>
            <w:t>Secrétariat</w:t>
          </w:r>
        </w:p>
      </w:tc>
      <w:tc>
        <w:tcPr>
          <w:tcW w:w="245" w:type="dxa"/>
          <w:tcBorders>
            <w:top w:val="single" w:sz="4" w:space="0" w:color="auto"/>
            <w:bottom w:val="single" w:sz="12" w:space="0" w:color="auto"/>
          </w:tcBorders>
          <w:shd w:val="clear" w:color="auto" w:fill="auto"/>
        </w:tcPr>
        <w:p w:rsidR="009C28E1" w:rsidRPr="009C28E1" w:rsidRDefault="009C28E1" w:rsidP="009C28E1">
          <w:pPr>
            <w:pStyle w:val="Header"/>
            <w:spacing w:before="109"/>
          </w:pPr>
        </w:p>
      </w:tc>
      <w:tc>
        <w:tcPr>
          <w:tcW w:w="3180" w:type="dxa"/>
          <w:gridSpan w:val="2"/>
          <w:tcBorders>
            <w:top w:val="single" w:sz="4" w:space="0" w:color="auto"/>
            <w:bottom w:val="single" w:sz="12" w:space="0" w:color="auto"/>
          </w:tcBorders>
          <w:shd w:val="clear" w:color="auto" w:fill="auto"/>
        </w:tcPr>
        <w:p w:rsidR="00A62A7F" w:rsidRDefault="00A62A7F" w:rsidP="009C28E1">
          <w:pPr>
            <w:pStyle w:val="Publication"/>
            <w:rPr>
              <w:color w:val="000000"/>
            </w:rPr>
          </w:pPr>
        </w:p>
        <w:p w:rsidR="00A62A7F" w:rsidRDefault="00A62A7F" w:rsidP="009C28E1">
          <w:pPr>
            <w:pStyle w:val="Publication"/>
            <w:rPr>
              <w:color w:val="000000"/>
            </w:rPr>
          </w:pPr>
        </w:p>
        <w:p w:rsidR="009C28E1" w:rsidRDefault="009C28E1" w:rsidP="009C28E1">
          <w:pPr>
            <w:pStyle w:val="Publication"/>
            <w:rPr>
              <w:color w:val="000000"/>
            </w:rPr>
          </w:pPr>
          <w:r>
            <w:rPr>
              <w:color w:val="000000"/>
            </w:rPr>
            <w:t>1</w:t>
          </w:r>
          <w:r w:rsidR="00B43EFE" w:rsidRPr="00B43EFE">
            <w:rPr>
              <w:color w:val="000000"/>
              <w:vertAlign w:val="superscript"/>
            </w:rPr>
            <w:t>er</w:t>
          </w:r>
          <w:r>
            <w:rPr>
              <w:color w:val="000000"/>
            </w:rPr>
            <w:t xml:space="preserve"> juillet 2016</w:t>
          </w:r>
        </w:p>
        <w:p w:rsidR="009C28E1" w:rsidRPr="009C28E1" w:rsidRDefault="009C28E1" w:rsidP="009C28E1">
          <w:pPr>
            <w:pStyle w:val="Original"/>
            <w:rPr>
              <w:color w:val="000000"/>
            </w:rPr>
          </w:pPr>
          <w:r>
            <w:rPr>
              <w:color w:val="000000"/>
            </w:rPr>
            <w:t xml:space="preserve"> </w:t>
          </w:r>
        </w:p>
      </w:tc>
    </w:tr>
  </w:tbl>
  <w:p w:rsidR="009C28E1" w:rsidRPr="009C28E1" w:rsidRDefault="009C28E1" w:rsidP="009C28E1">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A2F"/>
    <w:multiLevelType w:val="singleLevel"/>
    <w:tmpl w:val="60F4D668"/>
    <w:lvl w:ilvl="0">
      <w:start w:val="1"/>
      <w:numFmt w:val="decimal"/>
      <w:lvlRestart w:val="0"/>
      <w:lvlText w:val="5.%1"/>
      <w:lvlJc w:val="left"/>
      <w:pPr>
        <w:tabs>
          <w:tab w:val="num" w:pos="1742"/>
        </w:tabs>
        <w:ind w:left="1267" w:firstLine="0"/>
      </w:pPr>
      <w:rPr>
        <w:w w:val="100"/>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05147559"/>
    <w:multiLevelType w:val="singleLevel"/>
    <w:tmpl w:val="47608EF6"/>
    <w:lvl w:ilvl="0">
      <w:start w:val="1"/>
      <w:numFmt w:val="decimal"/>
      <w:lvlRestart w:val="0"/>
      <w:lvlText w:val="7.%1"/>
      <w:lvlJc w:val="left"/>
      <w:pPr>
        <w:tabs>
          <w:tab w:val="num" w:pos="1742"/>
        </w:tabs>
        <w:ind w:left="1267" w:firstLine="0"/>
      </w:pPr>
      <w:rPr>
        <w:w w:val="100"/>
      </w:rPr>
    </w:lvl>
  </w:abstractNum>
  <w:abstractNum w:abstractNumId="3">
    <w:nsid w:val="06772191"/>
    <w:multiLevelType w:val="singleLevel"/>
    <w:tmpl w:val="FA0A1208"/>
    <w:lvl w:ilvl="0">
      <w:start w:val="1"/>
      <w:numFmt w:val="decimal"/>
      <w:lvlRestart w:val="0"/>
      <w:lvlText w:val="1.%1."/>
      <w:lvlJc w:val="left"/>
      <w:pPr>
        <w:tabs>
          <w:tab w:val="num" w:pos="1742"/>
        </w:tabs>
        <w:ind w:left="1267" w:firstLine="0"/>
      </w:pPr>
      <w:rPr>
        <w:w w:val="100"/>
      </w:rPr>
    </w:lvl>
  </w:abstractNum>
  <w:abstractNum w:abstractNumId="4">
    <w:nsid w:val="0C2A541D"/>
    <w:multiLevelType w:val="singleLevel"/>
    <w:tmpl w:val="47608EF6"/>
    <w:lvl w:ilvl="0">
      <w:start w:val="1"/>
      <w:numFmt w:val="decimal"/>
      <w:lvlRestart w:val="0"/>
      <w:lvlText w:val="7.%1"/>
      <w:lvlJc w:val="left"/>
      <w:pPr>
        <w:tabs>
          <w:tab w:val="num" w:pos="1742"/>
        </w:tabs>
        <w:ind w:left="1267" w:firstLine="0"/>
      </w:pPr>
      <w:rPr>
        <w:w w:val="100"/>
      </w:rPr>
    </w:lvl>
  </w:abstractNum>
  <w:abstractNum w:abstractNumId="5">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05E12"/>
    <w:multiLevelType w:val="singleLevel"/>
    <w:tmpl w:val="0C8EE840"/>
    <w:lvl w:ilvl="0">
      <w:start w:val="1"/>
      <w:numFmt w:val="decimal"/>
      <w:lvlRestart w:val="0"/>
      <w:lvlText w:val="3.%1"/>
      <w:lvlJc w:val="left"/>
      <w:pPr>
        <w:tabs>
          <w:tab w:val="num" w:pos="1742"/>
        </w:tabs>
        <w:ind w:left="1267" w:firstLine="0"/>
      </w:pPr>
      <w:rPr>
        <w:w w:val="100"/>
      </w:rPr>
    </w:lvl>
  </w:abstractNum>
  <w:abstractNum w:abstractNumId="9">
    <w:nsid w:val="2BF93C8A"/>
    <w:multiLevelType w:val="singleLevel"/>
    <w:tmpl w:val="2A2EA8FA"/>
    <w:lvl w:ilvl="0">
      <w:start w:val="1"/>
      <w:numFmt w:val="decimal"/>
      <w:lvlRestart w:val="0"/>
      <w:lvlText w:val="%1."/>
      <w:lvlJc w:val="left"/>
      <w:pPr>
        <w:tabs>
          <w:tab w:val="num" w:pos="475"/>
        </w:tabs>
        <w:ind w:left="0" w:firstLine="0"/>
      </w:pPr>
      <w:rPr>
        <w:w w:val="100"/>
      </w:rPr>
    </w:lvl>
  </w:abstractNum>
  <w:abstractNum w:abstractNumId="10">
    <w:nsid w:val="318B5122"/>
    <w:multiLevelType w:val="singleLevel"/>
    <w:tmpl w:val="8D102994"/>
    <w:lvl w:ilvl="0">
      <w:start w:val="1"/>
      <w:numFmt w:val="decimal"/>
      <w:lvlRestart w:val="0"/>
      <w:lvlText w:val="2.%1"/>
      <w:lvlJc w:val="left"/>
      <w:pPr>
        <w:tabs>
          <w:tab w:val="num" w:pos="1742"/>
        </w:tabs>
        <w:ind w:left="1267" w:firstLine="0"/>
      </w:pPr>
      <w:rPr>
        <w:w w:val="100"/>
      </w:rPr>
    </w:lvl>
  </w:abstractNum>
  <w:abstractNum w:abstractNumId="11">
    <w:nsid w:val="319F5358"/>
    <w:multiLevelType w:val="singleLevel"/>
    <w:tmpl w:val="D212B25E"/>
    <w:lvl w:ilvl="0">
      <w:start w:val="1"/>
      <w:numFmt w:val="decimal"/>
      <w:lvlRestart w:val="0"/>
      <w:lvlText w:val="1.%1"/>
      <w:lvlJc w:val="left"/>
      <w:pPr>
        <w:tabs>
          <w:tab w:val="num" w:pos="1742"/>
        </w:tabs>
        <w:ind w:left="1267" w:firstLine="0"/>
      </w:pPr>
      <w:rPr>
        <w:w w:val="100"/>
      </w:rPr>
    </w:lvl>
  </w:abstractNum>
  <w:abstractNum w:abstractNumId="12">
    <w:nsid w:val="36326C35"/>
    <w:multiLevelType w:val="singleLevel"/>
    <w:tmpl w:val="8D102994"/>
    <w:lvl w:ilvl="0">
      <w:start w:val="1"/>
      <w:numFmt w:val="decimal"/>
      <w:lvlRestart w:val="0"/>
      <w:lvlText w:val="2.%1"/>
      <w:lvlJc w:val="left"/>
      <w:pPr>
        <w:tabs>
          <w:tab w:val="num" w:pos="1742"/>
        </w:tabs>
        <w:ind w:left="1267" w:firstLine="0"/>
      </w:pPr>
      <w:rPr>
        <w:w w:val="100"/>
      </w:rPr>
    </w:lvl>
  </w:abstractNum>
  <w:abstractNum w:abstractNumId="13">
    <w:nsid w:val="375B50B7"/>
    <w:multiLevelType w:val="singleLevel"/>
    <w:tmpl w:val="0809000F"/>
    <w:lvl w:ilvl="0">
      <w:start w:val="1"/>
      <w:numFmt w:val="decimal"/>
      <w:lvlText w:val="%1."/>
      <w:lvlJc w:val="left"/>
      <w:pPr>
        <w:ind w:left="720" w:hanging="360"/>
      </w:pPr>
    </w:lvl>
  </w:abstractNum>
  <w:abstractNum w:abstractNumId="14">
    <w:nsid w:val="38DA420B"/>
    <w:multiLevelType w:val="singleLevel"/>
    <w:tmpl w:val="60F4D668"/>
    <w:lvl w:ilvl="0">
      <w:start w:val="1"/>
      <w:numFmt w:val="decimal"/>
      <w:lvlRestart w:val="0"/>
      <w:lvlText w:val="5.%1"/>
      <w:lvlJc w:val="left"/>
      <w:pPr>
        <w:tabs>
          <w:tab w:val="num" w:pos="1742"/>
        </w:tabs>
        <w:ind w:left="1267" w:firstLine="0"/>
      </w:pPr>
      <w:rPr>
        <w:w w:val="100"/>
      </w:rPr>
    </w:lvl>
  </w:abstractNum>
  <w:abstractNum w:abstractNumId="15">
    <w:nsid w:val="3BF6182B"/>
    <w:multiLevelType w:val="singleLevel"/>
    <w:tmpl w:val="60761AEE"/>
    <w:lvl w:ilvl="0">
      <w:start w:val="1"/>
      <w:numFmt w:val="decimal"/>
      <w:lvlRestart w:val="0"/>
      <w:lvlText w:val="8.%1"/>
      <w:lvlJc w:val="left"/>
      <w:pPr>
        <w:tabs>
          <w:tab w:val="num" w:pos="1742"/>
        </w:tabs>
        <w:ind w:left="1267" w:firstLine="0"/>
      </w:pPr>
      <w:rPr>
        <w:w w:val="100"/>
      </w:rPr>
    </w:lvl>
  </w:abstractNum>
  <w:abstractNum w:abstractNumId="16">
    <w:nsid w:val="3C567F47"/>
    <w:multiLevelType w:val="singleLevel"/>
    <w:tmpl w:val="E282301A"/>
    <w:lvl w:ilvl="0">
      <w:start w:val="1"/>
      <w:numFmt w:val="decimal"/>
      <w:lvlRestart w:val="0"/>
      <w:lvlText w:val="6.%1"/>
      <w:lvlJc w:val="left"/>
      <w:pPr>
        <w:tabs>
          <w:tab w:val="num" w:pos="1742"/>
        </w:tabs>
        <w:ind w:left="1267" w:firstLine="0"/>
      </w:pPr>
      <w:rPr>
        <w:w w:val="100"/>
      </w:rPr>
    </w:lvl>
  </w:abstractNum>
  <w:abstractNum w:abstractNumId="17">
    <w:nsid w:val="3E911447"/>
    <w:multiLevelType w:val="singleLevel"/>
    <w:tmpl w:val="51CA4CAE"/>
    <w:lvl w:ilvl="0">
      <w:start w:val="3"/>
      <w:numFmt w:val="decimal"/>
      <w:lvlRestart w:val="0"/>
      <w:lvlText w:val="1.%1"/>
      <w:lvlJc w:val="left"/>
      <w:pPr>
        <w:tabs>
          <w:tab w:val="num" w:pos="1742"/>
        </w:tabs>
        <w:ind w:left="1267" w:firstLine="0"/>
      </w:pPr>
      <w:rPr>
        <w:w w:val="100"/>
      </w:rPr>
    </w:lvl>
  </w:abstractNum>
  <w:abstractNum w:abstractNumId="18">
    <w:nsid w:val="431655DF"/>
    <w:multiLevelType w:val="multilevel"/>
    <w:tmpl w:val="49549FDA"/>
    <w:lvl w:ilvl="0">
      <w:start w:val="1"/>
      <w:numFmt w:val="decimal"/>
      <w:lvlText w:val="%1"/>
      <w:lvlJc w:val="left"/>
      <w:pPr>
        <w:ind w:left="480" w:hanging="480"/>
      </w:pPr>
      <w:rPr>
        <w:rFonts w:hint="default"/>
        <w:w w:val="100"/>
      </w:rPr>
    </w:lvl>
    <w:lvl w:ilvl="1">
      <w:start w:val="1"/>
      <w:numFmt w:val="decimal"/>
      <w:lvlText w:val="%1.%2"/>
      <w:lvlJc w:val="left"/>
      <w:pPr>
        <w:ind w:left="1747" w:hanging="480"/>
      </w:pPr>
      <w:rPr>
        <w:rFonts w:hint="default"/>
        <w:w w:val="100"/>
      </w:rPr>
    </w:lvl>
    <w:lvl w:ilvl="2">
      <w:start w:val="1"/>
      <w:numFmt w:val="decimal"/>
      <w:lvlText w:val="%1.%2.%3"/>
      <w:lvlJc w:val="left"/>
      <w:pPr>
        <w:ind w:left="3254" w:hanging="720"/>
      </w:pPr>
      <w:rPr>
        <w:rFonts w:hint="default"/>
        <w:w w:val="100"/>
      </w:rPr>
    </w:lvl>
    <w:lvl w:ilvl="3">
      <w:start w:val="1"/>
      <w:numFmt w:val="decimal"/>
      <w:lvlText w:val="%1.%2.%3.%4"/>
      <w:lvlJc w:val="left"/>
      <w:pPr>
        <w:ind w:left="4521" w:hanging="720"/>
      </w:pPr>
      <w:rPr>
        <w:rFonts w:hint="default"/>
        <w:w w:val="100"/>
      </w:rPr>
    </w:lvl>
    <w:lvl w:ilvl="4">
      <w:start w:val="1"/>
      <w:numFmt w:val="decimal"/>
      <w:lvlText w:val="%1.%2.%3.%4.%5"/>
      <w:lvlJc w:val="left"/>
      <w:pPr>
        <w:ind w:left="6148" w:hanging="1080"/>
      </w:pPr>
      <w:rPr>
        <w:rFonts w:hint="default"/>
        <w:w w:val="100"/>
      </w:rPr>
    </w:lvl>
    <w:lvl w:ilvl="5">
      <w:start w:val="1"/>
      <w:numFmt w:val="decimal"/>
      <w:lvlText w:val="%1.%2.%3.%4.%5.%6"/>
      <w:lvlJc w:val="left"/>
      <w:pPr>
        <w:ind w:left="7415" w:hanging="1080"/>
      </w:pPr>
      <w:rPr>
        <w:rFonts w:hint="default"/>
        <w:w w:val="100"/>
      </w:rPr>
    </w:lvl>
    <w:lvl w:ilvl="6">
      <w:start w:val="1"/>
      <w:numFmt w:val="decimal"/>
      <w:lvlText w:val="%1.%2.%3.%4.%5.%6.%7"/>
      <w:lvlJc w:val="left"/>
      <w:pPr>
        <w:ind w:left="9042" w:hanging="1440"/>
      </w:pPr>
      <w:rPr>
        <w:rFonts w:hint="default"/>
        <w:w w:val="100"/>
      </w:rPr>
    </w:lvl>
    <w:lvl w:ilvl="7">
      <w:start w:val="1"/>
      <w:numFmt w:val="decimal"/>
      <w:lvlText w:val="%1.%2.%3.%4.%5.%6.%7.%8"/>
      <w:lvlJc w:val="left"/>
      <w:pPr>
        <w:ind w:left="10309" w:hanging="1440"/>
      </w:pPr>
      <w:rPr>
        <w:rFonts w:hint="default"/>
        <w:w w:val="100"/>
      </w:rPr>
    </w:lvl>
    <w:lvl w:ilvl="8">
      <w:start w:val="1"/>
      <w:numFmt w:val="decimal"/>
      <w:lvlText w:val="%1.%2.%3.%4.%5.%6.%7.%8.%9"/>
      <w:lvlJc w:val="left"/>
      <w:pPr>
        <w:ind w:left="11576" w:hanging="1440"/>
      </w:pPr>
      <w:rPr>
        <w:rFonts w:hint="default"/>
        <w:w w:val="100"/>
      </w:rPr>
    </w:lvl>
  </w:abstractNum>
  <w:abstractNum w:abstractNumId="19">
    <w:nsid w:val="469D30C7"/>
    <w:multiLevelType w:val="singleLevel"/>
    <w:tmpl w:val="894C9430"/>
    <w:lvl w:ilvl="0">
      <w:start w:val="1"/>
      <w:numFmt w:val="decimal"/>
      <w:lvlRestart w:val="0"/>
      <w:lvlText w:val="3.%1"/>
      <w:lvlJc w:val="left"/>
      <w:pPr>
        <w:tabs>
          <w:tab w:val="num" w:pos="1742"/>
        </w:tabs>
        <w:ind w:left="1267" w:firstLine="0"/>
      </w:pPr>
      <w:rPr>
        <w:w w:val="100"/>
      </w:rPr>
    </w:lvl>
  </w:abstractNum>
  <w:abstractNum w:abstractNumId="2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D24AC"/>
    <w:multiLevelType w:val="singleLevel"/>
    <w:tmpl w:val="E282301A"/>
    <w:lvl w:ilvl="0">
      <w:start w:val="1"/>
      <w:numFmt w:val="decimal"/>
      <w:lvlRestart w:val="0"/>
      <w:lvlText w:val="6.%1"/>
      <w:lvlJc w:val="left"/>
      <w:pPr>
        <w:tabs>
          <w:tab w:val="num" w:pos="1742"/>
        </w:tabs>
        <w:ind w:left="1267" w:firstLine="0"/>
      </w:pPr>
      <w:rPr>
        <w:w w:val="100"/>
      </w:rPr>
    </w:lvl>
  </w:abstractNum>
  <w:abstractNum w:abstractNumId="22">
    <w:nsid w:val="4C8E3417"/>
    <w:multiLevelType w:val="singleLevel"/>
    <w:tmpl w:val="0C8EE840"/>
    <w:lvl w:ilvl="0">
      <w:start w:val="1"/>
      <w:numFmt w:val="decimal"/>
      <w:lvlRestart w:val="0"/>
      <w:lvlText w:val="3.%1"/>
      <w:lvlJc w:val="left"/>
      <w:pPr>
        <w:tabs>
          <w:tab w:val="num" w:pos="1742"/>
        </w:tabs>
        <w:ind w:left="1267" w:firstLine="0"/>
      </w:pPr>
      <w:rPr>
        <w:w w:val="100"/>
      </w:rPr>
    </w:lvl>
  </w:abstractNum>
  <w:abstractNum w:abstractNumId="23">
    <w:nsid w:val="51F03511"/>
    <w:multiLevelType w:val="singleLevel"/>
    <w:tmpl w:val="27D469F6"/>
    <w:lvl w:ilvl="0">
      <w:start w:val="1"/>
      <w:numFmt w:val="decimal"/>
      <w:lvlRestart w:val="0"/>
      <w:lvlText w:val="2.%1"/>
      <w:lvlJc w:val="left"/>
      <w:pPr>
        <w:tabs>
          <w:tab w:val="num" w:pos="1742"/>
        </w:tabs>
        <w:ind w:left="1267" w:firstLine="0"/>
      </w:pPr>
      <w:rPr>
        <w:w w:val="100"/>
      </w:rPr>
    </w:lvl>
  </w:abstractNum>
  <w:abstractNum w:abstractNumId="24">
    <w:nsid w:val="58EC2138"/>
    <w:multiLevelType w:val="singleLevel"/>
    <w:tmpl w:val="E282301A"/>
    <w:lvl w:ilvl="0">
      <w:start w:val="1"/>
      <w:numFmt w:val="decimal"/>
      <w:lvlRestart w:val="0"/>
      <w:lvlText w:val="6.%1"/>
      <w:lvlJc w:val="left"/>
      <w:pPr>
        <w:tabs>
          <w:tab w:val="num" w:pos="1742"/>
        </w:tabs>
        <w:ind w:left="1267" w:firstLine="0"/>
      </w:pPr>
      <w:rPr>
        <w:w w:val="100"/>
      </w:rPr>
    </w:lvl>
  </w:abstractNum>
  <w:abstractNum w:abstractNumId="25">
    <w:nsid w:val="5C2C4FA3"/>
    <w:multiLevelType w:val="singleLevel"/>
    <w:tmpl w:val="20D60360"/>
    <w:lvl w:ilvl="0">
      <w:start w:val="1"/>
      <w:numFmt w:val="decimal"/>
      <w:lvlRestart w:val="0"/>
      <w:lvlText w:val="4.%1"/>
      <w:lvlJc w:val="left"/>
      <w:pPr>
        <w:tabs>
          <w:tab w:val="num" w:pos="1742"/>
        </w:tabs>
        <w:ind w:left="1267" w:firstLine="0"/>
      </w:pPr>
      <w:rPr>
        <w:w w:val="100"/>
      </w:rPr>
    </w:lvl>
  </w:abstractNum>
  <w:abstractNum w:abstractNumId="26">
    <w:nsid w:val="5FEE7348"/>
    <w:multiLevelType w:val="singleLevel"/>
    <w:tmpl w:val="0809000F"/>
    <w:lvl w:ilvl="0">
      <w:start w:val="1"/>
      <w:numFmt w:val="decimal"/>
      <w:lvlText w:val="%1."/>
      <w:lvlJc w:val="left"/>
      <w:pPr>
        <w:ind w:left="720" w:hanging="360"/>
      </w:pPr>
    </w:lvl>
  </w:abstractNum>
  <w:abstractNum w:abstractNumId="27">
    <w:nsid w:val="6A824496"/>
    <w:multiLevelType w:val="singleLevel"/>
    <w:tmpl w:val="E282301A"/>
    <w:lvl w:ilvl="0">
      <w:start w:val="1"/>
      <w:numFmt w:val="decimal"/>
      <w:lvlRestart w:val="0"/>
      <w:lvlText w:val="6.%1"/>
      <w:lvlJc w:val="left"/>
      <w:pPr>
        <w:tabs>
          <w:tab w:val="num" w:pos="1742"/>
        </w:tabs>
        <w:ind w:left="1267" w:firstLine="0"/>
      </w:pPr>
      <w:rPr>
        <w:w w:val="100"/>
      </w:rPr>
    </w:lvl>
  </w:abstractNum>
  <w:abstractNum w:abstractNumId="28">
    <w:nsid w:val="707E6F00"/>
    <w:multiLevelType w:val="singleLevel"/>
    <w:tmpl w:val="894C9430"/>
    <w:lvl w:ilvl="0">
      <w:start w:val="1"/>
      <w:numFmt w:val="decimal"/>
      <w:lvlRestart w:val="0"/>
      <w:lvlText w:val="3.%1"/>
      <w:lvlJc w:val="left"/>
      <w:pPr>
        <w:tabs>
          <w:tab w:val="num" w:pos="1742"/>
        </w:tabs>
        <w:ind w:left="1267" w:firstLine="0"/>
      </w:pPr>
      <w:rPr>
        <w:w w:val="100"/>
      </w:rPr>
    </w:lvl>
  </w:abstractNum>
  <w:num w:numId="1">
    <w:abstractNumId w:val="6"/>
  </w:num>
  <w:num w:numId="2">
    <w:abstractNumId w:val="5"/>
  </w:num>
  <w:num w:numId="3">
    <w:abstractNumId w:val="7"/>
  </w:num>
  <w:num w:numId="4">
    <w:abstractNumId w:val="20"/>
  </w:num>
  <w:num w:numId="5">
    <w:abstractNumId w:val="1"/>
  </w:num>
  <w:num w:numId="6">
    <w:abstractNumId w:val="9"/>
  </w:num>
  <w:num w:numId="7">
    <w:abstractNumId w:val="11"/>
  </w:num>
  <w:num w:numId="8">
    <w:abstractNumId w:val="10"/>
  </w:num>
  <w:num w:numId="9">
    <w:abstractNumId w:val="12"/>
  </w:num>
  <w:num w:numId="10">
    <w:abstractNumId w:val="22"/>
  </w:num>
  <w:num w:numId="11">
    <w:abstractNumId w:val="8"/>
  </w:num>
  <w:num w:numId="12">
    <w:abstractNumId w:val="25"/>
  </w:num>
  <w:num w:numId="13">
    <w:abstractNumId w:val="0"/>
  </w:num>
  <w:num w:numId="14">
    <w:abstractNumId w:val="14"/>
  </w:num>
  <w:num w:numId="15">
    <w:abstractNumId w:val="24"/>
  </w:num>
  <w:num w:numId="16">
    <w:abstractNumId w:val="16"/>
  </w:num>
  <w:num w:numId="17">
    <w:abstractNumId w:val="21"/>
  </w:num>
  <w:num w:numId="18">
    <w:abstractNumId w:val="27"/>
  </w:num>
  <w:num w:numId="19">
    <w:abstractNumId w:val="2"/>
  </w:num>
  <w:num w:numId="20">
    <w:abstractNumId w:val="4"/>
  </w:num>
  <w:num w:numId="21">
    <w:abstractNumId w:val="15"/>
  </w:num>
  <w:num w:numId="22">
    <w:abstractNumId w:val="13"/>
  </w:num>
  <w:num w:numId="23">
    <w:abstractNumId w:val="18"/>
  </w:num>
  <w:num w:numId="24">
    <w:abstractNumId w:val="26"/>
  </w:num>
  <w:num w:numId="25">
    <w:abstractNumId w:val="3"/>
  </w:num>
  <w:num w:numId="26">
    <w:abstractNumId w:val="23"/>
  </w:num>
  <w:num w:numId="27">
    <w:abstractNumId w:val="19"/>
  </w:num>
  <w:num w:numId="28">
    <w:abstractNumId w:val="2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defaultTabStop w:val="475"/>
  <w:doNotHyphenateCaps/>
  <w:evenAndOddHeaders/>
  <w:characterSpacingControl w:val="doNotCompress"/>
  <w:hdrShapeDefaults>
    <o:shapedefaults v:ext="edit" spidmax="4300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299*"/>
    <w:docVar w:name="CreationDt" w:val="14/07/2016 2:44: PM"/>
    <w:docVar w:name="DocCategory" w:val="Doc"/>
    <w:docVar w:name="DocType" w:val="Final"/>
    <w:docVar w:name="DutyStation" w:val="New York"/>
    <w:docVar w:name="FooterJN" w:val="16-11299"/>
    <w:docVar w:name="jobn" w:val="16-11299 (F)"/>
    <w:docVar w:name="jobnDT" w:val="16-11299 (F)   140716"/>
    <w:docVar w:name="jobnDTDT" w:val="16-11299 (F)   140716   140716"/>
    <w:docVar w:name="JobNo" w:val="1611299F"/>
    <w:docVar w:name="JobNo2" w:val="1620324F"/>
    <w:docVar w:name="LocalDrive" w:val="0"/>
    <w:docVar w:name="OandT" w:val="sle"/>
    <w:docVar w:name="PaperSize" w:val="Letter"/>
    <w:docVar w:name="sss1" w:val="ST/AI/2016/5"/>
    <w:docVar w:name="sss2" w:val="-"/>
    <w:docVar w:name="Symbol1" w:val="ST/AI/2016/5"/>
    <w:docVar w:name="Symbol2" w:val="-"/>
  </w:docVars>
  <w:rsids>
    <w:rsidRoot w:val="00CE47DE"/>
    <w:rsid w:val="000015B8"/>
    <w:rsid w:val="000046A5"/>
    <w:rsid w:val="000055FB"/>
    <w:rsid w:val="00010C97"/>
    <w:rsid w:val="00016483"/>
    <w:rsid w:val="00016D7E"/>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01B3"/>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4EE9"/>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660E"/>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0717"/>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5327"/>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06FA"/>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9FD"/>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2773"/>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77F"/>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1C84"/>
    <w:rsid w:val="007531C9"/>
    <w:rsid w:val="007537B8"/>
    <w:rsid w:val="00754913"/>
    <w:rsid w:val="00755393"/>
    <w:rsid w:val="007553FC"/>
    <w:rsid w:val="00756346"/>
    <w:rsid w:val="007609C3"/>
    <w:rsid w:val="00760F66"/>
    <w:rsid w:val="00761561"/>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3CC3"/>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28E1"/>
    <w:rsid w:val="009C5249"/>
    <w:rsid w:val="009C70D0"/>
    <w:rsid w:val="009C7F1B"/>
    <w:rsid w:val="009D5A2E"/>
    <w:rsid w:val="009D702B"/>
    <w:rsid w:val="009E0573"/>
    <w:rsid w:val="009E06DE"/>
    <w:rsid w:val="009E09FA"/>
    <w:rsid w:val="009E246F"/>
    <w:rsid w:val="009E76A1"/>
    <w:rsid w:val="009F004A"/>
    <w:rsid w:val="009F05F7"/>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0EE6"/>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2A7F"/>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0065"/>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3B9E"/>
    <w:rsid w:val="00B43EFE"/>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67D3C"/>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1CCD"/>
    <w:rsid w:val="00C72788"/>
    <w:rsid w:val="00C75F9C"/>
    <w:rsid w:val="00C76A5E"/>
    <w:rsid w:val="00C770FD"/>
    <w:rsid w:val="00C865D9"/>
    <w:rsid w:val="00C87110"/>
    <w:rsid w:val="00C87D37"/>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7DE"/>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37936"/>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259"/>
    <w:rsid w:val="00E13E2B"/>
    <w:rsid w:val="00E22DB7"/>
    <w:rsid w:val="00E23C1B"/>
    <w:rsid w:val="00E24D2B"/>
    <w:rsid w:val="00E255A8"/>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0FF7"/>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95"/>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6E"/>
    <w:rsid w:val="00F84EA3"/>
    <w:rsid w:val="00F85513"/>
    <w:rsid w:val="00F86D76"/>
    <w:rsid w:val="00F877CE"/>
    <w:rsid w:val="00F90614"/>
    <w:rsid w:val="00F90A2F"/>
    <w:rsid w:val="00F91BD0"/>
    <w:rsid w:val="00F9239B"/>
    <w:rsid w:val="00F926BA"/>
    <w:rsid w:val="00F92E85"/>
    <w:rsid w:val="00F9336C"/>
    <w:rsid w:val="00F93BDC"/>
    <w:rsid w:val="00F95080"/>
    <w:rsid w:val="00F9544F"/>
    <w:rsid w:val="00F9741A"/>
    <w:rsid w:val="00FA023E"/>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C28E1"/>
    <w:rPr>
      <w:sz w:val="16"/>
      <w:szCs w:val="16"/>
    </w:rPr>
  </w:style>
  <w:style w:type="paragraph" w:styleId="CommentText">
    <w:name w:val="annotation text"/>
    <w:basedOn w:val="Normal"/>
    <w:link w:val="CommentTextChar"/>
    <w:uiPriority w:val="99"/>
    <w:semiHidden/>
    <w:unhideWhenUsed/>
    <w:rsid w:val="009C28E1"/>
    <w:pPr>
      <w:spacing w:line="240" w:lineRule="auto"/>
    </w:pPr>
    <w:rPr>
      <w:szCs w:val="20"/>
    </w:rPr>
  </w:style>
  <w:style w:type="character" w:customStyle="1" w:styleId="CommentTextChar">
    <w:name w:val="Comment Text Char"/>
    <w:basedOn w:val="DefaultParagraphFont"/>
    <w:link w:val="CommentText"/>
    <w:uiPriority w:val="99"/>
    <w:semiHidden/>
    <w:rsid w:val="009C28E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C28E1"/>
    <w:rPr>
      <w:b/>
      <w:bCs/>
    </w:rPr>
  </w:style>
  <w:style w:type="character" w:customStyle="1" w:styleId="CommentSubjectChar">
    <w:name w:val="Comment Subject Char"/>
    <w:basedOn w:val="CommentTextChar"/>
    <w:link w:val="CommentSubject"/>
    <w:uiPriority w:val="99"/>
    <w:semiHidden/>
    <w:rsid w:val="009C28E1"/>
    <w:rPr>
      <w:rFonts w:ascii="Times New Roman" w:hAnsi="Times New Roman"/>
      <w:b/>
      <w:bCs/>
      <w:spacing w:val="4"/>
      <w:w w:val="103"/>
      <w:kern w:val="14"/>
      <w:lang w:val="fr-CA"/>
    </w:rPr>
  </w:style>
  <w:style w:type="character" w:styleId="Hyperlink">
    <w:name w:val="Hyperlink"/>
    <w:basedOn w:val="DefaultParagraphFont"/>
    <w:uiPriority w:val="99"/>
    <w:unhideWhenUsed/>
    <w:rsid w:val="00751C84"/>
    <w:rPr>
      <w:color w:val="0000FF"/>
      <w:u w:val="none"/>
    </w:rPr>
  </w:style>
  <w:style w:type="character" w:styleId="FollowedHyperlink">
    <w:name w:val="FollowedHyperlink"/>
    <w:basedOn w:val="DefaultParagraphFont"/>
    <w:uiPriority w:val="99"/>
    <w:semiHidden/>
    <w:unhideWhenUsed/>
    <w:rsid w:val="00751C84"/>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C28E1"/>
    <w:rPr>
      <w:sz w:val="16"/>
      <w:szCs w:val="16"/>
    </w:rPr>
  </w:style>
  <w:style w:type="paragraph" w:styleId="CommentText">
    <w:name w:val="annotation text"/>
    <w:basedOn w:val="Normal"/>
    <w:link w:val="CommentTextChar"/>
    <w:uiPriority w:val="99"/>
    <w:semiHidden/>
    <w:unhideWhenUsed/>
    <w:rsid w:val="009C28E1"/>
    <w:pPr>
      <w:spacing w:line="240" w:lineRule="auto"/>
    </w:pPr>
    <w:rPr>
      <w:szCs w:val="20"/>
    </w:rPr>
  </w:style>
  <w:style w:type="character" w:customStyle="1" w:styleId="CommentTextChar">
    <w:name w:val="Comment Text Char"/>
    <w:basedOn w:val="DefaultParagraphFont"/>
    <w:link w:val="CommentText"/>
    <w:uiPriority w:val="99"/>
    <w:semiHidden/>
    <w:rsid w:val="009C28E1"/>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C28E1"/>
    <w:rPr>
      <w:b/>
      <w:bCs/>
    </w:rPr>
  </w:style>
  <w:style w:type="character" w:customStyle="1" w:styleId="CommentSubjectChar">
    <w:name w:val="Comment Subject Char"/>
    <w:basedOn w:val="CommentTextChar"/>
    <w:link w:val="CommentSubject"/>
    <w:uiPriority w:val="99"/>
    <w:semiHidden/>
    <w:rsid w:val="009C28E1"/>
    <w:rPr>
      <w:rFonts w:ascii="Times New Roman" w:hAnsi="Times New Roman"/>
      <w:b/>
      <w:bCs/>
      <w:spacing w:val="4"/>
      <w:w w:val="103"/>
      <w:kern w:val="14"/>
      <w:lang w:val="fr-CA"/>
    </w:rPr>
  </w:style>
  <w:style w:type="character" w:styleId="Hyperlink">
    <w:name w:val="Hyperlink"/>
    <w:basedOn w:val="DefaultParagraphFont"/>
    <w:uiPriority w:val="99"/>
    <w:unhideWhenUsed/>
    <w:rsid w:val="00751C84"/>
    <w:rPr>
      <w:color w:val="0000FF"/>
      <w:u w:val="none"/>
    </w:rPr>
  </w:style>
  <w:style w:type="character" w:styleId="FollowedHyperlink">
    <w:name w:val="FollowedHyperlink"/>
    <w:basedOn w:val="DefaultParagraphFont"/>
    <w:uiPriority w:val="99"/>
    <w:semiHidden/>
    <w:unhideWhenUsed/>
    <w:rsid w:val="00751C84"/>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fr/ST/AI/2012/1" TargetMode="External"/><Relationship Id="rId2" Type="http://schemas.openxmlformats.org/officeDocument/2006/relationships/numbering" Target="numbering.xml"/><Relationship Id="rId16" Type="http://schemas.openxmlformats.org/officeDocument/2006/relationships/hyperlink" Target="http://undocs.org/fr/A/RES/70/2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fr/ST/SGB/2009/4"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undocs.org/fr/A/RES/01/1" TargetMode="External"/><Relationship Id="rId1" Type="http://schemas.openxmlformats.org/officeDocument/2006/relationships/hyperlink" Target="http://undocs.org/fr/A/RES/14/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1A89-79CA-4CFA-B50A-E78FFFAB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Test</dc:creator>
  <cp:lastModifiedBy>Diana C. Guiu</cp:lastModifiedBy>
  <cp:revision>2</cp:revision>
  <cp:lastPrinted>2016-07-15T17:44:00Z</cp:lastPrinted>
  <dcterms:created xsi:type="dcterms:W3CDTF">2016-07-19T13:46:00Z</dcterms:created>
  <dcterms:modified xsi:type="dcterms:W3CDTF">2016-07-19T13:46:00Z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1611299F</vt:lpwstr>
  </property>
  <property fmtid="{D5CDD505-2E9C-101B-9397-08002B2CF9AE}" pid="3" name="ODSRefJobNo">
    <vt:lpwstr>1620324F</vt:lpwstr>
  </property>
  <property fmtid="{D5CDD505-2E9C-101B-9397-08002B2CF9AE}" pid="4" name="Symbol1">
    <vt:lpwstr>ST/AI/2016/5</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1 juillet 2016</vt:lpwstr>
  </property>
  <property fmtid="{D5CDD505-2E9C-101B-9397-08002B2CF9AE}" pid="9" name="Original">
    <vt:lpwstr/>
  </property>
  <property fmtid="{D5CDD505-2E9C-101B-9397-08002B2CF9AE}" pid="10" name="Release Date">
    <vt:lpwstr>140716</vt:lpwstr>
  </property>
  <property fmtid="{D5CDD505-2E9C-101B-9397-08002B2CF9AE}" pid="11" name="Comment">
    <vt:lpwstr/>
  </property>
  <property fmtid="{D5CDD505-2E9C-101B-9397-08002B2CF9AE}" pid="12" name="DraftPages">
    <vt:lpwstr> </vt:lpwstr>
  </property>
  <property fmtid="{D5CDD505-2E9C-101B-9397-08002B2CF9AE}" pid="13" name="Operator">
    <vt:lpwstr>sle/cbr</vt:lpwstr>
  </property>
</Properties>
</file>