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5F73" w14:textId="77777777" w:rsidR="00B53AB8" w:rsidRPr="005D696B" w:rsidRDefault="00B53AB8" w:rsidP="00B53AB8">
      <w:pPr>
        <w:spacing w:line="240" w:lineRule="auto"/>
        <w:rPr>
          <w:sz w:val="2"/>
        </w:rPr>
        <w:sectPr w:rsidR="00B53AB8" w:rsidRPr="005D696B" w:rsidSect="00B339E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D696B">
        <w:rPr>
          <w:rStyle w:val="CommentReference"/>
        </w:rPr>
        <w:commentReference w:id="0"/>
      </w:r>
      <w:bookmarkStart w:id="1" w:name="_GoBack"/>
      <w:bookmarkEnd w:id="1"/>
    </w:p>
    <w:p w14:paraId="2BCCA6DE" w14:textId="39D8192E" w:rsidR="00066191" w:rsidRPr="005D696B" w:rsidRDefault="00E75189" w:rsidP="00743D11">
      <w:pPr>
        <w:pStyle w:val="TitleHCH"/>
        <w:ind w:left="1267" w:right="1260" w:hanging="1267"/>
      </w:pPr>
      <w:r w:rsidRPr="005D696B">
        <w:tab/>
      </w:r>
      <w:r w:rsidRPr="005D696B">
        <w:tab/>
      </w:r>
      <w:r w:rsidR="00066191" w:rsidRPr="005D696B">
        <w:t>Information circular</w:t>
      </w:r>
      <w:r w:rsidR="00066191" w:rsidRPr="005D696B">
        <w:rPr>
          <w:b w:val="0"/>
          <w:position w:val="4"/>
          <w:sz w:val="20"/>
        </w:rPr>
        <w:t>*</w:t>
      </w:r>
    </w:p>
    <w:p w14:paraId="239FD67A" w14:textId="39E5BB43" w:rsidR="00066191" w:rsidRPr="005D696B" w:rsidRDefault="00066191" w:rsidP="00743D11">
      <w:pPr>
        <w:pStyle w:val="SingleTxt"/>
        <w:spacing w:after="0" w:line="120" w:lineRule="exact"/>
        <w:rPr>
          <w:sz w:val="10"/>
        </w:rPr>
      </w:pPr>
    </w:p>
    <w:p w14:paraId="3D4DC0D2" w14:textId="6AEB1D11" w:rsidR="00743D11" w:rsidRPr="005D696B" w:rsidRDefault="00743D11" w:rsidP="00743D11">
      <w:pPr>
        <w:pStyle w:val="SingleTxt"/>
        <w:spacing w:after="0" w:line="120" w:lineRule="exact"/>
        <w:rPr>
          <w:sz w:val="10"/>
        </w:rPr>
      </w:pPr>
    </w:p>
    <w:p w14:paraId="5E4A6092" w14:textId="1AEED718" w:rsidR="00066191" w:rsidRPr="005D696B" w:rsidRDefault="00066191" w:rsidP="00066191">
      <w:pPr>
        <w:tabs>
          <w:tab w:val="right" w:pos="1080"/>
          <w:tab w:val="left" w:pos="1267"/>
        </w:tabs>
        <w:ind w:left="1267" w:hanging="1267"/>
      </w:pPr>
      <w:r w:rsidRPr="005D696B">
        <w:tab/>
        <w:t>To:</w:t>
      </w:r>
      <w:r w:rsidRPr="005D696B">
        <w:tab/>
        <w:t>Members of the staff</w:t>
      </w:r>
    </w:p>
    <w:p w14:paraId="3B9FBCC7" w14:textId="6667B40D" w:rsidR="00066191" w:rsidRPr="005D696B" w:rsidRDefault="00066191" w:rsidP="00066191">
      <w:pPr>
        <w:tabs>
          <w:tab w:val="right" w:pos="1080"/>
          <w:tab w:val="left" w:pos="1267"/>
        </w:tabs>
        <w:spacing w:line="120" w:lineRule="exact"/>
        <w:ind w:left="1267" w:hanging="1267"/>
        <w:rPr>
          <w:sz w:val="10"/>
        </w:rPr>
      </w:pPr>
    </w:p>
    <w:p w14:paraId="4ECF4E20" w14:textId="7AEB2F27" w:rsidR="00066191" w:rsidRPr="005D696B" w:rsidRDefault="00066191" w:rsidP="00066191">
      <w:pPr>
        <w:tabs>
          <w:tab w:val="right" w:pos="1080"/>
          <w:tab w:val="left" w:pos="1267"/>
        </w:tabs>
        <w:ind w:left="1267" w:hanging="1267"/>
      </w:pPr>
      <w:r w:rsidRPr="005D696B">
        <w:tab/>
        <w:t>From:</w:t>
      </w:r>
      <w:r w:rsidRPr="005D696B">
        <w:tab/>
        <w:t>The Assistant Secretary-General for Human Resources</w:t>
      </w:r>
    </w:p>
    <w:p w14:paraId="2D2963DF" w14:textId="77777777" w:rsidR="00066191" w:rsidRPr="005D696B" w:rsidRDefault="00066191" w:rsidP="00066191">
      <w:pPr>
        <w:tabs>
          <w:tab w:val="right" w:pos="1080"/>
          <w:tab w:val="left" w:pos="1267"/>
        </w:tabs>
        <w:ind w:left="1267" w:hanging="1267"/>
      </w:pPr>
    </w:p>
    <w:p w14:paraId="547A184B" w14:textId="6D666B6B" w:rsidR="00066191" w:rsidRPr="005D696B" w:rsidRDefault="00066191" w:rsidP="00D5695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42AD3">
        <w:rPr>
          <w:b w:val="0"/>
          <w:bCs/>
          <w:sz w:val="20"/>
        </w:rPr>
        <w:tab/>
        <w:t>Subject:</w:t>
      </w:r>
      <w:r w:rsidRPr="005D696B">
        <w:tab/>
        <w:t>Designation of duty stations for purposes of rest and recuperation</w:t>
      </w:r>
    </w:p>
    <w:p w14:paraId="33734FF5" w14:textId="7CDF6F21" w:rsidR="00066191" w:rsidRPr="005D696B" w:rsidRDefault="00066191" w:rsidP="00066191">
      <w:pPr>
        <w:pStyle w:val="SingleTxt"/>
        <w:spacing w:after="0" w:line="120" w:lineRule="exact"/>
        <w:rPr>
          <w:sz w:val="10"/>
        </w:rPr>
      </w:pPr>
    </w:p>
    <w:p w14:paraId="22B73DA0" w14:textId="6DF89BC5" w:rsidR="00066191" w:rsidRPr="005D696B" w:rsidRDefault="00066191" w:rsidP="00066191">
      <w:pPr>
        <w:pStyle w:val="SingleTxt"/>
        <w:spacing w:after="0" w:line="120" w:lineRule="exact"/>
        <w:rPr>
          <w:sz w:val="10"/>
        </w:rPr>
      </w:pPr>
    </w:p>
    <w:p w14:paraId="42B676FB" w14:textId="5A740CF9" w:rsidR="00FE0864" w:rsidRPr="005D696B" w:rsidRDefault="00FE0864" w:rsidP="00FE0864">
      <w:pPr>
        <w:pStyle w:val="SingleTxt"/>
      </w:pPr>
      <w:r w:rsidRPr="005D696B">
        <w:t>1.</w:t>
      </w:r>
      <w:r w:rsidRPr="005D696B">
        <w:tab/>
        <w:t xml:space="preserve">In accordance with administrative instruction </w:t>
      </w:r>
      <w:hyperlink r:id="rId16" w:history="1">
        <w:r w:rsidRPr="005D696B">
          <w:rPr>
            <w:rStyle w:val="Hyperlink"/>
          </w:rPr>
          <w:t>ST/AI/2018/10</w:t>
        </w:r>
      </w:hyperlink>
      <w:r w:rsidRPr="005D696B">
        <w:t xml:space="preserve"> and </w:t>
      </w:r>
      <w:hyperlink r:id="rId17" w:history="1">
        <w:r w:rsidRPr="005D696B">
          <w:rPr>
            <w:rStyle w:val="Hyperlink"/>
          </w:rPr>
          <w:t>ST/AI/2018/10/Corr.1</w:t>
        </w:r>
      </w:hyperlink>
      <w:r w:rsidRPr="005D696B">
        <w:t>, on rest and recuperation, and following inter-agency consultations, the Office of Human Resources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January 2020.</w:t>
      </w:r>
    </w:p>
    <w:p w14:paraId="6CFF430A" w14:textId="77777777" w:rsidR="00FE0864" w:rsidRPr="005D696B" w:rsidRDefault="00FE0864" w:rsidP="00FE0864">
      <w:pPr>
        <w:pStyle w:val="SingleTxt"/>
      </w:pPr>
      <w:r w:rsidRPr="005D696B">
        <w:t>2.</w:t>
      </w:r>
      <w:r w:rsidRPr="005D696B">
        <w:tab/>
        <w:t>In duty stations where the frequency of rest and recuperation has been reduced, the new cycle takes effect immediately. In duty stations where the frequency of rest and recuperation has been lengthened (from 4 to 6 weeks, from 6 to 8 weeks or from 8 to 12 weeks) or discontinued, staff members or eligible individuals who had already started accruing qualifying service prior to 1 January 2020 may avail themselves of rest and recuperation after completing the period of qualifying service previously in effect. Upon the return of the staff member or other eligible individuals to the duty station, the new frequency shall apply.</w:t>
      </w:r>
    </w:p>
    <w:p w14:paraId="17BBB7E4" w14:textId="77777777" w:rsidR="00FE0864" w:rsidRPr="005D696B" w:rsidRDefault="00FE0864" w:rsidP="00FE0864">
      <w:pPr>
        <w:pStyle w:val="SingleTxt"/>
      </w:pPr>
      <w:r w:rsidRPr="005D696B">
        <w:t>3.</w:t>
      </w:r>
      <w:r w:rsidRPr="005D696B">
        <w:tab/>
        <w:t xml:space="preserve">Should security or severe hardship conditions improve or deteriorate at specific duty stations </w:t>
      </w:r>
      <w:proofErr w:type="gramStart"/>
      <w:r w:rsidRPr="005D696B">
        <w:t>during the course of</w:t>
      </w:r>
      <w:proofErr w:type="gramEnd"/>
      <w:r w:rsidRPr="005D696B">
        <w:t xml:space="preserve"> the year, the duration of the period of qualifying service (frequency) may be adjusted by the Office of Human Resources following inter-agency consultations. Similarly, significant changes in a duty station environment may result in the approval or discontinuation of rest and recuperation.</w:t>
      </w:r>
    </w:p>
    <w:p w14:paraId="6D7F7D94" w14:textId="18BCD2C9" w:rsidR="005E5FAD" w:rsidRPr="005D696B" w:rsidRDefault="00FE0864" w:rsidP="005E5FAD">
      <w:pPr>
        <w:pStyle w:val="SingleTxt"/>
      </w:pPr>
      <w:r w:rsidRPr="005D696B">
        <w:t>4.</w:t>
      </w:r>
      <w:r w:rsidRPr="005D696B">
        <w:tab/>
        <w:t xml:space="preserve">Qualifying service should not be suspended in accordance with section 3.6 of </w:t>
      </w:r>
      <w:hyperlink r:id="rId18" w:history="1">
        <w:r w:rsidRPr="005D696B">
          <w:rPr>
            <w:rStyle w:val="Hyperlink"/>
          </w:rPr>
          <w:t>ST/AI/2018/10</w:t>
        </w:r>
      </w:hyperlink>
      <w:r w:rsidRPr="005D696B">
        <w:t xml:space="preserve"> and </w:t>
      </w:r>
      <w:hyperlink r:id="rId19" w:history="1">
        <w:r w:rsidRPr="005D696B">
          <w:rPr>
            <w:rStyle w:val="Hyperlink"/>
          </w:rPr>
          <w:t>ST/AI/2018/10/Corr.1</w:t>
        </w:r>
      </w:hyperlink>
      <w:r w:rsidRPr="005D696B">
        <w:t xml:space="preserve"> for staff members travelling on official business from duty stations approved for rest and recuperation to locations not classified as hardship locations and not designated as qualifying for rest and recuperation but situated within areas for which restrictions on the presence of eligible family members have been introduced by the Department of Safety and Security or which have been approved for danger pay.</w:t>
      </w:r>
      <w:r w:rsidRPr="005D696B">
        <w:rPr>
          <w:rStyle w:val="FootnoteReference"/>
        </w:rPr>
        <w:footnoteReference w:id="1"/>
      </w:r>
      <w:r w:rsidR="005E5FAD" w:rsidRPr="005D696B">
        <w:t xml:space="preserve"> </w:t>
      </w:r>
      <w:r w:rsidR="005E5FAD" w:rsidRPr="005D696B">
        <w:br w:type="page"/>
      </w:r>
    </w:p>
    <w:p w14:paraId="43764F90" w14:textId="2992C02C" w:rsidR="009A6648" w:rsidRPr="005D696B" w:rsidRDefault="00FE0864" w:rsidP="00FE0864">
      <w:pPr>
        <w:pStyle w:val="H1"/>
        <w:tabs>
          <w:tab w:val="clear" w:pos="1742"/>
        </w:tabs>
        <w:ind w:right="0"/>
      </w:pPr>
      <w:r w:rsidRPr="005D696B">
        <w:lastRenderedPageBreak/>
        <w:t>Annex</w:t>
      </w:r>
    </w:p>
    <w:p w14:paraId="7DE3120D" w14:textId="3A1A11F7" w:rsidR="00285F5F" w:rsidRPr="005D696B" w:rsidRDefault="00285F5F" w:rsidP="00285F5F">
      <w:pPr>
        <w:pStyle w:val="SingleTxt"/>
        <w:spacing w:after="0" w:line="120" w:lineRule="exact"/>
        <w:rPr>
          <w:sz w:val="10"/>
        </w:rPr>
      </w:pPr>
    </w:p>
    <w:p w14:paraId="55C353F5" w14:textId="2C9AE544" w:rsidR="009A6648" w:rsidRPr="005D696B" w:rsidRDefault="00FE0864" w:rsidP="00FE0864">
      <w:pPr>
        <w:pStyle w:val="H1"/>
        <w:ind w:right="1260"/>
        <w:rPr>
          <w:b w:val="0"/>
          <w:bCs/>
          <w:position w:val="2"/>
          <w:sz w:val="20"/>
        </w:rPr>
      </w:pPr>
      <w:r w:rsidRPr="005D696B">
        <w:tab/>
      </w:r>
      <w:r w:rsidRPr="005D696B">
        <w:tab/>
        <w:t xml:space="preserve">Consolidated list of duty stations approved by the Office of Human Resources for rest and recuperation purposes (effective as from 1 January </w:t>
      </w:r>
      <w:proofErr w:type="gramStart"/>
      <w:r w:rsidRPr="005D696B">
        <w:t>2020)</w:t>
      </w:r>
      <w:r w:rsidRPr="005D696B">
        <w:rPr>
          <w:b w:val="0"/>
          <w:bCs/>
          <w:position w:val="2"/>
          <w:sz w:val="20"/>
        </w:rPr>
        <w:t>*</w:t>
      </w:r>
      <w:proofErr w:type="gramEnd"/>
    </w:p>
    <w:p w14:paraId="6F782D2C" w14:textId="4B7E49F2" w:rsidR="00BB2610" w:rsidRPr="005D696B" w:rsidRDefault="00BB2610" w:rsidP="00BB2610">
      <w:pPr>
        <w:framePr w:w="9792" w:h="432" w:hSpace="180" w:wrap="notBeside" w:hAnchor="page" w:x="1210" w:yAlign="bottom"/>
        <w:spacing w:line="240" w:lineRule="auto"/>
        <w:rPr>
          <w:sz w:val="2"/>
        </w:rPr>
      </w:pPr>
      <w:r w:rsidRPr="005D696B">
        <w:rPr>
          <w:noProof/>
          <w:w w:val="100"/>
          <w:sz w:val="2"/>
        </w:rPr>
        <mc:AlternateContent>
          <mc:Choice Requires="wps">
            <w:drawing>
              <wp:anchor distT="0" distB="0" distL="114300" distR="114300" simplePos="0" relativeHeight="251661312" behindDoc="0" locked="0" layoutInCell="1" allowOverlap="1" wp14:anchorId="46E7ABAB" wp14:editId="4449D61B">
                <wp:simplePos x="0" y="0"/>
                <wp:positionH relativeFrom="page">
                  <wp:posOffset>639445</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1E38F" id="Straight Connector 7"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5L&#10;stD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8434FF2" w14:textId="37FA5EE0" w:rsidR="00BB2610" w:rsidRPr="005D696B" w:rsidRDefault="00BB2610" w:rsidP="00BB261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5D696B">
        <w:rPr>
          <w:spacing w:val="5"/>
          <w:w w:val="104"/>
          <w:sz w:val="17"/>
        </w:rPr>
        <w:tab/>
        <w:t>*</w:t>
      </w:r>
      <w:r w:rsidRPr="005D696B">
        <w:rPr>
          <w:spacing w:val="5"/>
          <w:w w:val="104"/>
          <w:sz w:val="17"/>
        </w:rPr>
        <w:tab/>
        <w:t>Reflecting duty stations with a presence of United Nations Secretariat staff members. Specialized agencies, funds and programmes issue organization-specific lists.</w:t>
      </w:r>
    </w:p>
    <w:p w14:paraId="4D5A3D1D" w14:textId="570BAFE6" w:rsidR="00A10CC0" w:rsidRPr="005D696B" w:rsidRDefault="00A10CC0" w:rsidP="00A10CC0">
      <w:pPr>
        <w:pStyle w:val="SingleTxt"/>
        <w:spacing w:after="0" w:line="120" w:lineRule="exact"/>
        <w:rPr>
          <w:sz w:val="10"/>
        </w:rPr>
      </w:pPr>
    </w:p>
    <w:p w14:paraId="72E261ED" w14:textId="2CD72C18" w:rsidR="00FE0864" w:rsidRPr="005D696B" w:rsidRDefault="00FE0864" w:rsidP="00FE0864">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83"/>
        <w:gridCol w:w="1284"/>
        <w:gridCol w:w="1543"/>
      </w:tblGrid>
      <w:tr w:rsidR="009A6648" w:rsidRPr="005D696B" w14:paraId="1510B544" w14:textId="77777777" w:rsidTr="00A22005">
        <w:trPr>
          <w:tblHeader/>
        </w:trPr>
        <w:tc>
          <w:tcPr>
            <w:tcW w:w="5774" w:type="dxa"/>
            <w:tcBorders>
              <w:top w:val="single" w:sz="4" w:space="0" w:color="auto"/>
              <w:bottom w:val="single" w:sz="12" w:space="0" w:color="auto"/>
            </w:tcBorders>
            <w:shd w:val="clear" w:color="auto" w:fill="auto"/>
            <w:vAlign w:val="bottom"/>
          </w:tcPr>
          <w:p w14:paraId="3C150EB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5D696B">
              <w:rPr>
                <w:i/>
                <w:sz w:val="14"/>
                <w:lang w:val="en-GB"/>
              </w:rPr>
              <w:t>Duty station</w:t>
            </w:r>
          </w:p>
        </w:tc>
        <w:tc>
          <w:tcPr>
            <w:tcW w:w="1282" w:type="dxa"/>
            <w:tcBorders>
              <w:top w:val="single" w:sz="4" w:space="0" w:color="auto"/>
              <w:bottom w:val="single" w:sz="12" w:space="0" w:color="auto"/>
            </w:tcBorders>
            <w:shd w:val="clear" w:color="auto" w:fill="auto"/>
            <w:vAlign w:val="bottom"/>
          </w:tcPr>
          <w:p w14:paraId="0EE20CD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5D696B">
              <w:rPr>
                <w:i/>
                <w:sz w:val="14"/>
                <w:lang w:val="en-GB"/>
              </w:rPr>
              <w:t>Frequency</w:t>
            </w:r>
          </w:p>
        </w:tc>
        <w:tc>
          <w:tcPr>
            <w:tcW w:w="1541" w:type="dxa"/>
            <w:tcBorders>
              <w:top w:val="single" w:sz="4" w:space="0" w:color="auto"/>
              <w:bottom w:val="single" w:sz="12" w:space="0" w:color="auto"/>
            </w:tcBorders>
            <w:shd w:val="clear" w:color="auto" w:fill="auto"/>
            <w:vAlign w:val="bottom"/>
          </w:tcPr>
          <w:p w14:paraId="1112B0A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5D696B">
              <w:rPr>
                <w:i/>
                <w:sz w:val="14"/>
                <w:lang w:val="en-GB"/>
              </w:rPr>
              <w:t>Rest and recuperation destination</w:t>
            </w:r>
          </w:p>
        </w:tc>
      </w:tr>
      <w:tr w:rsidR="00A22005" w:rsidRPr="005D696B" w14:paraId="3E028BEC" w14:textId="77777777" w:rsidTr="00A22005">
        <w:trPr>
          <w:trHeight w:hRule="exact" w:val="115"/>
          <w:tblHeader/>
        </w:trPr>
        <w:tc>
          <w:tcPr>
            <w:tcW w:w="5774" w:type="dxa"/>
            <w:tcBorders>
              <w:top w:val="single" w:sz="12" w:space="0" w:color="auto"/>
            </w:tcBorders>
            <w:shd w:val="clear" w:color="auto" w:fill="auto"/>
            <w:vAlign w:val="bottom"/>
          </w:tcPr>
          <w:p w14:paraId="28AACC3D" w14:textId="77777777" w:rsidR="00A22005" w:rsidRPr="005D696B" w:rsidRDefault="00A22005"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82" w:type="dxa"/>
            <w:tcBorders>
              <w:top w:val="single" w:sz="12" w:space="0" w:color="auto"/>
            </w:tcBorders>
            <w:shd w:val="clear" w:color="auto" w:fill="auto"/>
            <w:vAlign w:val="bottom"/>
          </w:tcPr>
          <w:p w14:paraId="3B69FB21" w14:textId="77777777" w:rsidR="00A22005" w:rsidRPr="005D696B" w:rsidRDefault="00A22005"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541" w:type="dxa"/>
            <w:tcBorders>
              <w:top w:val="single" w:sz="12" w:space="0" w:color="auto"/>
            </w:tcBorders>
            <w:shd w:val="clear" w:color="auto" w:fill="auto"/>
            <w:vAlign w:val="bottom"/>
          </w:tcPr>
          <w:p w14:paraId="6BD3F8F4" w14:textId="77777777" w:rsidR="00A22005" w:rsidRPr="005D696B" w:rsidRDefault="00A22005"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9A6648" w:rsidRPr="005D696B" w14:paraId="3C8A4860" w14:textId="77777777" w:rsidTr="00A22005">
        <w:tc>
          <w:tcPr>
            <w:tcW w:w="5774" w:type="dxa"/>
            <w:shd w:val="clear" w:color="auto" w:fill="auto"/>
          </w:tcPr>
          <w:p w14:paraId="3D06B211"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Afghanistan</w:t>
            </w:r>
          </w:p>
        </w:tc>
        <w:tc>
          <w:tcPr>
            <w:tcW w:w="1282" w:type="dxa"/>
            <w:shd w:val="clear" w:color="auto" w:fill="auto"/>
          </w:tcPr>
          <w:p w14:paraId="44EA112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62A0592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4BFD1AF4" w14:textId="77777777" w:rsidTr="00A22005">
        <w:tc>
          <w:tcPr>
            <w:tcW w:w="5774" w:type="dxa"/>
            <w:shd w:val="clear" w:color="auto" w:fill="auto"/>
          </w:tcPr>
          <w:p w14:paraId="20075EB9"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Entire country</w:t>
            </w:r>
          </w:p>
        </w:tc>
        <w:tc>
          <w:tcPr>
            <w:tcW w:w="1282" w:type="dxa"/>
            <w:shd w:val="clear" w:color="auto" w:fill="auto"/>
          </w:tcPr>
          <w:p w14:paraId="55C99C7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3285A44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Dubai</w:t>
            </w:r>
          </w:p>
        </w:tc>
      </w:tr>
      <w:tr w:rsidR="009A6648" w:rsidRPr="005D696B" w14:paraId="7839DF91" w14:textId="77777777" w:rsidTr="00A22005">
        <w:tc>
          <w:tcPr>
            <w:tcW w:w="5774" w:type="dxa"/>
            <w:shd w:val="clear" w:color="auto" w:fill="auto"/>
          </w:tcPr>
          <w:p w14:paraId="47FFDB9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Algeria</w:t>
            </w:r>
          </w:p>
        </w:tc>
        <w:tc>
          <w:tcPr>
            <w:tcW w:w="1282" w:type="dxa"/>
            <w:shd w:val="clear" w:color="auto" w:fill="auto"/>
          </w:tcPr>
          <w:p w14:paraId="3D97ADE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7EF781C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11018750" w14:textId="77777777" w:rsidTr="00A22005">
        <w:tc>
          <w:tcPr>
            <w:tcW w:w="5774" w:type="dxa"/>
            <w:shd w:val="clear" w:color="auto" w:fill="auto"/>
          </w:tcPr>
          <w:p w14:paraId="5F42B3B0"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Tindouf</w:t>
            </w:r>
            <w:proofErr w:type="spellEnd"/>
          </w:p>
        </w:tc>
        <w:tc>
          <w:tcPr>
            <w:tcW w:w="1282" w:type="dxa"/>
            <w:shd w:val="clear" w:color="auto" w:fill="auto"/>
          </w:tcPr>
          <w:p w14:paraId="1CF4441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61E45E4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Algiers</w:t>
            </w:r>
          </w:p>
        </w:tc>
      </w:tr>
      <w:tr w:rsidR="009A6648" w:rsidRPr="005D696B" w14:paraId="5743297A" w14:textId="77777777" w:rsidTr="00A22005">
        <w:tc>
          <w:tcPr>
            <w:tcW w:w="5774" w:type="dxa"/>
            <w:shd w:val="clear" w:color="auto" w:fill="auto"/>
          </w:tcPr>
          <w:p w14:paraId="02B0C06A"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Bangladesh</w:t>
            </w:r>
          </w:p>
        </w:tc>
        <w:tc>
          <w:tcPr>
            <w:tcW w:w="1282" w:type="dxa"/>
            <w:shd w:val="clear" w:color="auto" w:fill="auto"/>
          </w:tcPr>
          <w:p w14:paraId="51D2466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0AE39120"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7D2C5402" w14:textId="77777777" w:rsidTr="00A22005">
        <w:tc>
          <w:tcPr>
            <w:tcW w:w="5774" w:type="dxa"/>
            <w:shd w:val="clear" w:color="auto" w:fill="auto"/>
          </w:tcPr>
          <w:p w14:paraId="469B17A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Cox’s Bazar</w:t>
            </w:r>
          </w:p>
        </w:tc>
        <w:tc>
          <w:tcPr>
            <w:tcW w:w="1282" w:type="dxa"/>
            <w:shd w:val="clear" w:color="auto" w:fill="auto"/>
          </w:tcPr>
          <w:p w14:paraId="46E6E51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22F0710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Bangkok</w:t>
            </w:r>
          </w:p>
        </w:tc>
      </w:tr>
      <w:tr w:rsidR="009A6648" w:rsidRPr="005D696B" w14:paraId="111C6FBF" w14:textId="77777777" w:rsidTr="00A22005">
        <w:tc>
          <w:tcPr>
            <w:tcW w:w="5774" w:type="dxa"/>
            <w:shd w:val="clear" w:color="auto" w:fill="auto"/>
          </w:tcPr>
          <w:p w14:paraId="289FBB5A"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Burkina Faso</w:t>
            </w:r>
          </w:p>
        </w:tc>
        <w:tc>
          <w:tcPr>
            <w:tcW w:w="1282" w:type="dxa"/>
            <w:shd w:val="clear" w:color="auto" w:fill="auto"/>
          </w:tcPr>
          <w:p w14:paraId="12E3317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30ED0D1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1EF7F93B" w14:textId="77777777" w:rsidTr="00A22005">
        <w:tc>
          <w:tcPr>
            <w:tcW w:w="5774" w:type="dxa"/>
            <w:shd w:val="clear" w:color="auto" w:fill="auto"/>
          </w:tcPr>
          <w:p w14:paraId="0AF7A8F0"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 xml:space="preserve">Kaya, </w:t>
            </w:r>
            <w:proofErr w:type="spellStart"/>
            <w:r w:rsidRPr="005D696B">
              <w:rPr>
                <w:lang w:val="en-GB"/>
              </w:rPr>
              <w:t>Ouahigouya</w:t>
            </w:r>
            <w:proofErr w:type="spellEnd"/>
          </w:p>
        </w:tc>
        <w:tc>
          <w:tcPr>
            <w:tcW w:w="1282" w:type="dxa"/>
            <w:shd w:val="clear" w:color="auto" w:fill="auto"/>
          </w:tcPr>
          <w:p w14:paraId="5A18BBA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01E3E5E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Accra</w:t>
            </w:r>
          </w:p>
        </w:tc>
      </w:tr>
      <w:tr w:rsidR="009A6648" w:rsidRPr="005D696B" w14:paraId="43E3A9D1" w14:textId="77777777" w:rsidTr="00A22005">
        <w:tc>
          <w:tcPr>
            <w:tcW w:w="5774" w:type="dxa"/>
            <w:shd w:val="clear" w:color="auto" w:fill="auto"/>
          </w:tcPr>
          <w:p w14:paraId="2A21214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Burundi</w:t>
            </w:r>
          </w:p>
        </w:tc>
        <w:tc>
          <w:tcPr>
            <w:tcW w:w="1282" w:type="dxa"/>
            <w:shd w:val="clear" w:color="auto" w:fill="auto"/>
          </w:tcPr>
          <w:p w14:paraId="54059CC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765C097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574018CB" w14:textId="77777777" w:rsidTr="00A22005">
        <w:tc>
          <w:tcPr>
            <w:tcW w:w="5774" w:type="dxa"/>
            <w:shd w:val="clear" w:color="auto" w:fill="auto"/>
          </w:tcPr>
          <w:p w14:paraId="0FF68860"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Bujumbura</w:t>
            </w:r>
          </w:p>
        </w:tc>
        <w:tc>
          <w:tcPr>
            <w:tcW w:w="1282" w:type="dxa"/>
            <w:shd w:val="clear" w:color="auto" w:fill="auto"/>
          </w:tcPr>
          <w:p w14:paraId="7FDA8F5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7EBA970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Nairobi</w:t>
            </w:r>
          </w:p>
        </w:tc>
      </w:tr>
      <w:tr w:rsidR="009A6648" w:rsidRPr="005D696B" w14:paraId="38E809AB" w14:textId="77777777" w:rsidTr="00A22005">
        <w:tc>
          <w:tcPr>
            <w:tcW w:w="5774" w:type="dxa"/>
            <w:shd w:val="clear" w:color="auto" w:fill="auto"/>
          </w:tcPr>
          <w:p w14:paraId="5104015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Cameroon</w:t>
            </w:r>
          </w:p>
        </w:tc>
        <w:tc>
          <w:tcPr>
            <w:tcW w:w="1282" w:type="dxa"/>
            <w:shd w:val="clear" w:color="auto" w:fill="auto"/>
          </w:tcPr>
          <w:p w14:paraId="21B3EEB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0ED9142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34950ADE" w14:textId="77777777" w:rsidTr="00A22005">
        <w:tc>
          <w:tcPr>
            <w:tcW w:w="5774" w:type="dxa"/>
            <w:shd w:val="clear" w:color="auto" w:fill="auto"/>
          </w:tcPr>
          <w:p w14:paraId="38C7C09C"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 xml:space="preserve">Bamenda, </w:t>
            </w:r>
            <w:proofErr w:type="spellStart"/>
            <w:r w:rsidRPr="005D696B">
              <w:rPr>
                <w:lang w:val="en-GB"/>
              </w:rPr>
              <w:t>Buea</w:t>
            </w:r>
            <w:proofErr w:type="spellEnd"/>
            <w:r w:rsidRPr="005D696B">
              <w:rPr>
                <w:lang w:val="en-GB"/>
              </w:rPr>
              <w:t xml:space="preserve">, </w:t>
            </w:r>
            <w:proofErr w:type="spellStart"/>
            <w:r w:rsidRPr="005D696B">
              <w:rPr>
                <w:lang w:val="en-GB"/>
              </w:rPr>
              <w:t>Maroua</w:t>
            </w:r>
            <w:proofErr w:type="spellEnd"/>
          </w:p>
        </w:tc>
        <w:tc>
          <w:tcPr>
            <w:tcW w:w="1282" w:type="dxa"/>
            <w:shd w:val="clear" w:color="auto" w:fill="auto"/>
          </w:tcPr>
          <w:p w14:paraId="6234F23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243C339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Yaoundé</w:t>
            </w:r>
          </w:p>
        </w:tc>
      </w:tr>
      <w:tr w:rsidR="009A6648" w:rsidRPr="005D696B" w14:paraId="7A999DE4" w14:textId="77777777" w:rsidTr="00A22005">
        <w:tc>
          <w:tcPr>
            <w:tcW w:w="5774" w:type="dxa"/>
            <w:shd w:val="clear" w:color="auto" w:fill="auto"/>
          </w:tcPr>
          <w:p w14:paraId="54CEB1A7"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Central African Republic</w:t>
            </w:r>
          </w:p>
        </w:tc>
        <w:tc>
          <w:tcPr>
            <w:tcW w:w="1282" w:type="dxa"/>
            <w:shd w:val="clear" w:color="auto" w:fill="auto"/>
          </w:tcPr>
          <w:p w14:paraId="188226B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541311A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3FF615A6" w14:textId="77777777" w:rsidTr="00A22005">
        <w:tc>
          <w:tcPr>
            <w:tcW w:w="5774" w:type="dxa"/>
            <w:shd w:val="clear" w:color="auto" w:fill="auto"/>
          </w:tcPr>
          <w:p w14:paraId="724B2CAF"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Entire country</w:t>
            </w:r>
          </w:p>
        </w:tc>
        <w:tc>
          <w:tcPr>
            <w:tcW w:w="1282" w:type="dxa"/>
            <w:shd w:val="clear" w:color="auto" w:fill="auto"/>
          </w:tcPr>
          <w:p w14:paraId="48FE355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5B50A5D0"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Yaoundé</w:t>
            </w:r>
          </w:p>
        </w:tc>
      </w:tr>
      <w:tr w:rsidR="009A6648" w:rsidRPr="005D696B" w14:paraId="42A4BAA9" w14:textId="77777777" w:rsidTr="00A22005">
        <w:tc>
          <w:tcPr>
            <w:tcW w:w="5774" w:type="dxa"/>
            <w:shd w:val="clear" w:color="auto" w:fill="auto"/>
          </w:tcPr>
          <w:p w14:paraId="5EA94929"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Chad</w:t>
            </w:r>
          </w:p>
        </w:tc>
        <w:tc>
          <w:tcPr>
            <w:tcW w:w="1282" w:type="dxa"/>
            <w:shd w:val="clear" w:color="auto" w:fill="auto"/>
          </w:tcPr>
          <w:p w14:paraId="1F688B2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08AF282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1C2F4E6" w14:textId="77777777" w:rsidTr="00A22005">
        <w:tc>
          <w:tcPr>
            <w:tcW w:w="5774" w:type="dxa"/>
            <w:shd w:val="clear" w:color="auto" w:fill="auto"/>
          </w:tcPr>
          <w:p w14:paraId="4499B259"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Baga</w:t>
            </w:r>
            <w:proofErr w:type="spellEnd"/>
            <w:r w:rsidRPr="005D696B">
              <w:rPr>
                <w:lang w:val="en-GB"/>
              </w:rPr>
              <w:t xml:space="preserve"> Sola</w:t>
            </w:r>
          </w:p>
        </w:tc>
        <w:tc>
          <w:tcPr>
            <w:tcW w:w="1282" w:type="dxa"/>
            <w:shd w:val="clear" w:color="auto" w:fill="auto"/>
          </w:tcPr>
          <w:p w14:paraId="575BC8B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772FD9C9"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Addis Ababa</w:t>
            </w:r>
          </w:p>
        </w:tc>
      </w:tr>
      <w:tr w:rsidR="009A6648" w:rsidRPr="005D696B" w14:paraId="3B7AAADA" w14:textId="77777777" w:rsidTr="00A22005">
        <w:tc>
          <w:tcPr>
            <w:tcW w:w="5774" w:type="dxa"/>
            <w:shd w:val="clear" w:color="auto" w:fill="auto"/>
          </w:tcPr>
          <w:p w14:paraId="2F39DF37"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Abéché</w:t>
            </w:r>
            <w:proofErr w:type="spellEnd"/>
            <w:r w:rsidRPr="005D696B">
              <w:rPr>
                <w:lang w:val="en-GB"/>
              </w:rPr>
              <w:t xml:space="preserve">, </w:t>
            </w:r>
            <w:proofErr w:type="spellStart"/>
            <w:r w:rsidRPr="005D696B">
              <w:rPr>
                <w:lang w:val="en-GB"/>
              </w:rPr>
              <w:t>Goré</w:t>
            </w:r>
            <w:proofErr w:type="spellEnd"/>
            <w:r w:rsidRPr="005D696B">
              <w:rPr>
                <w:lang w:val="en-GB"/>
              </w:rPr>
              <w:t>, N’Djamena</w:t>
            </w:r>
          </w:p>
        </w:tc>
        <w:tc>
          <w:tcPr>
            <w:tcW w:w="1282" w:type="dxa"/>
            <w:shd w:val="clear" w:color="auto" w:fill="auto"/>
          </w:tcPr>
          <w:p w14:paraId="5A351BA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4272718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Addis Ababa</w:t>
            </w:r>
          </w:p>
        </w:tc>
      </w:tr>
      <w:tr w:rsidR="009A6648" w:rsidRPr="005D696B" w14:paraId="0470A49B" w14:textId="77777777" w:rsidTr="00A22005">
        <w:tc>
          <w:tcPr>
            <w:tcW w:w="5774" w:type="dxa"/>
            <w:shd w:val="clear" w:color="auto" w:fill="auto"/>
          </w:tcPr>
          <w:p w14:paraId="6BF9405D"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Colombia</w:t>
            </w:r>
          </w:p>
        </w:tc>
        <w:tc>
          <w:tcPr>
            <w:tcW w:w="1282" w:type="dxa"/>
            <w:shd w:val="clear" w:color="auto" w:fill="auto"/>
          </w:tcPr>
          <w:p w14:paraId="5427217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7C3B27B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47C7ACA3" w14:textId="77777777" w:rsidTr="00A22005">
        <w:tc>
          <w:tcPr>
            <w:tcW w:w="5774" w:type="dxa"/>
            <w:shd w:val="clear" w:color="auto" w:fill="auto"/>
          </w:tcPr>
          <w:p w14:paraId="70677618" w14:textId="77777777" w:rsidR="009A6648" w:rsidRPr="00D56957"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56957">
              <w:rPr>
                <w:lang w:val="es-ES"/>
              </w:rPr>
              <w:t xml:space="preserve">Anorí, Charras, Dabeiba, </w:t>
            </w:r>
            <w:proofErr w:type="spellStart"/>
            <w:r w:rsidRPr="00D56957">
              <w:rPr>
                <w:lang w:val="es-ES"/>
              </w:rPr>
              <w:t>Gaitainia</w:t>
            </w:r>
            <w:proofErr w:type="spellEnd"/>
            <w:r w:rsidRPr="00D56957">
              <w:rPr>
                <w:lang w:val="es-ES"/>
              </w:rPr>
              <w:t>, Icononzo, Ituango, Las Colinas, Mesetas, Miravalle, Puerto Asís, Quibdó, Remedios, San Vicente del Caguán, Santander de Quilichao, Tibú, Vista Hermosa</w:t>
            </w:r>
          </w:p>
        </w:tc>
        <w:tc>
          <w:tcPr>
            <w:tcW w:w="1282" w:type="dxa"/>
            <w:shd w:val="clear" w:color="auto" w:fill="auto"/>
          </w:tcPr>
          <w:p w14:paraId="4C2A61D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10F951E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Bogota</w:t>
            </w:r>
          </w:p>
        </w:tc>
      </w:tr>
      <w:tr w:rsidR="009A6648" w:rsidRPr="005D696B" w14:paraId="6C39FFB3" w14:textId="77777777" w:rsidTr="00A22005">
        <w:tc>
          <w:tcPr>
            <w:tcW w:w="5774" w:type="dxa"/>
            <w:shd w:val="clear" w:color="auto" w:fill="auto"/>
          </w:tcPr>
          <w:p w14:paraId="5236B903"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Democratic People’s Republic of Korea</w:t>
            </w:r>
          </w:p>
        </w:tc>
        <w:tc>
          <w:tcPr>
            <w:tcW w:w="1282" w:type="dxa"/>
            <w:shd w:val="clear" w:color="auto" w:fill="auto"/>
          </w:tcPr>
          <w:p w14:paraId="1864931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656B9B8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67B165BF" w14:textId="77777777" w:rsidTr="00A22005">
        <w:tc>
          <w:tcPr>
            <w:tcW w:w="5774" w:type="dxa"/>
            <w:shd w:val="clear" w:color="auto" w:fill="auto"/>
          </w:tcPr>
          <w:p w14:paraId="081373B0"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Pyongyang</w:t>
            </w:r>
          </w:p>
        </w:tc>
        <w:tc>
          <w:tcPr>
            <w:tcW w:w="1282" w:type="dxa"/>
            <w:shd w:val="clear" w:color="auto" w:fill="auto"/>
          </w:tcPr>
          <w:p w14:paraId="6D49CB9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4313BFC9"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Beijing</w:t>
            </w:r>
          </w:p>
        </w:tc>
      </w:tr>
      <w:tr w:rsidR="009A6648" w:rsidRPr="005D696B" w14:paraId="1884DE04" w14:textId="77777777" w:rsidTr="00A22005">
        <w:tc>
          <w:tcPr>
            <w:tcW w:w="5774" w:type="dxa"/>
            <w:shd w:val="clear" w:color="auto" w:fill="auto"/>
          </w:tcPr>
          <w:p w14:paraId="1B994786"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Democratic Republic of the Congo</w:t>
            </w:r>
          </w:p>
        </w:tc>
        <w:tc>
          <w:tcPr>
            <w:tcW w:w="1282" w:type="dxa"/>
            <w:shd w:val="clear" w:color="auto" w:fill="auto"/>
          </w:tcPr>
          <w:p w14:paraId="6259B22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261541A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6D79A718" w14:textId="77777777" w:rsidTr="00A22005">
        <w:tc>
          <w:tcPr>
            <w:tcW w:w="5774" w:type="dxa"/>
            <w:shd w:val="clear" w:color="auto" w:fill="auto"/>
          </w:tcPr>
          <w:p w14:paraId="3C460F54"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 xml:space="preserve">Beni, </w:t>
            </w:r>
            <w:proofErr w:type="spellStart"/>
            <w:r w:rsidRPr="005D696B">
              <w:rPr>
                <w:lang w:val="en-GB"/>
              </w:rPr>
              <w:t>Butembo</w:t>
            </w:r>
            <w:proofErr w:type="spellEnd"/>
          </w:p>
        </w:tc>
        <w:tc>
          <w:tcPr>
            <w:tcW w:w="1282" w:type="dxa"/>
            <w:shd w:val="clear" w:color="auto" w:fill="auto"/>
          </w:tcPr>
          <w:p w14:paraId="66C6D51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74EAC44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Entebbe</w:t>
            </w:r>
          </w:p>
        </w:tc>
      </w:tr>
      <w:tr w:rsidR="009A6648" w:rsidRPr="005D696B" w14:paraId="086F28C1" w14:textId="77777777" w:rsidTr="00A22005">
        <w:tc>
          <w:tcPr>
            <w:tcW w:w="5774" w:type="dxa"/>
            <w:shd w:val="clear" w:color="auto" w:fill="auto"/>
          </w:tcPr>
          <w:p w14:paraId="6F0C3DED"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Bukavu</w:t>
            </w:r>
            <w:proofErr w:type="spellEnd"/>
            <w:r w:rsidRPr="005D696B">
              <w:rPr>
                <w:lang w:val="en-GB"/>
              </w:rPr>
              <w:t xml:space="preserve">, Bunia, </w:t>
            </w:r>
            <w:proofErr w:type="spellStart"/>
            <w:r w:rsidRPr="005D696B">
              <w:rPr>
                <w:lang w:val="en-GB"/>
              </w:rPr>
              <w:t>Dungu</w:t>
            </w:r>
            <w:proofErr w:type="spellEnd"/>
            <w:r w:rsidRPr="005D696B">
              <w:rPr>
                <w:lang w:val="en-GB"/>
              </w:rPr>
              <w:t xml:space="preserve">, Goma, </w:t>
            </w:r>
            <w:proofErr w:type="spellStart"/>
            <w:r w:rsidRPr="005D696B">
              <w:rPr>
                <w:lang w:val="en-GB"/>
              </w:rPr>
              <w:t>Kalemie</w:t>
            </w:r>
            <w:proofErr w:type="spellEnd"/>
            <w:r w:rsidRPr="005D696B">
              <w:rPr>
                <w:lang w:val="en-GB"/>
              </w:rPr>
              <w:t xml:space="preserve">, Kananga, </w:t>
            </w:r>
            <w:proofErr w:type="spellStart"/>
            <w:r w:rsidRPr="005D696B">
              <w:rPr>
                <w:lang w:val="en-GB"/>
              </w:rPr>
              <w:t>Kindu</w:t>
            </w:r>
            <w:proofErr w:type="spellEnd"/>
            <w:r w:rsidRPr="005D696B">
              <w:rPr>
                <w:lang w:val="en-GB"/>
              </w:rPr>
              <w:t xml:space="preserve">, </w:t>
            </w:r>
            <w:proofErr w:type="spellStart"/>
            <w:r w:rsidRPr="005D696B">
              <w:rPr>
                <w:lang w:val="en-GB"/>
              </w:rPr>
              <w:t>Mitwaba</w:t>
            </w:r>
            <w:proofErr w:type="spellEnd"/>
            <w:r w:rsidRPr="005D696B">
              <w:rPr>
                <w:lang w:val="en-GB"/>
              </w:rPr>
              <w:t xml:space="preserve">, </w:t>
            </w:r>
            <w:proofErr w:type="spellStart"/>
            <w:r w:rsidRPr="005D696B">
              <w:rPr>
                <w:lang w:val="en-GB"/>
              </w:rPr>
              <w:t>Tshikapa</w:t>
            </w:r>
            <w:proofErr w:type="spellEnd"/>
            <w:r w:rsidRPr="005D696B">
              <w:rPr>
                <w:lang w:val="en-GB"/>
              </w:rPr>
              <w:t xml:space="preserve">, </w:t>
            </w:r>
            <w:proofErr w:type="spellStart"/>
            <w:r w:rsidRPr="005D696B">
              <w:rPr>
                <w:lang w:val="en-GB"/>
              </w:rPr>
              <w:t>Uvira</w:t>
            </w:r>
            <w:proofErr w:type="spellEnd"/>
          </w:p>
        </w:tc>
        <w:tc>
          <w:tcPr>
            <w:tcW w:w="1282" w:type="dxa"/>
            <w:shd w:val="clear" w:color="auto" w:fill="auto"/>
          </w:tcPr>
          <w:p w14:paraId="43B090D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67B0E5D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Entebbe</w:t>
            </w:r>
          </w:p>
        </w:tc>
      </w:tr>
      <w:tr w:rsidR="009A6648" w:rsidRPr="005D696B" w14:paraId="4F7C8CFA" w14:textId="77777777" w:rsidTr="00A22005">
        <w:tc>
          <w:tcPr>
            <w:tcW w:w="5774" w:type="dxa"/>
            <w:shd w:val="clear" w:color="auto" w:fill="auto"/>
          </w:tcPr>
          <w:p w14:paraId="2B7B22F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lastRenderedPageBreak/>
              <w:t>Lubumbashi</w:t>
            </w:r>
          </w:p>
        </w:tc>
        <w:tc>
          <w:tcPr>
            <w:tcW w:w="1282" w:type="dxa"/>
            <w:shd w:val="clear" w:color="auto" w:fill="auto"/>
          </w:tcPr>
          <w:p w14:paraId="2DF8658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12 weeks</w:t>
            </w:r>
          </w:p>
        </w:tc>
        <w:tc>
          <w:tcPr>
            <w:tcW w:w="1541" w:type="dxa"/>
            <w:shd w:val="clear" w:color="auto" w:fill="auto"/>
          </w:tcPr>
          <w:p w14:paraId="2D5C783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Entebbe</w:t>
            </w:r>
          </w:p>
        </w:tc>
      </w:tr>
      <w:tr w:rsidR="009A6648" w:rsidRPr="005D696B" w14:paraId="38F62490" w14:textId="77777777" w:rsidTr="00A22005">
        <w:tc>
          <w:tcPr>
            <w:tcW w:w="5774" w:type="dxa"/>
            <w:shd w:val="clear" w:color="auto" w:fill="auto"/>
          </w:tcPr>
          <w:p w14:paraId="78393918"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Ethiopia</w:t>
            </w:r>
          </w:p>
        </w:tc>
        <w:tc>
          <w:tcPr>
            <w:tcW w:w="1282" w:type="dxa"/>
            <w:shd w:val="clear" w:color="auto" w:fill="auto"/>
          </w:tcPr>
          <w:p w14:paraId="46504B99"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11710C6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6D131F80" w14:textId="77777777" w:rsidTr="00A22005">
        <w:tc>
          <w:tcPr>
            <w:tcW w:w="5774" w:type="dxa"/>
            <w:shd w:val="clear" w:color="auto" w:fill="auto"/>
          </w:tcPr>
          <w:p w14:paraId="55E56AEC"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Gambela</w:t>
            </w:r>
            <w:proofErr w:type="spellEnd"/>
            <w:r w:rsidRPr="005D696B">
              <w:rPr>
                <w:lang w:val="en-GB"/>
              </w:rPr>
              <w:t xml:space="preserve">, </w:t>
            </w:r>
            <w:proofErr w:type="spellStart"/>
            <w:r w:rsidRPr="005D696B">
              <w:rPr>
                <w:lang w:val="en-GB"/>
              </w:rPr>
              <w:t>Gode</w:t>
            </w:r>
            <w:proofErr w:type="spellEnd"/>
          </w:p>
        </w:tc>
        <w:tc>
          <w:tcPr>
            <w:tcW w:w="1282" w:type="dxa"/>
            <w:shd w:val="clear" w:color="auto" w:fill="auto"/>
          </w:tcPr>
          <w:p w14:paraId="5D43CBE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0CF34E6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Addis Ababa</w:t>
            </w:r>
          </w:p>
        </w:tc>
      </w:tr>
      <w:tr w:rsidR="009A6648" w:rsidRPr="005D696B" w14:paraId="14B8E756" w14:textId="77777777" w:rsidTr="00A22005">
        <w:tc>
          <w:tcPr>
            <w:tcW w:w="5774" w:type="dxa"/>
            <w:shd w:val="clear" w:color="auto" w:fill="auto"/>
          </w:tcPr>
          <w:p w14:paraId="11AC7527"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Jijiga</w:t>
            </w:r>
            <w:proofErr w:type="spellEnd"/>
            <w:r w:rsidRPr="005D696B">
              <w:rPr>
                <w:lang w:val="en-GB"/>
              </w:rPr>
              <w:t xml:space="preserve">, </w:t>
            </w:r>
            <w:proofErr w:type="spellStart"/>
            <w:r w:rsidRPr="005D696B">
              <w:rPr>
                <w:lang w:val="en-GB"/>
              </w:rPr>
              <w:t>Semera</w:t>
            </w:r>
            <w:proofErr w:type="spellEnd"/>
          </w:p>
        </w:tc>
        <w:tc>
          <w:tcPr>
            <w:tcW w:w="1282" w:type="dxa"/>
            <w:shd w:val="clear" w:color="auto" w:fill="auto"/>
          </w:tcPr>
          <w:p w14:paraId="2017123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30219E0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Addis Ababa</w:t>
            </w:r>
          </w:p>
        </w:tc>
      </w:tr>
      <w:tr w:rsidR="009A6648" w:rsidRPr="005D696B" w14:paraId="2A11DFCA" w14:textId="77777777" w:rsidTr="00A22005">
        <w:tc>
          <w:tcPr>
            <w:tcW w:w="5774" w:type="dxa"/>
            <w:shd w:val="clear" w:color="auto" w:fill="auto"/>
          </w:tcPr>
          <w:p w14:paraId="148F91D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Bule</w:t>
            </w:r>
            <w:proofErr w:type="spellEnd"/>
            <w:r w:rsidRPr="005D696B">
              <w:rPr>
                <w:lang w:val="en-GB"/>
              </w:rPr>
              <w:t xml:space="preserve"> Hora</w:t>
            </w:r>
          </w:p>
        </w:tc>
        <w:tc>
          <w:tcPr>
            <w:tcW w:w="1282" w:type="dxa"/>
            <w:shd w:val="clear" w:color="auto" w:fill="auto"/>
          </w:tcPr>
          <w:p w14:paraId="62DA45B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12 weeks</w:t>
            </w:r>
          </w:p>
        </w:tc>
        <w:tc>
          <w:tcPr>
            <w:tcW w:w="1541" w:type="dxa"/>
            <w:shd w:val="clear" w:color="auto" w:fill="auto"/>
          </w:tcPr>
          <w:p w14:paraId="6AB12CD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Addis Ababa</w:t>
            </w:r>
          </w:p>
        </w:tc>
      </w:tr>
      <w:tr w:rsidR="009A6648" w:rsidRPr="005D696B" w14:paraId="30E7D3F8" w14:textId="77777777" w:rsidTr="00A22005">
        <w:tc>
          <w:tcPr>
            <w:tcW w:w="5774" w:type="dxa"/>
            <w:shd w:val="clear" w:color="auto" w:fill="auto"/>
          </w:tcPr>
          <w:p w14:paraId="0AC31E41"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Gaza</w:t>
            </w:r>
          </w:p>
        </w:tc>
        <w:tc>
          <w:tcPr>
            <w:tcW w:w="1282" w:type="dxa"/>
            <w:shd w:val="clear" w:color="auto" w:fill="auto"/>
          </w:tcPr>
          <w:p w14:paraId="7A6C5D3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2A41946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26C2C629" w14:textId="77777777" w:rsidTr="00A22005">
        <w:tc>
          <w:tcPr>
            <w:tcW w:w="5774" w:type="dxa"/>
            <w:shd w:val="clear" w:color="auto" w:fill="auto"/>
          </w:tcPr>
          <w:p w14:paraId="48BB97AD" w14:textId="3EBA85F5"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Gaza</w:t>
            </w:r>
            <w:r w:rsidR="00A10CC0" w:rsidRPr="005D696B">
              <w:rPr>
                <w:i/>
                <w:iCs/>
                <w:vertAlign w:val="superscript"/>
                <w:lang w:val="en-GB"/>
              </w:rPr>
              <w:t>a</w:t>
            </w:r>
            <w:proofErr w:type="spellEnd"/>
          </w:p>
        </w:tc>
        <w:tc>
          <w:tcPr>
            <w:tcW w:w="1282" w:type="dxa"/>
            <w:shd w:val="clear" w:color="auto" w:fill="auto"/>
          </w:tcPr>
          <w:p w14:paraId="5FB6A5B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7D00E79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Amman</w:t>
            </w:r>
          </w:p>
        </w:tc>
      </w:tr>
      <w:tr w:rsidR="009A6648" w:rsidRPr="005D696B" w14:paraId="2224AAFB" w14:textId="77777777" w:rsidTr="00A22005">
        <w:tc>
          <w:tcPr>
            <w:tcW w:w="5774" w:type="dxa"/>
            <w:shd w:val="clear" w:color="auto" w:fill="auto"/>
          </w:tcPr>
          <w:p w14:paraId="1938CF11"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Guinea-Bissau</w:t>
            </w:r>
          </w:p>
        </w:tc>
        <w:tc>
          <w:tcPr>
            <w:tcW w:w="1282" w:type="dxa"/>
            <w:shd w:val="clear" w:color="auto" w:fill="auto"/>
          </w:tcPr>
          <w:p w14:paraId="336C6D2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61A56BC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5A6FDF05" w14:textId="77777777" w:rsidTr="00A22005">
        <w:tc>
          <w:tcPr>
            <w:tcW w:w="5774" w:type="dxa"/>
            <w:shd w:val="clear" w:color="auto" w:fill="auto"/>
          </w:tcPr>
          <w:p w14:paraId="73C0120F"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Bissau</w:t>
            </w:r>
          </w:p>
        </w:tc>
        <w:tc>
          <w:tcPr>
            <w:tcW w:w="1282" w:type="dxa"/>
            <w:shd w:val="clear" w:color="auto" w:fill="auto"/>
          </w:tcPr>
          <w:p w14:paraId="2A81B01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12 weeks</w:t>
            </w:r>
          </w:p>
        </w:tc>
        <w:tc>
          <w:tcPr>
            <w:tcW w:w="1541" w:type="dxa"/>
            <w:shd w:val="clear" w:color="auto" w:fill="auto"/>
          </w:tcPr>
          <w:p w14:paraId="4C4DA99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Dakar</w:t>
            </w:r>
          </w:p>
        </w:tc>
      </w:tr>
      <w:tr w:rsidR="009A6648" w:rsidRPr="005D696B" w14:paraId="3C42FAC6" w14:textId="77777777" w:rsidTr="00A22005">
        <w:tc>
          <w:tcPr>
            <w:tcW w:w="5774" w:type="dxa"/>
            <w:shd w:val="clear" w:color="auto" w:fill="auto"/>
          </w:tcPr>
          <w:p w14:paraId="10CBA281"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Haiti</w:t>
            </w:r>
          </w:p>
        </w:tc>
        <w:tc>
          <w:tcPr>
            <w:tcW w:w="1282" w:type="dxa"/>
            <w:shd w:val="clear" w:color="auto" w:fill="auto"/>
          </w:tcPr>
          <w:p w14:paraId="6F25E09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1B26D84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3166466E" w14:textId="77777777" w:rsidTr="00A22005">
        <w:tc>
          <w:tcPr>
            <w:tcW w:w="5774" w:type="dxa"/>
            <w:shd w:val="clear" w:color="auto" w:fill="auto"/>
          </w:tcPr>
          <w:p w14:paraId="709B4A81"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Port-au-Prince</w:t>
            </w:r>
          </w:p>
        </w:tc>
        <w:tc>
          <w:tcPr>
            <w:tcW w:w="1282" w:type="dxa"/>
            <w:shd w:val="clear" w:color="auto" w:fill="auto"/>
          </w:tcPr>
          <w:p w14:paraId="1086292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05E4B0F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Santo Domingo</w:t>
            </w:r>
          </w:p>
        </w:tc>
      </w:tr>
      <w:tr w:rsidR="009A6648" w:rsidRPr="005D696B" w14:paraId="58D3DF15" w14:textId="77777777" w:rsidTr="00A22005">
        <w:tc>
          <w:tcPr>
            <w:tcW w:w="5774" w:type="dxa"/>
            <w:shd w:val="clear" w:color="auto" w:fill="auto"/>
          </w:tcPr>
          <w:p w14:paraId="3BA8BB1C"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Iraq</w:t>
            </w:r>
          </w:p>
        </w:tc>
        <w:tc>
          <w:tcPr>
            <w:tcW w:w="1282" w:type="dxa"/>
            <w:shd w:val="clear" w:color="auto" w:fill="auto"/>
          </w:tcPr>
          <w:p w14:paraId="531EF02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64EFA68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B9A2525" w14:textId="77777777" w:rsidTr="00A22005">
        <w:tc>
          <w:tcPr>
            <w:tcW w:w="5774" w:type="dxa"/>
            <w:shd w:val="clear" w:color="auto" w:fill="auto"/>
          </w:tcPr>
          <w:p w14:paraId="53220D42" w14:textId="37E104F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Baghdad, Kirkuk, Mosul</w:t>
            </w:r>
          </w:p>
        </w:tc>
        <w:tc>
          <w:tcPr>
            <w:tcW w:w="1282" w:type="dxa"/>
            <w:shd w:val="clear" w:color="auto" w:fill="auto"/>
          </w:tcPr>
          <w:p w14:paraId="5C6374A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4 weeks</w:t>
            </w:r>
          </w:p>
        </w:tc>
        <w:tc>
          <w:tcPr>
            <w:tcW w:w="1541" w:type="dxa"/>
            <w:shd w:val="clear" w:color="auto" w:fill="auto"/>
          </w:tcPr>
          <w:p w14:paraId="6E7EA55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Amman</w:t>
            </w:r>
          </w:p>
        </w:tc>
      </w:tr>
      <w:tr w:rsidR="009A6648" w:rsidRPr="005D696B" w14:paraId="574EAE2D" w14:textId="77777777" w:rsidTr="00A22005">
        <w:tc>
          <w:tcPr>
            <w:tcW w:w="5774" w:type="dxa"/>
            <w:shd w:val="clear" w:color="auto" w:fill="auto"/>
          </w:tcPr>
          <w:p w14:paraId="338FBFCE"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Basrah</w:t>
            </w:r>
            <w:proofErr w:type="spellEnd"/>
            <w:r w:rsidRPr="005D696B">
              <w:rPr>
                <w:lang w:val="en-GB"/>
              </w:rPr>
              <w:t xml:space="preserve">, </w:t>
            </w:r>
            <w:proofErr w:type="spellStart"/>
            <w:r w:rsidRPr="005D696B">
              <w:rPr>
                <w:lang w:val="en-GB"/>
              </w:rPr>
              <w:t>Dahuk</w:t>
            </w:r>
            <w:proofErr w:type="spellEnd"/>
          </w:p>
        </w:tc>
        <w:tc>
          <w:tcPr>
            <w:tcW w:w="1282" w:type="dxa"/>
            <w:shd w:val="clear" w:color="auto" w:fill="auto"/>
          </w:tcPr>
          <w:p w14:paraId="2CBE00A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102ADC3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Amman</w:t>
            </w:r>
          </w:p>
        </w:tc>
      </w:tr>
      <w:tr w:rsidR="009A6648" w:rsidRPr="005D696B" w14:paraId="2D7E5FD9" w14:textId="77777777" w:rsidTr="00A22005">
        <w:tc>
          <w:tcPr>
            <w:tcW w:w="5774" w:type="dxa"/>
            <w:shd w:val="clear" w:color="auto" w:fill="auto"/>
          </w:tcPr>
          <w:p w14:paraId="007CD4C9"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Erbil, Sulaymaniyah</w:t>
            </w:r>
          </w:p>
        </w:tc>
        <w:tc>
          <w:tcPr>
            <w:tcW w:w="1282" w:type="dxa"/>
            <w:shd w:val="clear" w:color="auto" w:fill="auto"/>
          </w:tcPr>
          <w:p w14:paraId="4FFBCDB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0A1046F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Amman</w:t>
            </w:r>
          </w:p>
        </w:tc>
      </w:tr>
      <w:tr w:rsidR="009A6648" w:rsidRPr="005D696B" w14:paraId="73521008" w14:textId="77777777" w:rsidTr="00A22005">
        <w:tc>
          <w:tcPr>
            <w:tcW w:w="5774" w:type="dxa"/>
            <w:shd w:val="clear" w:color="auto" w:fill="auto"/>
          </w:tcPr>
          <w:p w14:paraId="642FC891"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Kenya</w:t>
            </w:r>
          </w:p>
        </w:tc>
        <w:tc>
          <w:tcPr>
            <w:tcW w:w="1282" w:type="dxa"/>
            <w:shd w:val="clear" w:color="auto" w:fill="auto"/>
          </w:tcPr>
          <w:p w14:paraId="182E607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4638278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0FE7B48" w14:textId="77777777" w:rsidTr="00A22005">
        <w:tc>
          <w:tcPr>
            <w:tcW w:w="5774" w:type="dxa"/>
            <w:shd w:val="clear" w:color="auto" w:fill="auto"/>
          </w:tcPr>
          <w:p w14:paraId="2E3DEB8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Dadaab</w:t>
            </w:r>
          </w:p>
        </w:tc>
        <w:tc>
          <w:tcPr>
            <w:tcW w:w="1282" w:type="dxa"/>
            <w:shd w:val="clear" w:color="auto" w:fill="auto"/>
          </w:tcPr>
          <w:p w14:paraId="1880A39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1A105E4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Nairobi</w:t>
            </w:r>
          </w:p>
        </w:tc>
      </w:tr>
      <w:tr w:rsidR="009A6648" w:rsidRPr="005D696B" w14:paraId="776A1823" w14:textId="77777777" w:rsidTr="00A22005">
        <w:tc>
          <w:tcPr>
            <w:tcW w:w="5774" w:type="dxa"/>
            <w:shd w:val="clear" w:color="auto" w:fill="auto"/>
          </w:tcPr>
          <w:p w14:paraId="3DCC1B53"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Kakuma</w:t>
            </w:r>
          </w:p>
        </w:tc>
        <w:tc>
          <w:tcPr>
            <w:tcW w:w="1282" w:type="dxa"/>
            <w:shd w:val="clear" w:color="auto" w:fill="auto"/>
          </w:tcPr>
          <w:p w14:paraId="5A41126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0D6BB0C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Nairobi</w:t>
            </w:r>
          </w:p>
        </w:tc>
      </w:tr>
      <w:tr w:rsidR="009A6648" w:rsidRPr="005D696B" w14:paraId="28B53209" w14:textId="77777777" w:rsidTr="00A22005">
        <w:tc>
          <w:tcPr>
            <w:tcW w:w="5774" w:type="dxa"/>
            <w:shd w:val="clear" w:color="auto" w:fill="auto"/>
          </w:tcPr>
          <w:p w14:paraId="3C2CDFFD"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Liberia</w:t>
            </w:r>
          </w:p>
        </w:tc>
        <w:tc>
          <w:tcPr>
            <w:tcW w:w="1282" w:type="dxa"/>
            <w:shd w:val="clear" w:color="auto" w:fill="auto"/>
          </w:tcPr>
          <w:p w14:paraId="2099CEB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479B37B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4AB015F" w14:textId="77777777" w:rsidTr="00A22005">
        <w:tc>
          <w:tcPr>
            <w:tcW w:w="5774" w:type="dxa"/>
            <w:shd w:val="clear" w:color="auto" w:fill="auto"/>
          </w:tcPr>
          <w:p w14:paraId="4A4D52D8"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Monrovia</w:t>
            </w:r>
          </w:p>
        </w:tc>
        <w:tc>
          <w:tcPr>
            <w:tcW w:w="1282" w:type="dxa"/>
            <w:shd w:val="clear" w:color="auto" w:fill="auto"/>
          </w:tcPr>
          <w:p w14:paraId="136FFE90"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4A85A8D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Dakar</w:t>
            </w:r>
          </w:p>
        </w:tc>
      </w:tr>
      <w:tr w:rsidR="009A6648" w:rsidRPr="005D696B" w14:paraId="30A0EA3D" w14:textId="77777777" w:rsidTr="00A22005">
        <w:tc>
          <w:tcPr>
            <w:tcW w:w="5774" w:type="dxa"/>
            <w:shd w:val="clear" w:color="auto" w:fill="auto"/>
          </w:tcPr>
          <w:p w14:paraId="2F60550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Libya</w:t>
            </w:r>
          </w:p>
        </w:tc>
        <w:tc>
          <w:tcPr>
            <w:tcW w:w="1282" w:type="dxa"/>
            <w:shd w:val="clear" w:color="auto" w:fill="auto"/>
          </w:tcPr>
          <w:p w14:paraId="1DA9E9B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1A790AD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57A5D7EE" w14:textId="77777777" w:rsidTr="00A22005">
        <w:tc>
          <w:tcPr>
            <w:tcW w:w="5774" w:type="dxa"/>
            <w:shd w:val="clear" w:color="auto" w:fill="auto"/>
          </w:tcPr>
          <w:p w14:paraId="2846F8BC"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Benghazi, Tripoli</w:t>
            </w:r>
          </w:p>
        </w:tc>
        <w:tc>
          <w:tcPr>
            <w:tcW w:w="1282" w:type="dxa"/>
            <w:shd w:val="clear" w:color="auto" w:fill="auto"/>
          </w:tcPr>
          <w:p w14:paraId="45C0FE3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4 weeks</w:t>
            </w:r>
          </w:p>
        </w:tc>
        <w:tc>
          <w:tcPr>
            <w:tcW w:w="1541" w:type="dxa"/>
            <w:shd w:val="clear" w:color="auto" w:fill="auto"/>
          </w:tcPr>
          <w:p w14:paraId="17E56D7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Tunis</w:t>
            </w:r>
          </w:p>
        </w:tc>
      </w:tr>
      <w:tr w:rsidR="009A6648" w:rsidRPr="005D696B" w14:paraId="1FD2A7DE" w14:textId="77777777" w:rsidTr="00A22005">
        <w:tc>
          <w:tcPr>
            <w:tcW w:w="5774" w:type="dxa"/>
            <w:shd w:val="clear" w:color="auto" w:fill="auto"/>
          </w:tcPr>
          <w:p w14:paraId="1059B3E9"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Mali</w:t>
            </w:r>
          </w:p>
        </w:tc>
        <w:tc>
          <w:tcPr>
            <w:tcW w:w="1282" w:type="dxa"/>
            <w:shd w:val="clear" w:color="auto" w:fill="auto"/>
          </w:tcPr>
          <w:p w14:paraId="5C579B1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27E5394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76CCA371" w14:textId="77777777" w:rsidTr="00A22005">
        <w:tc>
          <w:tcPr>
            <w:tcW w:w="5774" w:type="dxa"/>
            <w:shd w:val="clear" w:color="auto" w:fill="auto"/>
          </w:tcPr>
          <w:p w14:paraId="6F7EB208" w14:textId="77777777" w:rsidR="009A6648" w:rsidRPr="00D56957"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56957">
              <w:rPr>
                <w:lang w:val="fr-FR"/>
              </w:rPr>
              <w:t xml:space="preserve">Gao, Kidal, Ménaka, Tessalit, </w:t>
            </w:r>
            <w:proofErr w:type="spellStart"/>
            <w:r w:rsidRPr="00D56957">
              <w:rPr>
                <w:lang w:val="fr-FR"/>
              </w:rPr>
              <w:t>Timbuktu</w:t>
            </w:r>
            <w:proofErr w:type="spellEnd"/>
          </w:p>
        </w:tc>
        <w:tc>
          <w:tcPr>
            <w:tcW w:w="1282" w:type="dxa"/>
            <w:shd w:val="clear" w:color="auto" w:fill="auto"/>
          </w:tcPr>
          <w:p w14:paraId="6A80DA8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4 weeks</w:t>
            </w:r>
          </w:p>
        </w:tc>
        <w:tc>
          <w:tcPr>
            <w:tcW w:w="1541" w:type="dxa"/>
            <w:shd w:val="clear" w:color="auto" w:fill="auto"/>
          </w:tcPr>
          <w:p w14:paraId="6C4D9150"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Dakar</w:t>
            </w:r>
          </w:p>
        </w:tc>
      </w:tr>
      <w:tr w:rsidR="009A6648" w:rsidRPr="005D696B" w14:paraId="53868786" w14:textId="77777777" w:rsidTr="00A22005">
        <w:tc>
          <w:tcPr>
            <w:tcW w:w="5774" w:type="dxa"/>
            <w:shd w:val="clear" w:color="auto" w:fill="auto"/>
          </w:tcPr>
          <w:p w14:paraId="23A7302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Mopti</w:t>
            </w:r>
          </w:p>
        </w:tc>
        <w:tc>
          <w:tcPr>
            <w:tcW w:w="1282" w:type="dxa"/>
            <w:shd w:val="clear" w:color="auto" w:fill="auto"/>
          </w:tcPr>
          <w:p w14:paraId="5FEECC4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67200C5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Dakar</w:t>
            </w:r>
          </w:p>
        </w:tc>
      </w:tr>
      <w:tr w:rsidR="009A6648" w:rsidRPr="005D696B" w14:paraId="142129B1" w14:textId="77777777" w:rsidTr="00A22005">
        <w:tc>
          <w:tcPr>
            <w:tcW w:w="5774" w:type="dxa"/>
            <w:shd w:val="clear" w:color="auto" w:fill="auto"/>
          </w:tcPr>
          <w:p w14:paraId="6B0A0DAC"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Bamako</w:t>
            </w:r>
          </w:p>
        </w:tc>
        <w:tc>
          <w:tcPr>
            <w:tcW w:w="1282" w:type="dxa"/>
            <w:shd w:val="clear" w:color="auto" w:fill="auto"/>
          </w:tcPr>
          <w:p w14:paraId="7BBB723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6118EBF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Dakar</w:t>
            </w:r>
          </w:p>
        </w:tc>
      </w:tr>
      <w:tr w:rsidR="009A6648" w:rsidRPr="005D696B" w14:paraId="73C17EE7" w14:textId="77777777" w:rsidTr="00A22005">
        <w:tc>
          <w:tcPr>
            <w:tcW w:w="5774" w:type="dxa"/>
            <w:shd w:val="clear" w:color="auto" w:fill="auto"/>
          </w:tcPr>
          <w:p w14:paraId="57491F4D"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Mozambique</w:t>
            </w:r>
          </w:p>
        </w:tc>
        <w:tc>
          <w:tcPr>
            <w:tcW w:w="1282" w:type="dxa"/>
            <w:shd w:val="clear" w:color="auto" w:fill="auto"/>
          </w:tcPr>
          <w:p w14:paraId="2B42A910"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375C875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3FE9AAF9" w14:textId="77777777" w:rsidTr="00A22005">
        <w:tc>
          <w:tcPr>
            <w:tcW w:w="5774" w:type="dxa"/>
            <w:shd w:val="clear" w:color="auto" w:fill="auto"/>
          </w:tcPr>
          <w:p w14:paraId="612E63BE"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Beira</w:t>
            </w:r>
          </w:p>
        </w:tc>
        <w:tc>
          <w:tcPr>
            <w:tcW w:w="1282" w:type="dxa"/>
            <w:shd w:val="clear" w:color="auto" w:fill="auto"/>
          </w:tcPr>
          <w:p w14:paraId="4BB56BB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12 weeks</w:t>
            </w:r>
          </w:p>
        </w:tc>
        <w:tc>
          <w:tcPr>
            <w:tcW w:w="1541" w:type="dxa"/>
            <w:shd w:val="clear" w:color="auto" w:fill="auto"/>
          </w:tcPr>
          <w:p w14:paraId="09F2BA8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Maputo</w:t>
            </w:r>
          </w:p>
        </w:tc>
      </w:tr>
      <w:tr w:rsidR="009A6648" w:rsidRPr="005D696B" w14:paraId="28FF2BB9" w14:textId="77777777" w:rsidTr="00A22005">
        <w:tc>
          <w:tcPr>
            <w:tcW w:w="5774" w:type="dxa"/>
            <w:shd w:val="clear" w:color="auto" w:fill="auto"/>
          </w:tcPr>
          <w:p w14:paraId="0250F09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Myanmar</w:t>
            </w:r>
          </w:p>
        </w:tc>
        <w:tc>
          <w:tcPr>
            <w:tcW w:w="1282" w:type="dxa"/>
            <w:shd w:val="clear" w:color="auto" w:fill="auto"/>
          </w:tcPr>
          <w:p w14:paraId="7629C9E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3C33C45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57FA1E9" w14:textId="77777777" w:rsidTr="00A22005">
        <w:tc>
          <w:tcPr>
            <w:tcW w:w="5774" w:type="dxa"/>
            <w:shd w:val="clear" w:color="auto" w:fill="auto"/>
          </w:tcPr>
          <w:p w14:paraId="603D18F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Sittwe</w:t>
            </w:r>
            <w:proofErr w:type="spellEnd"/>
          </w:p>
        </w:tc>
        <w:tc>
          <w:tcPr>
            <w:tcW w:w="1282" w:type="dxa"/>
            <w:shd w:val="clear" w:color="auto" w:fill="auto"/>
          </w:tcPr>
          <w:p w14:paraId="22F2D35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58A322E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Yangon</w:t>
            </w:r>
          </w:p>
        </w:tc>
      </w:tr>
      <w:tr w:rsidR="009A6648" w:rsidRPr="005D696B" w14:paraId="59E3B326" w14:textId="77777777" w:rsidTr="00A22005">
        <w:tc>
          <w:tcPr>
            <w:tcW w:w="5774" w:type="dxa"/>
            <w:shd w:val="clear" w:color="auto" w:fill="auto"/>
          </w:tcPr>
          <w:p w14:paraId="0C7329E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Myitkyina (Kachin State)</w:t>
            </w:r>
          </w:p>
        </w:tc>
        <w:tc>
          <w:tcPr>
            <w:tcW w:w="1282" w:type="dxa"/>
            <w:shd w:val="clear" w:color="auto" w:fill="auto"/>
          </w:tcPr>
          <w:p w14:paraId="391A8C7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12 weeks</w:t>
            </w:r>
          </w:p>
        </w:tc>
        <w:tc>
          <w:tcPr>
            <w:tcW w:w="1541" w:type="dxa"/>
            <w:shd w:val="clear" w:color="auto" w:fill="auto"/>
          </w:tcPr>
          <w:p w14:paraId="4A8B37A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Yangon</w:t>
            </w:r>
          </w:p>
        </w:tc>
      </w:tr>
      <w:tr w:rsidR="009A6648" w:rsidRPr="005D696B" w14:paraId="2E5009F4" w14:textId="77777777" w:rsidTr="00A22005">
        <w:tc>
          <w:tcPr>
            <w:tcW w:w="5774" w:type="dxa"/>
            <w:shd w:val="clear" w:color="auto" w:fill="auto"/>
          </w:tcPr>
          <w:p w14:paraId="0F5CA7B4"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lastRenderedPageBreak/>
              <w:t>Niger</w:t>
            </w:r>
          </w:p>
        </w:tc>
        <w:tc>
          <w:tcPr>
            <w:tcW w:w="1282" w:type="dxa"/>
            <w:shd w:val="clear" w:color="auto" w:fill="auto"/>
          </w:tcPr>
          <w:p w14:paraId="709A514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6B2CBCB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620BEE59" w14:textId="77777777" w:rsidTr="00A22005">
        <w:tc>
          <w:tcPr>
            <w:tcW w:w="5774" w:type="dxa"/>
            <w:shd w:val="clear" w:color="auto" w:fill="auto"/>
          </w:tcPr>
          <w:p w14:paraId="4F9A90E9"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Diffa</w:t>
            </w:r>
            <w:proofErr w:type="spellEnd"/>
            <w:r w:rsidRPr="005D696B">
              <w:rPr>
                <w:lang w:val="en-GB"/>
              </w:rPr>
              <w:t xml:space="preserve">, </w:t>
            </w:r>
            <w:proofErr w:type="spellStart"/>
            <w:r w:rsidRPr="005D696B">
              <w:rPr>
                <w:lang w:val="en-GB"/>
              </w:rPr>
              <w:t>Tahoua</w:t>
            </w:r>
            <w:proofErr w:type="spellEnd"/>
          </w:p>
        </w:tc>
        <w:tc>
          <w:tcPr>
            <w:tcW w:w="1282" w:type="dxa"/>
            <w:shd w:val="clear" w:color="auto" w:fill="auto"/>
          </w:tcPr>
          <w:p w14:paraId="77B6081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1D62600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Niamey</w:t>
            </w:r>
          </w:p>
        </w:tc>
      </w:tr>
      <w:tr w:rsidR="009A6648" w:rsidRPr="005D696B" w14:paraId="73EFA61B" w14:textId="77777777" w:rsidTr="00A22005">
        <w:tc>
          <w:tcPr>
            <w:tcW w:w="5774" w:type="dxa"/>
            <w:shd w:val="clear" w:color="auto" w:fill="auto"/>
          </w:tcPr>
          <w:p w14:paraId="7EC3B06F"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Agades</w:t>
            </w:r>
            <w:proofErr w:type="spellEnd"/>
          </w:p>
        </w:tc>
        <w:tc>
          <w:tcPr>
            <w:tcW w:w="1282" w:type="dxa"/>
            <w:shd w:val="clear" w:color="auto" w:fill="auto"/>
          </w:tcPr>
          <w:p w14:paraId="345485F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29A32C8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Niamey</w:t>
            </w:r>
          </w:p>
        </w:tc>
      </w:tr>
      <w:tr w:rsidR="009A6648" w:rsidRPr="005D696B" w14:paraId="24549A48" w14:textId="77777777" w:rsidTr="00A22005">
        <w:tc>
          <w:tcPr>
            <w:tcW w:w="5774" w:type="dxa"/>
            <w:shd w:val="clear" w:color="auto" w:fill="auto"/>
          </w:tcPr>
          <w:p w14:paraId="4BC45810"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Nigeria</w:t>
            </w:r>
          </w:p>
        </w:tc>
        <w:tc>
          <w:tcPr>
            <w:tcW w:w="1282" w:type="dxa"/>
            <w:shd w:val="clear" w:color="auto" w:fill="auto"/>
          </w:tcPr>
          <w:p w14:paraId="46733A3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4D8C8EF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0CFACCF" w14:textId="77777777" w:rsidTr="00A22005">
        <w:tc>
          <w:tcPr>
            <w:tcW w:w="5774" w:type="dxa"/>
            <w:shd w:val="clear" w:color="auto" w:fill="auto"/>
          </w:tcPr>
          <w:p w14:paraId="5CAF70C1"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Maiduguri</w:t>
            </w:r>
          </w:p>
        </w:tc>
        <w:tc>
          <w:tcPr>
            <w:tcW w:w="1282" w:type="dxa"/>
            <w:shd w:val="clear" w:color="auto" w:fill="auto"/>
          </w:tcPr>
          <w:p w14:paraId="5185899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0AFC016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Accra</w:t>
            </w:r>
          </w:p>
        </w:tc>
      </w:tr>
      <w:tr w:rsidR="009A6648" w:rsidRPr="005D696B" w14:paraId="426A41C1" w14:textId="77777777" w:rsidTr="00A22005">
        <w:tc>
          <w:tcPr>
            <w:tcW w:w="5774" w:type="dxa"/>
            <w:shd w:val="clear" w:color="auto" w:fill="auto"/>
          </w:tcPr>
          <w:p w14:paraId="3A253E7E"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Damaturu, Kaduna, Yola</w:t>
            </w:r>
          </w:p>
        </w:tc>
        <w:tc>
          <w:tcPr>
            <w:tcW w:w="1282" w:type="dxa"/>
            <w:shd w:val="clear" w:color="auto" w:fill="auto"/>
          </w:tcPr>
          <w:p w14:paraId="41DB319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1109DCD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Accra</w:t>
            </w:r>
          </w:p>
        </w:tc>
      </w:tr>
      <w:tr w:rsidR="009A6648" w:rsidRPr="005D696B" w14:paraId="53E267AC" w14:textId="77777777" w:rsidTr="00A22005">
        <w:tc>
          <w:tcPr>
            <w:tcW w:w="5774" w:type="dxa"/>
            <w:shd w:val="clear" w:color="auto" w:fill="auto"/>
          </w:tcPr>
          <w:p w14:paraId="0169698D"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Occupied Syrian Golan</w:t>
            </w:r>
          </w:p>
        </w:tc>
        <w:tc>
          <w:tcPr>
            <w:tcW w:w="1282" w:type="dxa"/>
            <w:shd w:val="clear" w:color="auto" w:fill="auto"/>
          </w:tcPr>
          <w:p w14:paraId="4402F0E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3FE1C8D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4EA2C01C" w14:textId="77777777" w:rsidTr="00A22005">
        <w:tc>
          <w:tcPr>
            <w:tcW w:w="5774" w:type="dxa"/>
            <w:shd w:val="clear" w:color="auto" w:fill="auto"/>
          </w:tcPr>
          <w:p w14:paraId="2FB01896"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Occupied Syrian Golan</w:t>
            </w:r>
          </w:p>
        </w:tc>
        <w:tc>
          <w:tcPr>
            <w:tcW w:w="1282" w:type="dxa"/>
            <w:shd w:val="clear" w:color="auto" w:fill="auto"/>
          </w:tcPr>
          <w:p w14:paraId="11AC09F0"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1005EEB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Amman</w:t>
            </w:r>
          </w:p>
        </w:tc>
      </w:tr>
      <w:tr w:rsidR="009A6648" w:rsidRPr="005D696B" w14:paraId="7136479A" w14:textId="77777777" w:rsidTr="00A22005">
        <w:tc>
          <w:tcPr>
            <w:tcW w:w="5774" w:type="dxa"/>
            <w:shd w:val="clear" w:color="auto" w:fill="auto"/>
          </w:tcPr>
          <w:p w14:paraId="54B0DAC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Pakistan</w:t>
            </w:r>
          </w:p>
        </w:tc>
        <w:tc>
          <w:tcPr>
            <w:tcW w:w="1282" w:type="dxa"/>
            <w:shd w:val="clear" w:color="auto" w:fill="auto"/>
          </w:tcPr>
          <w:p w14:paraId="1FC5A749"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7CAF6EB0"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C88A29A" w14:textId="77777777" w:rsidTr="00A22005">
        <w:tc>
          <w:tcPr>
            <w:tcW w:w="5774" w:type="dxa"/>
            <w:shd w:val="clear" w:color="auto" w:fill="auto"/>
          </w:tcPr>
          <w:p w14:paraId="4A65CDEA"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Peshawar, Quetta</w:t>
            </w:r>
          </w:p>
        </w:tc>
        <w:tc>
          <w:tcPr>
            <w:tcW w:w="1282" w:type="dxa"/>
            <w:shd w:val="clear" w:color="auto" w:fill="auto"/>
          </w:tcPr>
          <w:p w14:paraId="3E99644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1DA98CB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Dubai</w:t>
            </w:r>
          </w:p>
        </w:tc>
      </w:tr>
      <w:tr w:rsidR="009A6648" w:rsidRPr="005D696B" w14:paraId="182A793D" w14:textId="77777777" w:rsidTr="00A22005">
        <w:tc>
          <w:tcPr>
            <w:tcW w:w="5774" w:type="dxa"/>
            <w:shd w:val="clear" w:color="auto" w:fill="auto"/>
          </w:tcPr>
          <w:p w14:paraId="70D2980D"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Lahore</w:t>
            </w:r>
          </w:p>
        </w:tc>
        <w:tc>
          <w:tcPr>
            <w:tcW w:w="1282" w:type="dxa"/>
            <w:shd w:val="clear" w:color="auto" w:fill="auto"/>
          </w:tcPr>
          <w:p w14:paraId="5A202E1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1F94526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Dubai</w:t>
            </w:r>
          </w:p>
        </w:tc>
      </w:tr>
      <w:tr w:rsidR="009A6648" w:rsidRPr="005D696B" w14:paraId="3EC692C9" w14:textId="77777777" w:rsidTr="00A22005">
        <w:tc>
          <w:tcPr>
            <w:tcW w:w="5774" w:type="dxa"/>
            <w:shd w:val="clear" w:color="auto" w:fill="auto"/>
          </w:tcPr>
          <w:p w14:paraId="3079CCA3"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Papua New Guinea</w:t>
            </w:r>
          </w:p>
        </w:tc>
        <w:tc>
          <w:tcPr>
            <w:tcW w:w="1282" w:type="dxa"/>
            <w:shd w:val="clear" w:color="auto" w:fill="auto"/>
          </w:tcPr>
          <w:p w14:paraId="4BAC5AE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2E278FD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569443C7" w14:textId="77777777" w:rsidTr="00A22005">
        <w:tc>
          <w:tcPr>
            <w:tcW w:w="5774" w:type="dxa"/>
            <w:shd w:val="clear" w:color="auto" w:fill="auto"/>
          </w:tcPr>
          <w:p w14:paraId="62F9F4C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Port Moresby</w:t>
            </w:r>
          </w:p>
        </w:tc>
        <w:tc>
          <w:tcPr>
            <w:tcW w:w="1282" w:type="dxa"/>
            <w:shd w:val="clear" w:color="auto" w:fill="auto"/>
          </w:tcPr>
          <w:p w14:paraId="2A301BE9"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12 weeks</w:t>
            </w:r>
          </w:p>
        </w:tc>
        <w:tc>
          <w:tcPr>
            <w:tcW w:w="1541" w:type="dxa"/>
            <w:shd w:val="clear" w:color="auto" w:fill="auto"/>
          </w:tcPr>
          <w:p w14:paraId="12AB742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Brisbane</w:t>
            </w:r>
          </w:p>
        </w:tc>
      </w:tr>
      <w:tr w:rsidR="009A6648" w:rsidRPr="005D696B" w14:paraId="29D14FE9" w14:textId="77777777" w:rsidTr="00A22005">
        <w:tc>
          <w:tcPr>
            <w:tcW w:w="5774" w:type="dxa"/>
            <w:shd w:val="clear" w:color="auto" w:fill="auto"/>
          </w:tcPr>
          <w:p w14:paraId="10F8FEF0"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Philippines</w:t>
            </w:r>
          </w:p>
        </w:tc>
        <w:tc>
          <w:tcPr>
            <w:tcW w:w="1282" w:type="dxa"/>
            <w:shd w:val="clear" w:color="auto" w:fill="auto"/>
          </w:tcPr>
          <w:p w14:paraId="3B59084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619EF2B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2DE71981" w14:textId="77777777" w:rsidTr="00A22005">
        <w:tc>
          <w:tcPr>
            <w:tcW w:w="5774" w:type="dxa"/>
            <w:shd w:val="clear" w:color="auto" w:fill="auto"/>
          </w:tcPr>
          <w:p w14:paraId="5DF36ECA"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Cotabato City</w:t>
            </w:r>
          </w:p>
        </w:tc>
        <w:tc>
          <w:tcPr>
            <w:tcW w:w="1282" w:type="dxa"/>
            <w:shd w:val="clear" w:color="auto" w:fill="auto"/>
          </w:tcPr>
          <w:p w14:paraId="5EEE30B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72CFEDE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Manila</w:t>
            </w:r>
          </w:p>
        </w:tc>
      </w:tr>
      <w:tr w:rsidR="009A6648" w:rsidRPr="005D696B" w14:paraId="47ADE37F" w14:textId="77777777" w:rsidTr="00A22005">
        <w:tc>
          <w:tcPr>
            <w:tcW w:w="5774" w:type="dxa"/>
            <w:shd w:val="clear" w:color="auto" w:fill="auto"/>
          </w:tcPr>
          <w:p w14:paraId="15CA282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Somalia</w:t>
            </w:r>
          </w:p>
        </w:tc>
        <w:tc>
          <w:tcPr>
            <w:tcW w:w="1282" w:type="dxa"/>
            <w:shd w:val="clear" w:color="auto" w:fill="auto"/>
          </w:tcPr>
          <w:p w14:paraId="077251A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47B36170"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55E97336" w14:textId="77777777" w:rsidTr="00A22005">
        <w:tc>
          <w:tcPr>
            <w:tcW w:w="5774" w:type="dxa"/>
            <w:shd w:val="clear" w:color="auto" w:fill="auto"/>
          </w:tcPr>
          <w:p w14:paraId="74FD68DC"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Baidoa</w:t>
            </w:r>
            <w:proofErr w:type="spellEnd"/>
            <w:r w:rsidRPr="005D696B">
              <w:rPr>
                <w:lang w:val="en-GB"/>
              </w:rPr>
              <w:t>, Beledweyne (</w:t>
            </w:r>
            <w:proofErr w:type="spellStart"/>
            <w:r w:rsidRPr="005D696B">
              <w:rPr>
                <w:lang w:val="en-GB"/>
              </w:rPr>
              <w:t>Belet</w:t>
            </w:r>
            <w:proofErr w:type="spellEnd"/>
            <w:r w:rsidRPr="005D696B">
              <w:rPr>
                <w:lang w:val="en-GB"/>
              </w:rPr>
              <w:t xml:space="preserve"> </w:t>
            </w:r>
            <w:proofErr w:type="spellStart"/>
            <w:r w:rsidRPr="005D696B">
              <w:rPr>
                <w:lang w:val="en-GB"/>
              </w:rPr>
              <w:t>Uen</w:t>
            </w:r>
            <w:proofErr w:type="spellEnd"/>
            <w:r w:rsidRPr="005D696B">
              <w:rPr>
                <w:lang w:val="en-GB"/>
              </w:rPr>
              <w:t xml:space="preserve">), </w:t>
            </w:r>
            <w:proofErr w:type="spellStart"/>
            <w:r w:rsidRPr="005D696B">
              <w:rPr>
                <w:lang w:val="en-GB"/>
              </w:rPr>
              <w:t>Boosaaso</w:t>
            </w:r>
            <w:proofErr w:type="spellEnd"/>
            <w:r w:rsidRPr="005D696B">
              <w:rPr>
                <w:lang w:val="en-GB"/>
              </w:rPr>
              <w:t xml:space="preserve">, </w:t>
            </w:r>
            <w:proofErr w:type="spellStart"/>
            <w:r w:rsidRPr="005D696B">
              <w:rPr>
                <w:lang w:val="en-GB"/>
              </w:rPr>
              <w:t>Gaalkacyo</w:t>
            </w:r>
            <w:proofErr w:type="spellEnd"/>
            <w:r w:rsidRPr="005D696B">
              <w:rPr>
                <w:lang w:val="en-GB"/>
              </w:rPr>
              <w:t xml:space="preserve">, </w:t>
            </w:r>
            <w:proofErr w:type="spellStart"/>
            <w:r w:rsidRPr="005D696B">
              <w:rPr>
                <w:lang w:val="en-GB"/>
              </w:rPr>
              <w:t>Garoowe</w:t>
            </w:r>
            <w:proofErr w:type="spellEnd"/>
            <w:r w:rsidRPr="005D696B">
              <w:rPr>
                <w:lang w:val="en-GB"/>
              </w:rPr>
              <w:t xml:space="preserve">, </w:t>
            </w:r>
            <w:proofErr w:type="spellStart"/>
            <w:r w:rsidRPr="005D696B">
              <w:rPr>
                <w:lang w:val="en-GB"/>
              </w:rPr>
              <w:t>Jawhar</w:t>
            </w:r>
            <w:proofErr w:type="spellEnd"/>
            <w:r w:rsidRPr="005D696B">
              <w:rPr>
                <w:lang w:val="en-GB"/>
              </w:rPr>
              <w:t xml:space="preserve">, </w:t>
            </w:r>
            <w:proofErr w:type="spellStart"/>
            <w:r w:rsidRPr="005D696B">
              <w:rPr>
                <w:lang w:val="en-GB"/>
              </w:rPr>
              <w:t>Kismaayo</w:t>
            </w:r>
            <w:proofErr w:type="spellEnd"/>
            <w:r w:rsidRPr="005D696B">
              <w:rPr>
                <w:lang w:val="en-GB"/>
              </w:rPr>
              <w:t>, Mogadishu</w:t>
            </w:r>
          </w:p>
        </w:tc>
        <w:tc>
          <w:tcPr>
            <w:tcW w:w="1282" w:type="dxa"/>
            <w:shd w:val="clear" w:color="auto" w:fill="auto"/>
          </w:tcPr>
          <w:p w14:paraId="38ACA51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4 weeks</w:t>
            </w:r>
          </w:p>
        </w:tc>
        <w:tc>
          <w:tcPr>
            <w:tcW w:w="1541" w:type="dxa"/>
            <w:shd w:val="clear" w:color="auto" w:fill="auto"/>
          </w:tcPr>
          <w:p w14:paraId="5245AC2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Nairobi</w:t>
            </w:r>
          </w:p>
        </w:tc>
      </w:tr>
      <w:tr w:rsidR="009A6648" w:rsidRPr="005D696B" w14:paraId="61F5596C" w14:textId="77777777" w:rsidTr="00A22005">
        <w:tc>
          <w:tcPr>
            <w:tcW w:w="5774" w:type="dxa"/>
            <w:shd w:val="clear" w:color="auto" w:fill="auto"/>
          </w:tcPr>
          <w:p w14:paraId="77F5B6CE"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Hargeysa</w:t>
            </w:r>
            <w:proofErr w:type="spellEnd"/>
          </w:p>
        </w:tc>
        <w:tc>
          <w:tcPr>
            <w:tcW w:w="1282" w:type="dxa"/>
            <w:shd w:val="clear" w:color="auto" w:fill="auto"/>
          </w:tcPr>
          <w:p w14:paraId="2872F506"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5D2EA82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Nairobi</w:t>
            </w:r>
          </w:p>
        </w:tc>
      </w:tr>
      <w:tr w:rsidR="009A6648" w:rsidRPr="005D696B" w14:paraId="092B8DB3" w14:textId="77777777" w:rsidTr="00A22005">
        <w:tc>
          <w:tcPr>
            <w:tcW w:w="5774" w:type="dxa"/>
            <w:shd w:val="clear" w:color="auto" w:fill="auto"/>
          </w:tcPr>
          <w:p w14:paraId="1C74771A"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South Sudan</w:t>
            </w:r>
          </w:p>
        </w:tc>
        <w:tc>
          <w:tcPr>
            <w:tcW w:w="1282" w:type="dxa"/>
            <w:shd w:val="clear" w:color="auto" w:fill="auto"/>
          </w:tcPr>
          <w:p w14:paraId="3B09E56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05B1984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1B775E49" w14:textId="77777777" w:rsidTr="00A22005">
        <w:tc>
          <w:tcPr>
            <w:tcW w:w="5774" w:type="dxa"/>
            <w:shd w:val="clear" w:color="auto" w:fill="auto"/>
          </w:tcPr>
          <w:p w14:paraId="66E7BE74"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 xml:space="preserve">Aweil, </w:t>
            </w:r>
            <w:proofErr w:type="spellStart"/>
            <w:r w:rsidRPr="005D696B">
              <w:rPr>
                <w:lang w:val="en-GB"/>
              </w:rPr>
              <w:t>Bentiu</w:t>
            </w:r>
            <w:proofErr w:type="spellEnd"/>
            <w:r w:rsidRPr="005D696B">
              <w:rPr>
                <w:lang w:val="en-GB"/>
              </w:rPr>
              <w:t xml:space="preserve">, </w:t>
            </w:r>
            <w:proofErr w:type="spellStart"/>
            <w:r w:rsidRPr="005D696B">
              <w:rPr>
                <w:lang w:val="en-GB"/>
              </w:rPr>
              <w:t>Bor</w:t>
            </w:r>
            <w:proofErr w:type="spellEnd"/>
            <w:r w:rsidRPr="005D696B">
              <w:rPr>
                <w:lang w:val="en-GB"/>
              </w:rPr>
              <w:t xml:space="preserve">, </w:t>
            </w:r>
            <w:proofErr w:type="spellStart"/>
            <w:r w:rsidRPr="005D696B">
              <w:rPr>
                <w:lang w:val="en-GB"/>
              </w:rPr>
              <w:t>Gok</w:t>
            </w:r>
            <w:proofErr w:type="spellEnd"/>
            <w:r w:rsidRPr="005D696B">
              <w:rPr>
                <w:lang w:val="en-GB"/>
              </w:rPr>
              <w:t xml:space="preserve"> Machar, Juba, </w:t>
            </w:r>
            <w:proofErr w:type="spellStart"/>
            <w:r w:rsidRPr="005D696B">
              <w:rPr>
                <w:lang w:val="en-GB"/>
              </w:rPr>
              <w:t>Kuacjok</w:t>
            </w:r>
            <w:proofErr w:type="spellEnd"/>
            <w:r w:rsidRPr="005D696B">
              <w:rPr>
                <w:lang w:val="en-GB"/>
              </w:rPr>
              <w:t xml:space="preserve">, Malakal, Pibor, Rumbek, Torit, </w:t>
            </w:r>
            <w:proofErr w:type="spellStart"/>
            <w:r w:rsidRPr="005D696B">
              <w:rPr>
                <w:lang w:val="en-GB"/>
              </w:rPr>
              <w:t>Wau</w:t>
            </w:r>
            <w:proofErr w:type="spellEnd"/>
            <w:r w:rsidRPr="005D696B">
              <w:rPr>
                <w:lang w:val="en-GB"/>
              </w:rPr>
              <w:t>, Yambio, Yei</w:t>
            </w:r>
          </w:p>
        </w:tc>
        <w:tc>
          <w:tcPr>
            <w:tcW w:w="1282" w:type="dxa"/>
            <w:shd w:val="clear" w:color="auto" w:fill="auto"/>
          </w:tcPr>
          <w:p w14:paraId="63824B5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18915BB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Entebbe</w:t>
            </w:r>
          </w:p>
        </w:tc>
      </w:tr>
      <w:tr w:rsidR="009A6648" w:rsidRPr="005D696B" w14:paraId="1DB03D11" w14:textId="77777777" w:rsidTr="00A22005">
        <w:tc>
          <w:tcPr>
            <w:tcW w:w="5774" w:type="dxa"/>
            <w:shd w:val="clear" w:color="auto" w:fill="auto"/>
          </w:tcPr>
          <w:p w14:paraId="4D68C6D9"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Sudan</w:t>
            </w:r>
          </w:p>
        </w:tc>
        <w:tc>
          <w:tcPr>
            <w:tcW w:w="1282" w:type="dxa"/>
            <w:shd w:val="clear" w:color="auto" w:fill="auto"/>
          </w:tcPr>
          <w:p w14:paraId="47A152B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12F009A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FCC118F" w14:textId="77777777" w:rsidTr="00A22005">
        <w:tc>
          <w:tcPr>
            <w:tcW w:w="5774" w:type="dxa"/>
            <w:shd w:val="clear" w:color="auto" w:fill="auto"/>
          </w:tcPr>
          <w:p w14:paraId="0D237B63" w14:textId="1B7EA54F"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roofErr w:type="spellStart"/>
            <w:r w:rsidRPr="005D696B">
              <w:rPr>
                <w:lang w:val="en-GB"/>
              </w:rPr>
              <w:t>Abyei</w:t>
            </w:r>
            <w:proofErr w:type="spellEnd"/>
            <w:r w:rsidRPr="005D696B">
              <w:rPr>
                <w:lang w:val="en-GB"/>
              </w:rPr>
              <w:t xml:space="preserve">, Ed </w:t>
            </w:r>
            <w:proofErr w:type="spellStart"/>
            <w:r w:rsidRPr="005D696B">
              <w:rPr>
                <w:lang w:val="en-GB"/>
              </w:rPr>
              <w:t>Daein</w:t>
            </w:r>
            <w:proofErr w:type="spellEnd"/>
            <w:r w:rsidRPr="005D696B">
              <w:rPr>
                <w:lang w:val="en-GB"/>
              </w:rPr>
              <w:t xml:space="preserve"> (Darfur), El </w:t>
            </w:r>
            <w:proofErr w:type="spellStart"/>
            <w:r w:rsidRPr="005D696B">
              <w:rPr>
                <w:lang w:val="en-GB"/>
              </w:rPr>
              <w:t>Fasher</w:t>
            </w:r>
            <w:proofErr w:type="spellEnd"/>
            <w:r w:rsidRPr="005D696B">
              <w:rPr>
                <w:lang w:val="en-GB"/>
              </w:rPr>
              <w:t xml:space="preserve"> (Darfur), El </w:t>
            </w:r>
            <w:proofErr w:type="spellStart"/>
            <w:r w:rsidRPr="005D696B">
              <w:rPr>
                <w:lang w:val="en-GB"/>
              </w:rPr>
              <w:t>Geneina</w:t>
            </w:r>
            <w:proofErr w:type="spellEnd"/>
            <w:r w:rsidRPr="005D696B">
              <w:rPr>
                <w:lang w:val="en-GB"/>
              </w:rPr>
              <w:t xml:space="preserve"> (Darfur), </w:t>
            </w:r>
            <w:proofErr w:type="spellStart"/>
            <w:r w:rsidRPr="005D696B">
              <w:rPr>
                <w:lang w:val="en-GB"/>
              </w:rPr>
              <w:t>Golo</w:t>
            </w:r>
            <w:proofErr w:type="spellEnd"/>
            <w:r w:rsidRPr="005D696B">
              <w:rPr>
                <w:lang w:val="en-GB"/>
              </w:rPr>
              <w:t xml:space="preserve"> (W. Darfur), </w:t>
            </w:r>
            <w:proofErr w:type="spellStart"/>
            <w:r w:rsidRPr="005D696B">
              <w:rPr>
                <w:lang w:val="en-GB"/>
              </w:rPr>
              <w:t>Kabkabiya</w:t>
            </w:r>
            <w:proofErr w:type="spellEnd"/>
            <w:r w:rsidRPr="005D696B">
              <w:rPr>
                <w:lang w:val="en-GB"/>
              </w:rPr>
              <w:t xml:space="preserve"> (Darfur), </w:t>
            </w:r>
            <w:proofErr w:type="spellStart"/>
            <w:r w:rsidRPr="005D696B">
              <w:rPr>
                <w:lang w:val="en-GB"/>
              </w:rPr>
              <w:t>Kass</w:t>
            </w:r>
            <w:proofErr w:type="spellEnd"/>
            <w:r w:rsidRPr="005D696B">
              <w:rPr>
                <w:lang w:val="en-GB"/>
              </w:rPr>
              <w:t xml:space="preserve"> (Darfur), Khor </w:t>
            </w:r>
            <w:proofErr w:type="spellStart"/>
            <w:r w:rsidRPr="005D696B">
              <w:rPr>
                <w:lang w:val="en-GB"/>
              </w:rPr>
              <w:t>Abeche</w:t>
            </w:r>
            <w:proofErr w:type="spellEnd"/>
            <w:r w:rsidRPr="005D696B">
              <w:rPr>
                <w:lang w:val="en-GB"/>
              </w:rPr>
              <w:t xml:space="preserve"> (S. Darfur), </w:t>
            </w:r>
            <w:proofErr w:type="spellStart"/>
            <w:r w:rsidRPr="005D696B">
              <w:rPr>
                <w:lang w:val="en-GB"/>
              </w:rPr>
              <w:t>Manawashi</w:t>
            </w:r>
            <w:proofErr w:type="spellEnd"/>
            <w:r w:rsidRPr="005D696B">
              <w:rPr>
                <w:lang w:val="en-GB"/>
              </w:rPr>
              <w:t xml:space="preserve"> (Darfur), </w:t>
            </w:r>
            <w:proofErr w:type="spellStart"/>
            <w:r w:rsidRPr="005D696B">
              <w:rPr>
                <w:lang w:val="en-GB"/>
              </w:rPr>
              <w:t>Nertiti</w:t>
            </w:r>
            <w:proofErr w:type="spellEnd"/>
            <w:r w:rsidRPr="005D696B">
              <w:rPr>
                <w:lang w:val="en-GB"/>
              </w:rPr>
              <w:t xml:space="preserve"> (W.</w:t>
            </w:r>
            <w:r w:rsidR="00A10CC0" w:rsidRPr="005D696B">
              <w:rPr>
                <w:lang w:val="en-GB"/>
              </w:rPr>
              <w:t> </w:t>
            </w:r>
            <w:r w:rsidRPr="005D696B">
              <w:rPr>
                <w:lang w:val="en-GB"/>
              </w:rPr>
              <w:t xml:space="preserve">Darfur), Nyala (Darfur), Saraf </w:t>
            </w:r>
            <w:proofErr w:type="spellStart"/>
            <w:r w:rsidRPr="005D696B">
              <w:rPr>
                <w:lang w:val="en-GB"/>
              </w:rPr>
              <w:t>Omra</w:t>
            </w:r>
            <w:proofErr w:type="spellEnd"/>
            <w:r w:rsidRPr="005D696B">
              <w:rPr>
                <w:lang w:val="en-GB"/>
              </w:rPr>
              <w:t>/</w:t>
            </w:r>
            <w:proofErr w:type="spellStart"/>
            <w:r w:rsidRPr="005D696B">
              <w:rPr>
                <w:lang w:val="en-GB"/>
              </w:rPr>
              <w:t>Umra</w:t>
            </w:r>
            <w:proofErr w:type="spellEnd"/>
            <w:r w:rsidRPr="005D696B">
              <w:rPr>
                <w:lang w:val="en-GB"/>
              </w:rPr>
              <w:t xml:space="preserve"> (N. Darfur), </w:t>
            </w:r>
            <w:proofErr w:type="spellStart"/>
            <w:r w:rsidRPr="005D696B">
              <w:rPr>
                <w:lang w:val="en-GB"/>
              </w:rPr>
              <w:t>Shangil</w:t>
            </w:r>
            <w:proofErr w:type="spellEnd"/>
            <w:r w:rsidRPr="005D696B">
              <w:rPr>
                <w:lang w:val="en-GB"/>
              </w:rPr>
              <w:t xml:space="preserve"> </w:t>
            </w:r>
            <w:proofErr w:type="spellStart"/>
            <w:r w:rsidRPr="005D696B">
              <w:rPr>
                <w:lang w:val="en-GB"/>
              </w:rPr>
              <w:t>Tobaya</w:t>
            </w:r>
            <w:proofErr w:type="spellEnd"/>
            <w:r w:rsidRPr="005D696B">
              <w:rPr>
                <w:lang w:val="en-GB"/>
              </w:rPr>
              <w:t xml:space="preserve"> (N. Darfur), </w:t>
            </w:r>
            <w:proofErr w:type="spellStart"/>
            <w:r w:rsidRPr="005D696B">
              <w:rPr>
                <w:lang w:val="en-GB"/>
              </w:rPr>
              <w:t>Sortony</w:t>
            </w:r>
            <w:proofErr w:type="spellEnd"/>
            <w:r w:rsidRPr="005D696B">
              <w:rPr>
                <w:lang w:val="en-GB"/>
              </w:rPr>
              <w:t xml:space="preserve"> (N. Darfur), </w:t>
            </w:r>
            <w:proofErr w:type="spellStart"/>
            <w:r w:rsidRPr="005D696B">
              <w:rPr>
                <w:lang w:val="en-GB"/>
              </w:rPr>
              <w:t>Tawilah</w:t>
            </w:r>
            <w:proofErr w:type="spellEnd"/>
            <w:r w:rsidRPr="005D696B">
              <w:rPr>
                <w:lang w:val="en-GB"/>
              </w:rPr>
              <w:t xml:space="preserve"> (</w:t>
            </w:r>
            <w:proofErr w:type="spellStart"/>
            <w:r w:rsidRPr="005D696B">
              <w:rPr>
                <w:lang w:val="en-GB"/>
              </w:rPr>
              <w:t>Tawila</w:t>
            </w:r>
            <w:proofErr w:type="spellEnd"/>
            <w:r w:rsidRPr="005D696B">
              <w:rPr>
                <w:lang w:val="en-GB"/>
              </w:rPr>
              <w:t>) (N.</w:t>
            </w:r>
            <w:r w:rsidR="00A10CC0" w:rsidRPr="005D696B">
              <w:rPr>
                <w:lang w:val="en-GB"/>
              </w:rPr>
              <w:t> </w:t>
            </w:r>
            <w:r w:rsidRPr="005D696B">
              <w:rPr>
                <w:lang w:val="en-GB"/>
              </w:rPr>
              <w:t>Darfur), Zalingei (Darfur)</w:t>
            </w:r>
          </w:p>
        </w:tc>
        <w:tc>
          <w:tcPr>
            <w:tcW w:w="1282" w:type="dxa"/>
            <w:shd w:val="clear" w:color="auto" w:fill="auto"/>
          </w:tcPr>
          <w:p w14:paraId="2541400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6 weeks</w:t>
            </w:r>
          </w:p>
        </w:tc>
        <w:tc>
          <w:tcPr>
            <w:tcW w:w="1541" w:type="dxa"/>
            <w:shd w:val="clear" w:color="auto" w:fill="auto"/>
          </w:tcPr>
          <w:p w14:paraId="53416BA9"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Entebbe</w:t>
            </w:r>
          </w:p>
        </w:tc>
      </w:tr>
      <w:tr w:rsidR="009A6648" w:rsidRPr="005D696B" w14:paraId="3AF22AE2" w14:textId="77777777" w:rsidTr="00A22005">
        <w:tc>
          <w:tcPr>
            <w:tcW w:w="5774" w:type="dxa"/>
            <w:shd w:val="clear" w:color="auto" w:fill="auto"/>
          </w:tcPr>
          <w:p w14:paraId="22CA424A"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Kadugli, Port Sudan</w:t>
            </w:r>
          </w:p>
        </w:tc>
        <w:tc>
          <w:tcPr>
            <w:tcW w:w="1282" w:type="dxa"/>
            <w:shd w:val="clear" w:color="auto" w:fill="auto"/>
          </w:tcPr>
          <w:p w14:paraId="445DD23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5E56972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Entebbe</w:t>
            </w:r>
          </w:p>
        </w:tc>
      </w:tr>
      <w:tr w:rsidR="009A6648" w:rsidRPr="005D696B" w14:paraId="4E50D1CE" w14:textId="77777777" w:rsidTr="00A22005">
        <w:tc>
          <w:tcPr>
            <w:tcW w:w="5774" w:type="dxa"/>
            <w:shd w:val="clear" w:color="auto" w:fill="auto"/>
          </w:tcPr>
          <w:p w14:paraId="7763E6E8"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Syrian Arab Republic</w:t>
            </w:r>
          </w:p>
        </w:tc>
        <w:tc>
          <w:tcPr>
            <w:tcW w:w="1282" w:type="dxa"/>
            <w:shd w:val="clear" w:color="auto" w:fill="auto"/>
          </w:tcPr>
          <w:p w14:paraId="4E9E451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28CCA7D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17377AB6" w14:textId="77777777" w:rsidTr="00A22005">
        <w:tc>
          <w:tcPr>
            <w:tcW w:w="5774" w:type="dxa"/>
            <w:shd w:val="clear" w:color="auto" w:fill="auto"/>
          </w:tcPr>
          <w:p w14:paraId="0D8DA3BB"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 xml:space="preserve">Aleppo, Damascus (Camp </w:t>
            </w:r>
            <w:proofErr w:type="spellStart"/>
            <w:r w:rsidRPr="005D696B">
              <w:rPr>
                <w:lang w:val="en-GB"/>
              </w:rPr>
              <w:t>Faouar</w:t>
            </w:r>
            <w:proofErr w:type="spellEnd"/>
            <w:r w:rsidRPr="005D696B">
              <w:rPr>
                <w:lang w:val="en-GB"/>
              </w:rPr>
              <w:t>), Homs</w:t>
            </w:r>
          </w:p>
        </w:tc>
        <w:tc>
          <w:tcPr>
            <w:tcW w:w="1282" w:type="dxa"/>
            <w:shd w:val="clear" w:color="auto" w:fill="auto"/>
          </w:tcPr>
          <w:p w14:paraId="0DCEF2E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4 weeks</w:t>
            </w:r>
          </w:p>
        </w:tc>
        <w:tc>
          <w:tcPr>
            <w:tcW w:w="1541" w:type="dxa"/>
            <w:shd w:val="clear" w:color="auto" w:fill="auto"/>
          </w:tcPr>
          <w:p w14:paraId="5748998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Amman</w:t>
            </w:r>
          </w:p>
        </w:tc>
      </w:tr>
      <w:tr w:rsidR="009A6648" w:rsidRPr="005D696B" w14:paraId="18979799" w14:textId="77777777" w:rsidTr="00A22005">
        <w:tc>
          <w:tcPr>
            <w:tcW w:w="5774" w:type="dxa"/>
            <w:shd w:val="clear" w:color="auto" w:fill="auto"/>
          </w:tcPr>
          <w:p w14:paraId="466B4C58" w14:textId="77777777" w:rsidR="009A6648" w:rsidRPr="005D696B" w:rsidRDefault="009A6648" w:rsidP="000661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5D696B">
              <w:rPr>
                <w:b/>
                <w:bCs/>
                <w:lang w:val="en-GB"/>
              </w:rPr>
              <w:lastRenderedPageBreak/>
              <w:t>Uganda</w:t>
            </w:r>
          </w:p>
        </w:tc>
        <w:tc>
          <w:tcPr>
            <w:tcW w:w="1282" w:type="dxa"/>
            <w:shd w:val="clear" w:color="auto" w:fill="auto"/>
          </w:tcPr>
          <w:p w14:paraId="1D5C969A" w14:textId="77777777" w:rsidR="009A6648" w:rsidRPr="005D696B" w:rsidRDefault="009A6648" w:rsidP="000661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lang w:val="en-GB"/>
              </w:rPr>
            </w:pPr>
          </w:p>
        </w:tc>
        <w:tc>
          <w:tcPr>
            <w:tcW w:w="1541" w:type="dxa"/>
            <w:shd w:val="clear" w:color="auto" w:fill="auto"/>
          </w:tcPr>
          <w:p w14:paraId="040A4221" w14:textId="77777777" w:rsidR="009A6648" w:rsidRPr="005D696B" w:rsidRDefault="009A6648" w:rsidP="00066191">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b/>
                <w:bCs/>
                <w:lang w:val="en-GB"/>
              </w:rPr>
            </w:pPr>
          </w:p>
        </w:tc>
      </w:tr>
      <w:tr w:rsidR="009A6648" w:rsidRPr="005D696B" w14:paraId="4FAE0A1B" w14:textId="77777777" w:rsidTr="00A22005">
        <w:tc>
          <w:tcPr>
            <w:tcW w:w="5774" w:type="dxa"/>
            <w:shd w:val="clear" w:color="auto" w:fill="auto"/>
          </w:tcPr>
          <w:p w14:paraId="0A9F977C"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Moroto</w:t>
            </w:r>
          </w:p>
        </w:tc>
        <w:tc>
          <w:tcPr>
            <w:tcW w:w="1282" w:type="dxa"/>
            <w:shd w:val="clear" w:color="auto" w:fill="auto"/>
          </w:tcPr>
          <w:p w14:paraId="27832DCA"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6E806BA2"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Kampala</w:t>
            </w:r>
          </w:p>
        </w:tc>
      </w:tr>
      <w:tr w:rsidR="009A6648" w:rsidRPr="005D696B" w14:paraId="35CFD5F9" w14:textId="77777777" w:rsidTr="00A22005">
        <w:tc>
          <w:tcPr>
            <w:tcW w:w="5774" w:type="dxa"/>
            <w:shd w:val="clear" w:color="auto" w:fill="auto"/>
          </w:tcPr>
          <w:p w14:paraId="62C68925"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Ukraine</w:t>
            </w:r>
          </w:p>
        </w:tc>
        <w:tc>
          <w:tcPr>
            <w:tcW w:w="1282" w:type="dxa"/>
            <w:shd w:val="clear" w:color="auto" w:fill="auto"/>
          </w:tcPr>
          <w:p w14:paraId="75883A6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0634E207"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04EFED5C" w14:textId="77777777" w:rsidTr="00A22005">
        <w:tc>
          <w:tcPr>
            <w:tcW w:w="5774" w:type="dxa"/>
            <w:shd w:val="clear" w:color="auto" w:fill="auto"/>
          </w:tcPr>
          <w:p w14:paraId="01508A7A"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Donetsk, Kramatorsk, Luhansk, Mariupol</w:t>
            </w:r>
          </w:p>
        </w:tc>
        <w:tc>
          <w:tcPr>
            <w:tcW w:w="1282" w:type="dxa"/>
            <w:shd w:val="clear" w:color="auto" w:fill="auto"/>
          </w:tcPr>
          <w:p w14:paraId="09DD15B5"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01967AC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Kyiv</w:t>
            </w:r>
          </w:p>
        </w:tc>
      </w:tr>
      <w:tr w:rsidR="009A6648" w:rsidRPr="005D696B" w14:paraId="7AA0DB31" w14:textId="77777777" w:rsidTr="00A22005">
        <w:tc>
          <w:tcPr>
            <w:tcW w:w="5774" w:type="dxa"/>
            <w:shd w:val="clear" w:color="auto" w:fill="auto"/>
          </w:tcPr>
          <w:p w14:paraId="037196D7"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Venezuela (Bolivarian Republic of)</w:t>
            </w:r>
          </w:p>
        </w:tc>
        <w:tc>
          <w:tcPr>
            <w:tcW w:w="1282" w:type="dxa"/>
            <w:shd w:val="clear" w:color="auto" w:fill="auto"/>
          </w:tcPr>
          <w:p w14:paraId="37B4641C"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1E71464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11ADC612" w14:textId="77777777" w:rsidTr="00A22005">
        <w:tc>
          <w:tcPr>
            <w:tcW w:w="5774" w:type="dxa"/>
            <w:shd w:val="clear" w:color="auto" w:fill="auto"/>
          </w:tcPr>
          <w:p w14:paraId="0805CDC2"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 xml:space="preserve">Ciudad </w:t>
            </w:r>
            <w:proofErr w:type="spellStart"/>
            <w:r w:rsidRPr="005D696B">
              <w:rPr>
                <w:lang w:val="en-GB"/>
              </w:rPr>
              <w:t>Guayana</w:t>
            </w:r>
            <w:proofErr w:type="spellEnd"/>
            <w:r w:rsidRPr="005D696B">
              <w:rPr>
                <w:lang w:val="en-GB"/>
              </w:rPr>
              <w:t>, San Cristobal</w:t>
            </w:r>
          </w:p>
        </w:tc>
        <w:tc>
          <w:tcPr>
            <w:tcW w:w="1282" w:type="dxa"/>
            <w:shd w:val="clear" w:color="auto" w:fill="auto"/>
          </w:tcPr>
          <w:p w14:paraId="61B32EC4"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12 weeks</w:t>
            </w:r>
          </w:p>
        </w:tc>
        <w:tc>
          <w:tcPr>
            <w:tcW w:w="1541" w:type="dxa"/>
            <w:shd w:val="clear" w:color="auto" w:fill="auto"/>
          </w:tcPr>
          <w:p w14:paraId="3216043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Bogotá</w:t>
            </w:r>
          </w:p>
        </w:tc>
      </w:tr>
      <w:tr w:rsidR="009A6648" w:rsidRPr="005D696B" w14:paraId="24BC4CB7" w14:textId="77777777" w:rsidTr="00A22005">
        <w:tc>
          <w:tcPr>
            <w:tcW w:w="5774" w:type="dxa"/>
            <w:shd w:val="clear" w:color="auto" w:fill="auto"/>
          </w:tcPr>
          <w:p w14:paraId="52946A91"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West Bank</w:t>
            </w:r>
          </w:p>
        </w:tc>
        <w:tc>
          <w:tcPr>
            <w:tcW w:w="1282" w:type="dxa"/>
            <w:shd w:val="clear" w:color="auto" w:fill="auto"/>
          </w:tcPr>
          <w:p w14:paraId="22C9283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1A17F91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4D769FBD" w14:textId="77777777" w:rsidTr="00A22005">
        <w:tc>
          <w:tcPr>
            <w:tcW w:w="5774" w:type="dxa"/>
            <w:shd w:val="clear" w:color="auto" w:fill="auto"/>
          </w:tcPr>
          <w:p w14:paraId="66D7BC07"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Ramallah</w:t>
            </w:r>
          </w:p>
        </w:tc>
        <w:tc>
          <w:tcPr>
            <w:tcW w:w="1282" w:type="dxa"/>
            <w:shd w:val="clear" w:color="auto" w:fill="auto"/>
          </w:tcPr>
          <w:p w14:paraId="7D55578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8 weeks</w:t>
            </w:r>
          </w:p>
        </w:tc>
        <w:tc>
          <w:tcPr>
            <w:tcW w:w="1541" w:type="dxa"/>
            <w:shd w:val="clear" w:color="auto" w:fill="auto"/>
          </w:tcPr>
          <w:p w14:paraId="4E0C6B21"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Amman</w:t>
            </w:r>
          </w:p>
        </w:tc>
      </w:tr>
      <w:tr w:rsidR="009A6648" w:rsidRPr="005D696B" w14:paraId="6C748F2A" w14:textId="77777777" w:rsidTr="00A22005">
        <w:tc>
          <w:tcPr>
            <w:tcW w:w="5774" w:type="dxa"/>
            <w:shd w:val="clear" w:color="auto" w:fill="auto"/>
          </w:tcPr>
          <w:p w14:paraId="5ADAEBD4"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Western Sahara</w:t>
            </w:r>
          </w:p>
        </w:tc>
        <w:tc>
          <w:tcPr>
            <w:tcW w:w="1282" w:type="dxa"/>
            <w:shd w:val="clear" w:color="auto" w:fill="auto"/>
          </w:tcPr>
          <w:p w14:paraId="1B95F98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6391D3B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1C5B0D75" w14:textId="77777777" w:rsidTr="00A22005">
        <w:tc>
          <w:tcPr>
            <w:tcW w:w="5774" w:type="dxa"/>
            <w:shd w:val="clear" w:color="auto" w:fill="auto"/>
          </w:tcPr>
          <w:p w14:paraId="4EA51D1E"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Laayoune</w:t>
            </w:r>
          </w:p>
        </w:tc>
        <w:tc>
          <w:tcPr>
            <w:tcW w:w="1282" w:type="dxa"/>
            <w:shd w:val="clear" w:color="auto" w:fill="auto"/>
          </w:tcPr>
          <w:p w14:paraId="2F5AE03E"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12 weeks</w:t>
            </w:r>
          </w:p>
        </w:tc>
        <w:tc>
          <w:tcPr>
            <w:tcW w:w="1541" w:type="dxa"/>
            <w:shd w:val="clear" w:color="auto" w:fill="auto"/>
          </w:tcPr>
          <w:p w14:paraId="4C5963EB"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Las Palmas</w:t>
            </w:r>
          </w:p>
        </w:tc>
      </w:tr>
      <w:tr w:rsidR="009A6648" w:rsidRPr="005D696B" w14:paraId="68B1807B" w14:textId="77777777" w:rsidTr="00A22005">
        <w:tc>
          <w:tcPr>
            <w:tcW w:w="5774" w:type="dxa"/>
            <w:shd w:val="clear" w:color="auto" w:fill="auto"/>
          </w:tcPr>
          <w:p w14:paraId="6C20083C"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5D696B">
              <w:rPr>
                <w:b/>
                <w:bCs/>
                <w:lang w:val="en-GB"/>
              </w:rPr>
              <w:t>Yemen</w:t>
            </w:r>
          </w:p>
        </w:tc>
        <w:tc>
          <w:tcPr>
            <w:tcW w:w="1282" w:type="dxa"/>
            <w:shd w:val="clear" w:color="auto" w:fill="auto"/>
          </w:tcPr>
          <w:p w14:paraId="23E8D19F"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c>
          <w:tcPr>
            <w:tcW w:w="1541" w:type="dxa"/>
            <w:shd w:val="clear" w:color="auto" w:fill="auto"/>
          </w:tcPr>
          <w:p w14:paraId="35BE82ED"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rPr>
            </w:pPr>
          </w:p>
        </w:tc>
      </w:tr>
      <w:tr w:rsidR="009A6648" w:rsidRPr="005D696B" w14:paraId="68CB9723" w14:textId="77777777" w:rsidTr="00A22005">
        <w:tc>
          <w:tcPr>
            <w:tcW w:w="5774" w:type="dxa"/>
            <w:tcBorders>
              <w:bottom w:val="single" w:sz="12" w:space="0" w:color="auto"/>
            </w:tcBorders>
            <w:shd w:val="clear" w:color="auto" w:fill="auto"/>
          </w:tcPr>
          <w:p w14:paraId="7C9AEC56" w14:textId="77777777" w:rsidR="009A6648" w:rsidRPr="005D696B" w:rsidRDefault="009A6648" w:rsidP="00A10CC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5D696B">
              <w:rPr>
                <w:lang w:val="en-GB"/>
              </w:rPr>
              <w:t xml:space="preserve">Aden, </w:t>
            </w:r>
            <w:proofErr w:type="spellStart"/>
            <w:r w:rsidRPr="005D696B">
              <w:rPr>
                <w:lang w:val="en-GB"/>
              </w:rPr>
              <w:t>Hudaydah</w:t>
            </w:r>
            <w:proofErr w:type="spellEnd"/>
            <w:r w:rsidRPr="005D696B">
              <w:rPr>
                <w:lang w:val="en-GB"/>
              </w:rPr>
              <w:t xml:space="preserve">, </w:t>
            </w:r>
            <w:proofErr w:type="spellStart"/>
            <w:r w:rsidRPr="005D696B">
              <w:rPr>
                <w:lang w:val="en-GB"/>
              </w:rPr>
              <w:t>Ibb</w:t>
            </w:r>
            <w:proofErr w:type="spellEnd"/>
            <w:r w:rsidRPr="005D696B">
              <w:rPr>
                <w:lang w:val="en-GB"/>
              </w:rPr>
              <w:t xml:space="preserve">, Sana’a, </w:t>
            </w:r>
            <w:proofErr w:type="spellStart"/>
            <w:proofErr w:type="gramStart"/>
            <w:r w:rsidRPr="005D696B">
              <w:rPr>
                <w:lang w:val="en-GB"/>
              </w:rPr>
              <w:t>Sa‘</w:t>
            </w:r>
            <w:proofErr w:type="gramEnd"/>
            <w:r w:rsidRPr="005D696B">
              <w:rPr>
                <w:lang w:val="en-GB"/>
              </w:rPr>
              <w:t>dah</w:t>
            </w:r>
            <w:proofErr w:type="spellEnd"/>
          </w:p>
        </w:tc>
        <w:tc>
          <w:tcPr>
            <w:tcW w:w="1282" w:type="dxa"/>
            <w:tcBorders>
              <w:bottom w:val="single" w:sz="12" w:space="0" w:color="auto"/>
            </w:tcBorders>
            <w:shd w:val="clear" w:color="auto" w:fill="auto"/>
          </w:tcPr>
          <w:p w14:paraId="5E699088"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4 weeks</w:t>
            </w:r>
          </w:p>
        </w:tc>
        <w:tc>
          <w:tcPr>
            <w:tcW w:w="1541" w:type="dxa"/>
            <w:tcBorders>
              <w:bottom w:val="single" w:sz="12" w:space="0" w:color="auto"/>
            </w:tcBorders>
            <w:shd w:val="clear" w:color="auto" w:fill="auto"/>
          </w:tcPr>
          <w:p w14:paraId="12DAA3D3" w14:textId="77777777" w:rsidR="009A6648" w:rsidRPr="005D696B" w:rsidRDefault="009A6648" w:rsidP="00A2200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5D696B">
              <w:rPr>
                <w:lang w:val="en-GB"/>
              </w:rPr>
              <w:t>Amman</w:t>
            </w:r>
          </w:p>
        </w:tc>
      </w:tr>
    </w:tbl>
    <w:p w14:paraId="18EE0D49" w14:textId="1D64F184" w:rsidR="00B339E2" w:rsidRPr="005D696B" w:rsidRDefault="00B339E2" w:rsidP="00BB2610">
      <w:pPr>
        <w:pStyle w:val="SingleTxt"/>
        <w:spacing w:after="0" w:line="120" w:lineRule="exact"/>
        <w:rPr>
          <w:sz w:val="10"/>
        </w:rPr>
      </w:pPr>
      <w:bookmarkStart w:id="2" w:name="BeginPage"/>
      <w:bookmarkEnd w:id="2"/>
    </w:p>
    <w:p w14:paraId="4F4D0B1B" w14:textId="488BD422" w:rsidR="00BB2610" w:rsidRPr="005D696B" w:rsidRDefault="00BB2610" w:rsidP="00BB2610">
      <w:pPr>
        <w:pStyle w:val="FootnoteText"/>
        <w:tabs>
          <w:tab w:val="clear" w:pos="418"/>
          <w:tab w:val="right" w:pos="1476"/>
          <w:tab w:val="left" w:pos="1548"/>
          <w:tab w:val="right" w:pos="1836"/>
          <w:tab w:val="left" w:pos="1908"/>
        </w:tabs>
        <w:ind w:left="1548" w:hanging="288"/>
      </w:pPr>
      <w:r w:rsidRPr="005D696B">
        <w:tab/>
      </w:r>
      <w:proofErr w:type="spellStart"/>
      <w:proofErr w:type="gramStart"/>
      <w:r w:rsidRPr="005D696B">
        <w:rPr>
          <w:i/>
          <w:iCs/>
          <w:vertAlign w:val="superscript"/>
        </w:rPr>
        <w:t>a</w:t>
      </w:r>
      <w:proofErr w:type="spellEnd"/>
      <w:proofErr w:type="gramEnd"/>
      <w:r w:rsidRPr="005D696B">
        <w:tab/>
        <w:t>Effective 1 March 2020, a six-week rest and recuperation cycle is exceptionally approved for Gaza.</w:t>
      </w:r>
    </w:p>
    <w:p w14:paraId="7E3D6818" w14:textId="14CF4F64" w:rsidR="0031464B" w:rsidRPr="005D696B" w:rsidRDefault="0031464B" w:rsidP="0031464B">
      <w:pPr>
        <w:pStyle w:val="SingleTxt"/>
        <w:spacing w:after="0" w:line="120" w:lineRule="exact"/>
        <w:rPr>
          <w:sz w:val="10"/>
        </w:rPr>
      </w:pPr>
    </w:p>
    <w:p w14:paraId="70256DBE" w14:textId="1EFB9AA8" w:rsidR="0031464B" w:rsidRPr="005D696B" w:rsidRDefault="0031464B" w:rsidP="0031464B">
      <w:pPr>
        <w:pStyle w:val="SingleTxt"/>
      </w:pPr>
      <w:r w:rsidRPr="005D696B">
        <w:rPr>
          <w:noProof/>
          <w:w w:val="100"/>
        </w:rPr>
        <mc:AlternateContent>
          <mc:Choice Requires="wps">
            <w:drawing>
              <wp:anchor distT="0" distB="0" distL="114300" distR="114300" simplePos="0" relativeHeight="251662336" behindDoc="0" locked="0" layoutInCell="1" allowOverlap="1" wp14:anchorId="3568D73A" wp14:editId="205B1E3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A57D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1464B" w:rsidRPr="005D696B" w:rsidSect="00BB261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27T16:52:00Z" w:initials="Start">
    <w:p w14:paraId="0AD691A2" w14:textId="77777777" w:rsidR="00B53AB8" w:rsidRDefault="00B53A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NO&gt;&gt;N2005184E&lt;&lt;ODS JOB NO&gt;&gt;</w:t>
      </w:r>
    </w:p>
    <w:p w14:paraId="649DBD81" w14:textId="77777777" w:rsidR="00B53AB8" w:rsidRDefault="00B53AB8">
      <w:pPr>
        <w:pStyle w:val="CommentText"/>
      </w:pPr>
      <w:r>
        <w:t>&lt;&lt;ODS DOC SYMBOL1&gt;&gt;ST/IC/2020/9&lt;&lt;ODS DOC SYMBOL1&gt;&gt;</w:t>
      </w:r>
    </w:p>
    <w:p w14:paraId="127BECE9" w14:textId="77777777" w:rsidR="00B53AB8" w:rsidRPr="00F54748" w:rsidRDefault="00B53AB8">
      <w:pPr>
        <w:pStyle w:val="CommentText"/>
        <w:rPr>
          <w:lang w:val="fr-FR"/>
        </w:rPr>
      </w:pPr>
      <w:r w:rsidRPr="00F54748">
        <w:rPr>
          <w:lang w:val="fr-FR"/>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BEC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BECE9" w16cid:durableId="220280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3A76" w14:textId="77777777" w:rsidR="00A47D3B" w:rsidRDefault="00A47D3B" w:rsidP="00556720">
      <w:r>
        <w:separator/>
      </w:r>
    </w:p>
  </w:endnote>
  <w:endnote w:type="continuationSeparator" w:id="0">
    <w:p w14:paraId="268A4AF2" w14:textId="77777777" w:rsidR="00A47D3B" w:rsidRDefault="00A47D3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3AB8" w14:paraId="36B7FA48" w14:textId="77777777" w:rsidTr="00B53AB8">
      <w:tc>
        <w:tcPr>
          <w:tcW w:w="4920" w:type="dxa"/>
          <w:shd w:val="clear" w:color="auto" w:fill="auto"/>
        </w:tcPr>
        <w:p w14:paraId="4F079867" w14:textId="05353234" w:rsidR="00B53AB8" w:rsidRPr="00B53AB8" w:rsidRDefault="00B53AB8" w:rsidP="00B53AB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2458">
            <w:rPr>
              <w:b w:val="0"/>
              <w:w w:val="103"/>
              <w:sz w:val="14"/>
            </w:rPr>
            <w:t>20-03037</w:t>
          </w:r>
          <w:r>
            <w:rPr>
              <w:b w:val="0"/>
              <w:w w:val="103"/>
              <w:sz w:val="14"/>
            </w:rPr>
            <w:fldChar w:fldCharType="end"/>
          </w:r>
        </w:p>
      </w:tc>
      <w:tc>
        <w:tcPr>
          <w:tcW w:w="4920" w:type="dxa"/>
          <w:shd w:val="clear" w:color="auto" w:fill="auto"/>
        </w:tcPr>
        <w:p w14:paraId="716E7CD5" w14:textId="3BE332BB" w:rsidR="00B53AB8" w:rsidRPr="00B53AB8" w:rsidRDefault="00B53AB8" w:rsidP="00B53AB8">
          <w:pPr>
            <w:pStyle w:val="Footer"/>
            <w:rPr>
              <w:w w:val="103"/>
            </w:rPr>
          </w:pPr>
          <w:r>
            <w:rPr>
              <w:w w:val="103"/>
            </w:rPr>
            <w:fldChar w:fldCharType="begin"/>
          </w:r>
          <w:r>
            <w:rPr>
              <w:w w:val="103"/>
            </w:rPr>
            <w:instrText xml:space="preserve"> PAGE  \* Arabic  \* MERGEFORMAT </w:instrText>
          </w:r>
          <w:r>
            <w:rPr>
              <w:w w:val="103"/>
            </w:rPr>
            <w:fldChar w:fldCharType="separate"/>
          </w:r>
          <w:r w:rsidR="005D696B">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696B">
            <w:rPr>
              <w:w w:val="103"/>
            </w:rPr>
            <w:t>5</w:t>
          </w:r>
          <w:r>
            <w:rPr>
              <w:w w:val="103"/>
            </w:rPr>
            <w:fldChar w:fldCharType="end"/>
          </w:r>
        </w:p>
      </w:tc>
    </w:tr>
  </w:tbl>
  <w:p w14:paraId="4B095C38" w14:textId="77777777" w:rsidR="00B53AB8" w:rsidRPr="00B53AB8" w:rsidRDefault="00B53AB8" w:rsidP="00B53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3AB8" w14:paraId="70C5D5F2" w14:textId="77777777" w:rsidTr="00B53AB8">
      <w:tc>
        <w:tcPr>
          <w:tcW w:w="4920" w:type="dxa"/>
          <w:shd w:val="clear" w:color="auto" w:fill="auto"/>
        </w:tcPr>
        <w:p w14:paraId="12022AB4" w14:textId="4ADDB4A5" w:rsidR="00B53AB8" w:rsidRPr="00B53AB8" w:rsidRDefault="00B53AB8" w:rsidP="00B53AB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D696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696B">
            <w:rPr>
              <w:w w:val="103"/>
            </w:rPr>
            <w:t>5</w:t>
          </w:r>
          <w:r>
            <w:rPr>
              <w:w w:val="103"/>
            </w:rPr>
            <w:fldChar w:fldCharType="end"/>
          </w:r>
        </w:p>
      </w:tc>
      <w:tc>
        <w:tcPr>
          <w:tcW w:w="4920" w:type="dxa"/>
          <w:shd w:val="clear" w:color="auto" w:fill="auto"/>
        </w:tcPr>
        <w:p w14:paraId="782CFBD3" w14:textId="291F769A" w:rsidR="00B53AB8" w:rsidRPr="00B53AB8" w:rsidRDefault="00B53AB8" w:rsidP="00B53AB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2458">
            <w:rPr>
              <w:b w:val="0"/>
              <w:w w:val="103"/>
              <w:sz w:val="14"/>
            </w:rPr>
            <w:t>20-03037</w:t>
          </w:r>
          <w:r>
            <w:rPr>
              <w:b w:val="0"/>
              <w:w w:val="103"/>
              <w:sz w:val="14"/>
            </w:rPr>
            <w:fldChar w:fldCharType="end"/>
          </w:r>
        </w:p>
      </w:tc>
    </w:tr>
  </w:tbl>
  <w:p w14:paraId="70AD8E56" w14:textId="77777777" w:rsidR="00B53AB8" w:rsidRPr="00B53AB8" w:rsidRDefault="00B53AB8" w:rsidP="00B53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53AB8" w14:paraId="33AEF857" w14:textId="77777777" w:rsidTr="00B53AB8">
      <w:tc>
        <w:tcPr>
          <w:tcW w:w="3801" w:type="dxa"/>
        </w:tcPr>
        <w:p w14:paraId="013047F8" w14:textId="4E885850" w:rsidR="00B53AB8" w:rsidRDefault="00B53AB8" w:rsidP="00B53AB8">
          <w:pPr>
            <w:pStyle w:val="ReleaseDate0"/>
          </w:pPr>
          <w:r>
            <w:rPr>
              <w:noProof/>
            </w:rPr>
            <w:drawing>
              <wp:anchor distT="0" distB="0" distL="114300" distR="114300" simplePos="0" relativeHeight="251658240" behindDoc="0" locked="0" layoutInCell="1" allowOverlap="1" wp14:anchorId="34FB14A9" wp14:editId="1F546BF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20/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20/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20-03037 (</w:t>
          </w:r>
          <w:proofErr w:type="gramStart"/>
          <w:r>
            <w:t xml:space="preserve">E)   </w:t>
          </w:r>
          <w:proofErr w:type="gramEnd"/>
          <w:r>
            <w:t xml:space="preserve"> 2</w:t>
          </w:r>
          <w:r w:rsidR="00433424">
            <w:t>8</w:t>
          </w:r>
          <w:r>
            <w:t>0220</w:t>
          </w:r>
        </w:p>
        <w:p w14:paraId="3445AD24" w14:textId="77777777" w:rsidR="00B53AB8" w:rsidRPr="00B53AB8" w:rsidRDefault="00B53AB8" w:rsidP="00B53AB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*2003037*</w:t>
          </w:r>
        </w:p>
      </w:tc>
      <w:tc>
        <w:tcPr>
          <w:tcW w:w="4920" w:type="dxa"/>
        </w:tcPr>
        <w:p w14:paraId="701012D2" w14:textId="77777777" w:rsidR="00B53AB8" w:rsidRDefault="00B53AB8" w:rsidP="00B53AB8">
          <w:pPr>
            <w:pStyle w:val="Footer"/>
            <w:jc w:val="right"/>
            <w:rPr>
              <w:b w:val="0"/>
              <w:sz w:val="20"/>
            </w:rPr>
          </w:pPr>
          <w:r>
            <w:rPr>
              <w:b w:val="0"/>
              <w:sz w:val="20"/>
            </w:rPr>
            <w:drawing>
              <wp:inline distT="0" distB="0" distL="0" distR="0" wp14:anchorId="04BFA587" wp14:editId="473DCCA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A79EF01" w14:textId="77777777" w:rsidR="00B53AB8" w:rsidRPr="00B53AB8" w:rsidRDefault="00B53AB8" w:rsidP="00B53AB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5016" w14:textId="77777777" w:rsidR="00A47D3B" w:rsidRPr="00FE0864" w:rsidRDefault="00A47D3B" w:rsidP="00FE0864">
      <w:pPr>
        <w:pStyle w:val="Footer"/>
        <w:spacing w:after="80"/>
        <w:ind w:left="792"/>
        <w:rPr>
          <w:sz w:val="16"/>
        </w:rPr>
      </w:pPr>
      <w:r w:rsidRPr="00FE0864">
        <w:rPr>
          <w:sz w:val="16"/>
        </w:rPr>
        <w:t>__________________</w:t>
      </w:r>
    </w:p>
  </w:footnote>
  <w:footnote w:type="continuationSeparator" w:id="0">
    <w:p w14:paraId="6E787524" w14:textId="77777777" w:rsidR="00A47D3B" w:rsidRPr="00FE0864" w:rsidRDefault="00A47D3B" w:rsidP="00FE0864">
      <w:pPr>
        <w:pStyle w:val="Footer"/>
        <w:spacing w:after="80"/>
        <w:ind w:left="792"/>
        <w:rPr>
          <w:sz w:val="16"/>
        </w:rPr>
      </w:pPr>
      <w:r w:rsidRPr="00FE0864">
        <w:rPr>
          <w:sz w:val="16"/>
        </w:rPr>
        <w:t>__________________</w:t>
      </w:r>
    </w:p>
  </w:footnote>
  <w:footnote w:id="1">
    <w:p w14:paraId="4564071C" w14:textId="7189C46F" w:rsidR="00FE0864" w:rsidRDefault="00FE0864" w:rsidP="00FE08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FE0864">
        <w:t>Expiration date of the present information circular: 30 June 2020.</w:t>
      </w:r>
    </w:p>
    <w:p w14:paraId="7BF5DAC5" w14:textId="1EEF378C" w:rsidR="00FE0864" w:rsidRPr="00FE0864" w:rsidRDefault="00FE0864" w:rsidP="002F5A0F">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ab/>
      </w:r>
      <w:r w:rsidRPr="00FE0864">
        <w:t xml:space="preserve">Information on areas with </w:t>
      </w:r>
      <w:r w:rsidR="006C7FB1">
        <w:t xml:space="preserve">family </w:t>
      </w:r>
      <w:r w:rsidRPr="00FE0864">
        <w:t>restrictions can be obtained from the designated official. The current list of areas approved for danger pay is available on the website of the International Civil Service Commission (</w:t>
      </w:r>
      <w:hyperlink r:id="rId1" w:history="1">
        <w:r w:rsidR="00F54748" w:rsidRPr="00F54748">
          <w:rPr>
            <w:rStyle w:val="Hyperlink"/>
          </w:rPr>
          <w:t>https://icsc.un.org/Home/Data</w:t>
        </w:r>
        <w:r w:rsidR="00F54748" w:rsidRPr="00F54748">
          <w:rPr>
            <w:rStyle w:val="Hyperlink"/>
          </w:rPr>
          <w:br/>
        </w:r>
        <w:proofErr w:type="spellStart"/>
        <w:r w:rsidR="00F54748" w:rsidRPr="00F54748">
          <w:rPr>
            <w:rStyle w:val="Hyperlink"/>
          </w:rPr>
          <w:t>DangerPay</w:t>
        </w:r>
        <w:proofErr w:type="spellEnd"/>
      </w:hyperlink>
      <w:r w:rsidRPr="00FE08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3AB8" w14:paraId="40A1E64B" w14:textId="77777777" w:rsidTr="00B53AB8">
      <w:trPr>
        <w:trHeight w:hRule="exact" w:val="864"/>
      </w:trPr>
      <w:tc>
        <w:tcPr>
          <w:tcW w:w="4920" w:type="dxa"/>
          <w:shd w:val="clear" w:color="auto" w:fill="auto"/>
          <w:vAlign w:val="bottom"/>
        </w:tcPr>
        <w:p w14:paraId="13D20468" w14:textId="2BB61242" w:rsidR="00B53AB8" w:rsidRPr="00B53AB8" w:rsidRDefault="00B53AB8" w:rsidP="00B53AB8">
          <w:pPr>
            <w:pStyle w:val="Header"/>
            <w:spacing w:after="80"/>
            <w:rPr>
              <w:b/>
            </w:rPr>
          </w:pPr>
          <w:r>
            <w:rPr>
              <w:b/>
            </w:rPr>
            <w:fldChar w:fldCharType="begin"/>
          </w:r>
          <w:r>
            <w:rPr>
              <w:b/>
            </w:rPr>
            <w:instrText xml:space="preserve"> DOCVARIABLE "sss1" \* MERGEFORMAT </w:instrText>
          </w:r>
          <w:r>
            <w:rPr>
              <w:b/>
            </w:rPr>
            <w:fldChar w:fldCharType="separate"/>
          </w:r>
          <w:r w:rsidR="00D12458">
            <w:rPr>
              <w:b/>
            </w:rPr>
            <w:t>ST/IC/2020/9</w:t>
          </w:r>
          <w:r>
            <w:rPr>
              <w:b/>
            </w:rPr>
            <w:fldChar w:fldCharType="end"/>
          </w:r>
        </w:p>
      </w:tc>
      <w:tc>
        <w:tcPr>
          <w:tcW w:w="4920" w:type="dxa"/>
          <w:shd w:val="clear" w:color="auto" w:fill="auto"/>
          <w:vAlign w:val="bottom"/>
        </w:tcPr>
        <w:p w14:paraId="7AFFC127" w14:textId="77777777" w:rsidR="00B53AB8" w:rsidRDefault="00B53AB8" w:rsidP="00B53AB8">
          <w:pPr>
            <w:pStyle w:val="Header"/>
          </w:pPr>
        </w:p>
      </w:tc>
    </w:tr>
  </w:tbl>
  <w:p w14:paraId="1E0C914E" w14:textId="77777777" w:rsidR="00B53AB8" w:rsidRPr="00B53AB8" w:rsidRDefault="00B53AB8" w:rsidP="00B53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3AB8" w14:paraId="26F4D63F" w14:textId="77777777" w:rsidTr="00B53AB8">
      <w:trPr>
        <w:trHeight w:hRule="exact" w:val="864"/>
      </w:trPr>
      <w:tc>
        <w:tcPr>
          <w:tcW w:w="4920" w:type="dxa"/>
          <w:shd w:val="clear" w:color="auto" w:fill="auto"/>
          <w:vAlign w:val="bottom"/>
        </w:tcPr>
        <w:p w14:paraId="24703604" w14:textId="77777777" w:rsidR="00B53AB8" w:rsidRDefault="00B53AB8" w:rsidP="00B53AB8">
          <w:pPr>
            <w:pStyle w:val="Header"/>
          </w:pPr>
        </w:p>
      </w:tc>
      <w:tc>
        <w:tcPr>
          <w:tcW w:w="4920" w:type="dxa"/>
          <w:shd w:val="clear" w:color="auto" w:fill="auto"/>
          <w:vAlign w:val="bottom"/>
        </w:tcPr>
        <w:p w14:paraId="7FD4EF7F" w14:textId="7954214A" w:rsidR="00B53AB8" w:rsidRPr="00B53AB8" w:rsidRDefault="00B53AB8" w:rsidP="00B53AB8">
          <w:pPr>
            <w:pStyle w:val="Header"/>
            <w:spacing w:after="80"/>
            <w:jc w:val="right"/>
            <w:rPr>
              <w:b/>
            </w:rPr>
          </w:pPr>
          <w:r>
            <w:rPr>
              <w:b/>
            </w:rPr>
            <w:fldChar w:fldCharType="begin"/>
          </w:r>
          <w:r>
            <w:rPr>
              <w:b/>
            </w:rPr>
            <w:instrText xml:space="preserve"> DOCVARIABLE "sss1" \* MERGEFORMAT </w:instrText>
          </w:r>
          <w:r>
            <w:rPr>
              <w:b/>
            </w:rPr>
            <w:fldChar w:fldCharType="separate"/>
          </w:r>
          <w:r w:rsidR="00D12458">
            <w:rPr>
              <w:b/>
            </w:rPr>
            <w:t>ST/IC/2020/9</w:t>
          </w:r>
          <w:r>
            <w:rPr>
              <w:b/>
            </w:rPr>
            <w:fldChar w:fldCharType="end"/>
          </w:r>
        </w:p>
      </w:tc>
    </w:tr>
  </w:tbl>
  <w:p w14:paraId="19CBF326" w14:textId="77777777" w:rsidR="00B53AB8" w:rsidRPr="00B53AB8" w:rsidRDefault="00B53AB8" w:rsidP="00B53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53AB8" w14:paraId="19E97380" w14:textId="77777777" w:rsidTr="00B53AB8">
      <w:trPr>
        <w:trHeight w:hRule="exact" w:val="864"/>
      </w:trPr>
      <w:tc>
        <w:tcPr>
          <w:tcW w:w="1267" w:type="dxa"/>
          <w:tcBorders>
            <w:bottom w:val="single" w:sz="4" w:space="0" w:color="auto"/>
          </w:tcBorders>
          <w:shd w:val="clear" w:color="auto" w:fill="auto"/>
          <w:vAlign w:val="bottom"/>
        </w:tcPr>
        <w:p w14:paraId="54D9789D" w14:textId="77777777" w:rsidR="00B53AB8" w:rsidRDefault="00B53AB8" w:rsidP="00B53AB8">
          <w:pPr>
            <w:pStyle w:val="Header"/>
            <w:spacing w:after="120"/>
          </w:pPr>
        </w:p>
      </w:tc>
      <w:tc>
        <w:tcPr>
          <w:tcW w:w="1872" w:type="dxa"/>
          <w:tcBorders>
            <w:bottom w:val="single" w:sz="4" w:space="0" w:color="auto"/>
          </w:tcBorders>
          <w:shd w:val="clear" w:color="auto" w:fill="auto"/>
          <w:vAlign w:val="bottom"/>
        </w:tcPr>
        <w:p w14:paraId="35F4F14F" w14:textId="77777777" w:rsidR="00B53AB8" w:rsidRPr="00B53AB8" w:rsidRDefault="00B53AB8" w:rsidP="00B53AB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0DA281D" w14:textId="77777777" w:rsidR="00B53AB8" w:rsidRDefault="00B53AB8" w:rsidP="00B53AB8">
          <w:pPr>
            <w:pStyle w:val="Header"/>
            <w:spacing w:after="120"/>
          </w:pPr>
        </w:p>
      </w:tc>
      <w:tc>
        <w:tcPr>
          <w:tcW w:w="6466" w:type="dxa"/>
          <w:gridSpan w:val="4"/>
          <w:tcBorders>
            <w:bottom w:val="single" w:sz="4" w:space="0" w:color="auto"/>
          </w:tcBorders>
          <w:shd w:val="clear" w:color="auto" w:fill="auto"/>
          <w:vAlign w:val="bottom"/>
        </w:tcPr>
        <w:p w14:paraId="1C418DCB" w14:textId="77777777" w:rsidR="00B53AB8" w:rsidRPr="00B53AB8" w:rsidRDefault="00B53AB8" w:rsidP="00B53AB8">
          <w:pPr>
            <w:spacing w:after="80" w:line="240" w:lineRule="auto"/>
            <w:jc w:val="right"/>
            <w:rPr>
              <w:position w:val="-4"/>
            </w:rPr>
          </w:pPr>
          <w:r>
            <w:rPr>
              <w:position w:val="-4"/>
              <w:sz w:val="40"/>
            </w:rPr>
            <w:t>ST</w:t>
          </w:r>
          <w:r>
            <w:rPr>
              <w:position w:val="-4"/>
            </w:rPr>
            <w:t>/IC/2020/9</w:t>
          </w:r>
        </w:p>
      </w:tc>
    </w:tr>
    <w:tr w:rsidR="00B53AB8" w:rsidRPr="00B53AB8" w14:paraId="532316AE" w14:textId="77777777" w:rsidTr="002F5A0F">
      <w:trPr>
        <w:gridAfter w:val="1"/>
        <w:wAfter w:w="15" w:type="dxa"/>
        <w:trHeight w:hRule="exact" w:val="2659"/>
      </w:trPr>
      <w:tc>
        <w:tcPr>
          <w:tcW w:w="1267" w:type="dxa"/>
          <w:tcBorders>
            <w:top w:val="single" w:sz="4" w:space="0" w:color="auto"/>
            <w:bottom w:val="single" w:sz="12" w:space="0" w:color="auto"/>
          </w:tcBorders>
          <w:shd w:val="clear" w:color="auto" w:fill="auto"/>
        </w:tcPr>
        <w:p w14:paraId="2C00A54E" w14:textId="77777777" w:rsidR="00B53AB8" w:rsidRPr="00B53AB8" w:rsidRDefault="00B53AB8" w:rsidP="00B53AB8">
          <w:pPr>
            <w:pStyle w:val="Header"/>
            <w:spacing w:before="120"/>
            <w:jc w:val="center"/>
          </w:pPr>
          <w:r>
            <w:t xml:space="preserve"> </w:t>
          </w:r>
          <w:r>
            <w:drawing>
              <wp:inline distT="0" distB="0" distL="0" distR="0" wp14:anchorId="20DB7243" wp14:editId="1DBB496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FD276D5" w14:textId="77777777" w:rsidR="00B53AB8" w:rsidRPr="00B53AB8" w:rsidRDefault="00B53AB8" w:rsidP="00B53AB8">
          <w:pPr>
            <w:pStyle w:val="XLarge"/>
            <w:spacing w:before="109"/>
          </w:pPr>
          <w:r>
            <w:t>Secretariat</w:t>
          </w:r>
        </w:p>
      </w:tc>
      <w:tc>
        <w:tcPr>
          <w:tcW w:w="245" w:type="dxa"/>
          <w:tcBorders>
            <w:top w:val="single" w:sz="4" w:space="0" w:color="auto"/>
            <w:bottom w:val="single" w:sz="12" w:space="0" w:color="auto"/>
          </w:tcBorders>
          <w:shd w:val="clear" w:color="auto" w:fill="auto"/>
        </w:tcPr>
        <w:p w14:paraId="38258685" w14:textId="77777777" w:rsidR="00B53AB8" w:rsidRPr="00B53AB8" w:rsidRDefault="00B53AB8" w:rsidP="00B53AB8">
          <w:pPr>
            <w:pStyle w:val="Header"/>
            <w:spacing w:before="109"/>
          </w:pPr>
        </w:p>
      </w:tc>
      <w:tc>
        <w:tcPr>
          <w:tcW w:w="3096" w:type="dxa"/>
          <w:tcBorders>
            <w:top w:val="single" w:sz="4" w:space="0" w:color="auto"/>
            <w:bottom w:val="single" w:sz="12" w:space="0" w:color="auto"/>
          </w:tcBorders>
          <w:shd w:val="clear" w:color="auto" w:fill="auto"/>
        </w:tcPr>
        <w:p w14:paraId="12A67E8D" w14:textId="607045FF" w:rsidR="00B53AB8" w:rsidRDefault="00B53AB8" w:rsidP="00B53AB8">
          <w:pPr>
            <w:pStyle w:val="Publication"/>
            <w:spacing w:before="240"/>
            <w:rPr>
              <w:color w:val="010000"/>
            </w:rPr>
          </w:pPr>
        </w:p>
        <w:p w14:paraId="7417E117" w14:textId="0B8904E1" w:rsidR="00B53AB8" w:rsidRPr="00B53AB8" w:rsidRDefault="00B53AB8" w:rsidP="002F5A0F">
          <w:r>
            <w:t>26 February 2020</w:t>
          </w:r>
        </w:p>
      </w:tc>
    </w:tr>
  </w:tbl>
  <w:p w14:paraId="0429FDA3" w14:textId="77777777" w:rsidR="00B53AB8" w:rsidRPr="00B53AB8" w:rsidRDefault="00B53AB8" w:rsidP="00B53AB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3037*"/>
    <w:docVar w:name="CreationDt" w:val="27/02/2020 4:52: PM"/>
    <w:docVar w:name="DocCategory" w:val="Doc"/>
    <w:docVar w:name="DocType" w:val="Final"/>
    <w:docVar w:name="DutyStation" w:val="New York"/>
    <w:docVar w:name="FooterJN" w:val="20-03037"/>
    <w:docVar w:name="jobn" w:val="20-03037 (E)"/>
    <w:docVar w:name="jobnDT" w:val="20-03037 (E)   270220"/>
    <w:docVar w:name="jobnDTDT" w:val="20-03037 (E)   270220   270220"/>
    <w:docVar w:name="JobNo" w:val="2003037E"/>
    <w:docVar w:name="JobNo2" w:val="2005184E"/>
    <w:docVar w:name="LocalDrive" w:val="0"/>
    <w:docVar w:name="OandT" w:val="GR"/>
    <w:docVar w:name="sss1" w:val="ST/IC/2020/9"/>
    <w:docVar w:name="sss2" w:val="-"/>
    <w:docVar w:name="Symbol1" w:val="ST/IC/2020/9"/>
    <w:docVar w:name="Symbol2" w:val="-"/>
  </w:docVars>
  <w:rsids>
    <w:rsidRoot w:val="00262506"/>
    <w:rsid w:val="00012805"/>
    <w:rsid w:val="0001325F"/>
    <w:rsid w:val="00017FCF"/>
    <w:rsid w:val="00024D1E"/>
    <w:rsid w:val="000408AB"/>
    <w:rsid w:val="00066191"/>
    <w:rsid w:val="00075A1E"/>
    <w:rsid w:val="000974DD"/>
    <w:rsid w:val="000B3288"/>
    <w:rsid w:val="000B5AFB"/>
    <w:rsid w:val="000C4C9C"/>
    <w:rsid w:val="00114A0D"/>
    <w:rsid w:val="0011766D"/>
    <w:rsid w:val="00130B9F"/>
    <w:rsid w:val="00133591"/>
    <w:rsid w:val="00134D8F"/>
    <w:rsid w:val="00136FCC"/>
    <w:rsid w:val="0014463E"/>
    <w:rsid w:val="00161491"/>
    <w:rsid w:val="001A207A"/>
    <w:rsid w:val="001C22A4"/>
    <w:rsid w:val="001C66B8"/>
    <w:rsid w:val="001D79B0"/>
    <w:rsid w:val="001F5790"/>
    <w:rsid w:val="002007C7"/>
    <w:rsid w:val="00200F9C"/>
    <w:rsid w:val="00201732"/>
    <w:rsid w:val="00203512"/>
    <w:rsid w:val="002100CC"/>
    <w:rsid w:val="00214645"/>
    <w:rsid w:val="002423E0"/>
    <w:rsid w:val="00244B2B"/>
    <w:rsid w:val="002573BE"/>
    <w:rsid w:val="00262506"/>
    <w:rsid w:val="002706A2"/>
    <w:rsid w:val="00285F5F"/>
    <w:rsid w:val="00291EA4"/>
    <w:rsid w:val="002C633D"/>
    <w:rsid w:val="002D5AB8"/>
    <w:rsid w:val="002E09A8"/>
    <w:rsid w:val="002F5A0F"/>
    <w:rsid w:val="00300B6A"/>
    <w:rsid w:val="0031464B"/>
    <w:rsid w:val="00346E64"/>
    <w:rsid w:val="003601F3"/>
    <w:rsid w:val="0036179F"/>
    <w:rsid w:val="00371A3B"/>
    <w:rsid w:val="003A040F"/>
    <w:rsid w:val="003A0A16"/>
    <w:rsid w:val="003A4AB9"/>
    <w:rsid w:val="003A5AE5"/>
    <w:rsid w:val="003D159A"/>
    <w:rsid w:val="003E3B08"/>
    <w:rsid w:val="003E723B"/>
    <w:rsid w:val="003F25BA"/>
    <w:rsid w:val="00432644"/>
    <w:rsid w:val="00433424"/>
    <w:rsid w:val="0044179B"/>
    <w:rsid w:val="00455A45"/>
    <w:rsid w:val="0046078A"/>
    <w:rsid w:val="004856CD"/>
    <w:rsid w:val="00492ED8"/>
    <w:rsid w:val="004A199E"/>
    <w:rsid w:val="004A6554"/>
    <w:rsid w:val="004B0B18"/>
    <w:rsid w:val="004B424E"/>
    <w:rsid w:val="004B4C46"/>
    <w:rsid w:val="004D17DB"/>
    <w:rsid w:val="00502221"/>
    <w:rsid w:val="00525648"/>
    <w:rsid w:val="00526BA0"/>
    <w:rsid w:val="0054091E"/>
    <w:rsid w:val="00540AFA"/>
    <w:rsid w:val="00556720"/>
    <w:rsid w:val="00564E7E"/>
    <w:rsid w:val="0058784A"/>
    <w:rsid w:val="0059308C"/>
    <w:rsid w:val="005C49C8"/>
    <w:rsid w:val="005D5FF8"/>
    <w:rsid w:val="005D696B"/>
    <w:rsid w:val="005E5FAD"/>
    <w:rsid w:val="005E749F"/>
    <w:rsid w:val="005F2F1C"/>
    <w:rsid w:val="00612565"/>
    <w:rsid w:val="006137E4"/>
    <w:rsid w:val="0063151D"/>
    <w:rsid w:val="00636929"/>
    <w:rsid w:val="0064252E"/>
    <w:rsid w:val="00651750"/>
    <w:rsid w:val="006551FD"/>
    <w:rsid w:val="00674235"/>
    <w:rsid w:val="006C7FB1"/>
    <w:rsid w:val="006D6278"/>
    <w:rsid w:val="006E19F3"/>
    <w:rsid w:val="006E2FA3"/>
    <w:rsid w:val="006E4CAB"/>
    <w:rsid w:val="00707CAD"/>
    <w:rsid w:val="00714321"/>
    <w:rsid w:val="00743D11"/>
    <w:rsid w:val="00747697"/>
    <w:rsid w:val="00764DD9"/>
    <w:rsid w:val="00777887"/>
    <w:rsid w:val="007A4C14"/>
    <w:rsid w:val="007A620C"/>
    <w:rsid w:val="007D79CA"/>
    <w:rsid w:val="007F1EE6"/>
    <w:rsid w:val="00811400"/>
    <w:rsid w:val="008122C1"/>
    <w:rsid w:val="00846D29"/>
    <w:rsid w:val="00855FFA"/>
    <w:rsid w:val="008723C3"/>
    <w:rsid w:val="008729D8"/>
    <w:rsid w:val="00890662"/>
    <w:rsid w:val="0089085F"/>
    <w:rsid w:val="008A156F"/>
    <w:rsid w:val="008F1C5D"/>
    <w:rsid w:val="00912E85"/>
    <w:rsid w:val="00942AD3"/>
    <w:rsid w:val="00947922"/>
    <w:rsid w:val="009517EC"/>
    <w:rsid w:val="00960F2B"/>
    <w:rsid w:val="009A6648"/>
    <w:rsid w:val="009E1969"/>
    <w:rsid w:val="00A10CC0"/>
    <w:rsid w:val="00A20AC0"/>
    <w:rsid w:val="00A22005"/>
    <w:rsid w:val="00A30DCB"/>
    <w:rsid w:val="00A47D3B"/>
    <w:rsid w:val="00A61D5A"/>
    <w:rsid w:val="00A67B69"/>
    <w:rsid w:val="00A73452"/>
    <w:rsid w:val="00A742CE"/>
    <w:rsid w:val="00A81678"/>
    <w:rsid w:val="00A93A73"/>
    <w:rsid w:val="00AA2E74"/>
    <w:rsid w:val="00AA31F4"/>
    <w:rsid w:val="00AB2BAB"/>
    <w:rsid w:val="00AC617F"/>
    <w:rsid w:val="00AE72A3"/>
    <w:rsid w:val="00B2149F"/>
    <w:rsid w:val="00B27E2C"/>
    <w:rsid w:val="00B339E2"/>
    <w:rsid w:val="00B40842"/>
    <w:rsid w:val="00B53AB8"/>
    <w:rsid w:val="00B57B41"/>
    <w:rsid w:val="00B616AB"/>
    <w:rsid w:val="00BA4711"/>
    <w:rsid w:val="00BA666B"/>
    <w:rsid w:val="00BB2610"/>
    <w:rsid w:val="00BB5C7D"/>
    <w:rsid w:val="00BE196B"/>
    <w:rsid w:val="00BF18A7"/>
    <w:rsid w:val="00BF2130"/>
    <w:rsid w:val="00BF5B27"/>
    <w:rsid w:val="00BF6BE0"/>
    <w:rsid w:val="00C24F5C"/>
    <w:rsid w:val="00C51D62"/>
    <w:rsid w:val="00C779E4"/>
    <w:rsid w:val="00C8762D"/>
    <w:rsid w:val="00CC729E"/>
    <w:rsid w:val="00CD4AC4"/>
    <w:rsid w:val="00CD796F"/>
    <w:rsid w:val="00CF2354"/>
    <w:rsid w:val="00D0110F"/>
    <w:rsid w:val="00D12458"/>
    <w:rsid w:val="00D526E8"/>
    <w:rsid w:val="00D56957"/>
    <w:rsid w:val="00D72F5B"/>
    <w:rsid w:val="00D94A42"/>
    <w:rsid w:val="00DA76EB"/>
    <w:rsid w:val="00DC7B16"/>
    <w:rsid w:val="00DD42F7"/>
    <w:rsid w:val="00E24587"/>
    <w:rsid w:val="00E75189"/>
    <w:rsid w:val="00E85304"/>
    <w:rsid w:val="00E870C2"/>
    <w:rsid w:val="00EA4147"/>
    <w:rsid w:val="00ED42F5"/>
    <w:rsid w:val="00ED5AA7"/>
    <w:rsid w:val="00EE3A8F"/>
    <w:rsid w:val="00EF1B2F"/>
    <w:rsid w:val="00F27BF6"/>
    <w:rsid w:val="00F30184"/>
    <w:rsid w:val="00F5161C"/>
    <w:rsid w:val="00F54748"/>
    <w:rsid w:val="00F5593E"/>
    <w:rsid w:val="00F55DAA"/>
    <w:rsid w:val="00F7600D"/>
    <w:rsid w:val="00F8600E"/>
    <w:rsid w:val="00F94BC6"/>
    <w:rsid w:val="00FC49F5"/>
    <w:rsid w:val="00FE08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E06395"/>
  <w15:chartTrackingRefBased/>
  <w15:docId w15:val="{8869B8EB-A72C-442F-916E-64959CC2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42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742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742CE"/>
    <w:pPr>
      <w:spacing w:line="300" w:lineRule="exact"/>
      <w:ind w:left="0" w:right="0" w:firstLine="0"/>
    </w:pPr>
    <w:rPr>
      <w:spacing w:val="-2"/>
      <w:sz w:val="28"/>
    </w:rPr>
  </w:style>
  <w:style w:type="paragraph" w:customStyle="1" w:styleId="HM">
    <w:name w:val="_ H __M"/>
    <w:basedOn w:val="HCh"/>
    <w:next w:val="Normal"/>
    <w:rsid w:val="00A742CE"/>
    <w:pPr>
      <w:spacing w:line="360" w:lineRule="exact"/>
    </w:pPr>
    <w:rPr>
      <w:spacing w:val="-3"/>
      <w:w w:val="99"/>
      <w:sz w:val="34"/>
    </w:rPr>
  </w:style>
  <w:style w:type="paragraph" w:customStyle="1" w:styleId="H23">
    <w:name w:val="_ H_2/3"/>
    <w:basedOn w:val="Normal"/>
    <w:next w:val="Normal"/>
    <w:rsid w:val="00A742CE"/>
    <w:pPr>
      <w:outlineLvl w:val="1"/>
    </w:pPr>
    <w:rPr>
      <w:b/>
      <w:lang w:val="en-US"/>
    </w:rPr>
  </w:style>
  <w:style w:type="paragraph" w:customStyle="1" w:styleId="H4">
    <w:name w:val="_ H_4"/>
    <w:basedOn w:val="Normal"/>
    <w:next w:val="Normal"/>
    <w:rsid w:val="00A742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742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742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742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742CE"/>
    <w:pPr>
      <w:spacing w:line="540" w:lineRule="exact"/>
    </w:pPr>
    <w:rPr>
      <w:spacing w:val="-8"/>
      <w:w w:val="96"/>
      <w:sz w:val="57"/>
    </w:rPr>
  </w:style>
  <w:style w:type="paragraph" w:customStyle="1" w:styleId="SS">
    <w:name w:val="__S_S"/>
    <w:basedOn w:val="HCh"/>
    <w:next w:val="Normal"/>
    <w:rsid w:val="00A742CE"/>
    <w:pPr>
      <w:ind w:left="1267" w:right="1267"/>
    </w:pPr>
  </w:style>
  <w:style w:type="paragraph" w:customStyle="1" w:styleId="SingleTxt">
    <w:name w:val="__Single Txt"/>
    <w:basedOn w:val="Normal"/>
    <w:rsid w:val="00A742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742C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742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742CE"/>
    <w:pPr>
      <w:spacing w:line="240" w:lineRule="exact"/>
      <w:ind w:left="0" w:right="5040" w:firstLine="0"/>
      <w:outlineLvl w:val="1"/>
    </w:pPr>
    <w:rPr>
      <w:sz w:val="20"/>
    </w:rPr>
  </w:style>
  <w:style w:type="paragraph" w:styleId="BalloonText">
    <w:name w:val="Balloon Text"/>
    <w:basedOn w:val="Normal"/>
    <w:link w:val="BalloonTextChar"/>
    <w:semiHidden/>
    <w:rsid w:val="00A742CE"/>
    <w:rPr>
      <w:rFonts w:ascii="Tahoma" w:hAnsi="Tahoma" w:cs="Tahoma"/>
      <w:sz w:val="16"/>
      <w:szCs w:val="16"/>
    </w:rPr>
  </w:style>
  <w:style w:type="character" w:customStyle="1" w:styleId="BalloonTextChar">
    <w:name w:val="Balloon Text Char"/>
    <w:basedOn w:val="DefaultParagraphFont"/>
    <w:link w:val="BalloonText"/>
    <w:semiHidden/>
    <w:rsid w:val="00A742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742C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742C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742CE"/>
    <w:rPr>
      <w:sz w:val="6"/>
    </w:rPr>
  </w:style>
  <w:style w:type="paragraph" w:customStyle="1" w:styleId="Distribution">
    <w:name w:val="Distribution"/>
    <w:next w:val="Normal"/>
    <w:rsid w:val="00A742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742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742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742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742CE"/>
  </w:style>
  <w:style w:type="character" w:customStyle="1" w:styleId="EndnoteTextChar">
    <w:name w:val="Endnote Text Char"/>
    <w:basedOn w:val="DefaultParagraphFont"/>
    <w:link w:val="EndnoteText"/>
    <w:semiHidden/>
    <w:rsid w:val="00A742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742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742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742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742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742C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742C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742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742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742CE"/>
    <w:pPr>
      <w:tabs>
        <w:tab w:val="right" w:pos="9965"/>
      </w:tabs>
      <w:spacing w:line="210" w:lineRule="exact"/>
    </w:pPr>
    <w:rPr>
      <w:spacing w:val="5"/>
      <w:w w:val="104"/>
      <w:sz w:val="17"/>
    </w:rPr>
  </w:style>
  <w:style w:type="paragraph" w:customStyle="1" w:styleId="SmallX">
    <w:name w:val="SmallX"/>
    <w:basedOn w:val="Small"/>
    <w:next w:val="Normal"/>
    <w:rsid w:val="00A742CE"/>
    <w:pPr>
      <w:spacing w:line="180" w:lineRule="exact"/>
      <w:jc w:val="right"/>
    </w:pPr>
    <w:rPr>
      <w:spacing w:val="6"/>
      <w:w w:val="106"/>
      <w:sz w:val="14"/>
    </w:rPr>
  </w:style>
  <w:style w:type="paragraph" w:customStyle="1" w:styleId="TitleHCH">
    <w:name w:val="Title_H_CH"/>
    <w:basedOn w:val="H1"/>
    <w:next w:val="Normal"/>
    <w:qFormat/>
    <w:rsid w:val="00A742CE"/>
    <w:pPr>
      <w:spacing w:line="300" w:lineRule="exact"/>
      <w:ind w:left="0" w:right="0" w:firstLine="0"/>
    </w:pPr>
    <w:rPr>
      <w:spacing w:val="-2"/>
      <w:sz w:val="28"/>
    </w:rPr>
  </w:style>
  <w:style w:type="paragraph" w:customStyle="1" w:styleId="TitleH2">
    <w:name w:val="Title_H2"/>
    <w:basedOn w:val="Normal"/>
    <w:next w:val="Normal"/>
    <w:qFormat/>
    <w:rsid w:val="00A742C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742CE"/>
    <w:pPr>
      <w:spacing w:line="390" w:lineRule="exact"/>
    </w:pPr>
    <w:rPr>
      <w:spacing w:val="-4"/>
      <w:w w:val="98"/>
      <w:sz w:val="40"/>
    </w:rPr>
  </w:style>
  <w:style w:type="character" w:styleId="Hyperlink">
    <w:name w:val="Hyperlink"/>
    <w:basedOn w:val="DefaultParagraphFont"/>
    <w:rsid w:val="00A742CE"/>
    <w:rPr>
      <w:color w:val="0000FF"/>
      <w:u w:val="none"/>
    </w:rPr>
  </w:style>
  <w:style w:type="paragraph" w:styleId="PlainText">
    <w:name w:val="Plain Text"/>
    <w:basedOn w:val="Normal"/>
    <w:link w:val="PlainTextChar"/>
    <w:rsid w:val="00A742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742CE"/>
    <w:rPr>
      <w:rFonts w:ascii="Courier New" w:eastAsia="Times New Roman" w:hAnsi="Courier New" w:cs="Times New Roman"/>
      <w:sz w:val="20"/>
      <w:szCs w:val="20"/>
      <w:lang w:val="en-US" w:eastAsia="en-GB"/>
    </w:rPr>
  </w:style>
  <w:style w:type="paragraph" w:customStyle="1" w:styleId="ReleaseDate0">
    <w:name w:val="Release Date"/>
    <w:next w:val="Footer"/>
    <w:rsid w:val="00A742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742CE"/>
  </w:style>
  <w:style w:type="table" w:styleId="TableGrid">
    <w:name w:val="Table Grid"/>
    <w:basedOn w:val="TableNormal"/>
    <w:rsid w:val="00A742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53AB8"/>
    <w:pPr>
      <w:spacing w:line="240" w:lineRule="auto"/>
    </w:pPr>
  </w:style>
  <w:style w:type="character" w:customStyle="1" w:styleId="CommentTextChar">
    <w:name w:val="Comment Text Char"/>
    <w:basedOn w:val="DefaultParagraphFont"/>
    <w:link w:val="CommentText"/>
    <w:uiPriority w:val="99"/>
    <w:semiHidden/>
    <w:rsid w:val="00B53AB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53AB8"/>
    <w:rPr>
      <w:b/>
      <w:bCs/>
    </w:rPr>
  </w:style>
  <w:style w:type="character" w:customStyle="1" w:styleId="CommentSubjectChar">
    <w:name w:val="Comment Subject Char"/>
    <w:basedOn w:val="CommentTextChar"/>
    <w:link w:val="CommentSubject"/>
    <w:uiPriority w:val="99"/>
    <w:semiHidden/>
    <w:rsid w:val="00B53AB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FE0864"/>
    <w:rPr>
      <w:color w:val="808080"/>
      <w:shd w:val="clear" w:color="auto" w:fill="E6E6E6"/>
    </w:rPr>
  </w:style>
  <w:style w:type="paragraph" w:styleId="Revision">
    <w:name w:val="Revision"/>
    <w:hidden/>
    <w:uiPriority w:val="99"/>
    <w:semiHidden/>
    <w:rsid w:val="006C7FB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ST/AI/2018/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AI/2018/10/Corr.1" TargetMode="External"/><Relationship Id="rId2" Type="http://schemas.openxmlformats.org/officeDocument/2006/relationships/styles" Target="styles.xml"/><Relationship Id="rId16" Type="http://schemas.openxmlformats.org/officeDocument/2006/relationships/hyperlink" Target="https://undocs.org/en/ST/AI/2018/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ST/AI/2018/10/Corr.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icsc.un.org/Home/DataDangerPa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Giovanni Francesco Lauretta</cp:lastModifiedBy>
  <cp:revision>2</cp:revision>
  <cp:lastPrinted>2020-02-28T15:20:00Z</cp:lastPrinted>
  <dcterms:created xsi:type="dcterms:W3CDTF">2020-03-02T14:37:00Z</dcterms:created>
  <dcterms:modified xsi:type="dcterms:W3CDTF">2020-03-02T14:37:00Z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2003037</vt:lpwstr>
  </property>
  <property fmtid="{D5CDD505-2E9C-101B-9397-08002B2CF9AE}" pid="3" name="ODSRefJobNo">
    <vt:lpwstr>2005184E</vt:lpwstr>
  </property>
  <property fmtid="{D5CDD505-2E9C-101B-9397-08002B2CF9AE}" pid="4" name="Symbol1">
    <vt:lpwstr>ST/IC/2020/9</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5</vt:lpwstr>
  </property>
  <property fmtid="{D5CDD505-2E9C-101B-9397-08002B2CF9AE}" pid="12" name="Operator">
    <vt:lpwstr>GR (c)(e)</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Designation of duty stations for purposes of rest and recuperation</vt:lpwstr>
  </property>
</Properties>
</file>