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492C" w14:textId="77777777" w:rsidR="004A7253" w:rsidRDefault="004A7253" w:rsidP="004A7253">
      <w:pPr>
        <w:spacing w:line="240" w:lineRule="auto"/>
        <w:rPr>
          <w:sz w:val="2"/>
        </w:rPr>
        <w:sectPr w:rsidR="004A7253" w:rsidSect="00C133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200" w:bottom="1728" w:left="1200" w:header="432" w:footer="576" w:gutter="0"/>
          <w:cols w:space="720"/>
          <w:titlePg/>
          <w:docGrid w:linePitch="360"/>
        </w:sectPr>
      </w:pPr>
      <w:bookmarkStart w:id="0" w:name="_GoBack"/>
      <w:bookmarkEnd w:id="0"/>
    </w:p>
    <w:p w14:paraId="75A5E690" w14:textId="77777777" w:rsidR="002E0F9D" w:rsidRPr="002E0F9D" w:rsidRDefault="002E0F9D" w:rsidP="002E0F9D">
      <w:pPr>
        <w:framePr w:w="9792" w:h="432" w:hSpace="180" w:wrap="around" w:vAnchor="page" w:hAnchor="page" w:x="1210" w:y="13753"/>
        <w:tabs>
          <w:tab w:val="right" w:pos="1195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uppressAutoHyphens/>
        <w:spacing w:before="80" w:line="240" w:lineRule="auto"/>
        <w:ind w:left="1267" w:right="1260" w:hanging="576"/>
        <w:rPr>
          <w:sz w:val="17"/>
        </w:rPr>
      </w:pPr>
      <w:r w:rsidRPr="002E0F9D">
        <w:rPr>
          <w:spacing w:val="5"/>
          <w:sz w:val="17"/>
          <w:szCs w:val="20"/>
        </w:rPr>
        <w:tab/>
        <w:t>*</w:t>
      </w:r>
      <w:r w:rsidRPr="002E0F9D">
        <w:rPr>
          <w:spacing w:val="5"/>
          <w:sz w:val="17"/>
          <w:szCs w:val="20"/>
        </w:rPr>
        <w:tab/>
        <w:t xml:space="preserve">La présente circulaire, qui annule et remplace la circulaire </w:t>
      </w:r>
      <w:hyperlink r:id="rId13" w:history="1">
        <w:r w:rsidRPr="002E0F9D">
          <w:rPr>
            <w:rStyle w:val="Hyperlink"/>
            <w:spacing w:val="5"/>
            <w:sz w:val="17"/>
            <w:szCs w:val="20"/>
          </w:rPr>
          <w:t>ST/IC/2016/21</w:t>
        </w:r>
      </w:hyperlink>
      <w:r w:rsidRPr="002E0F9D">
        <w:rPr>
          <w:spacing w:val="5"/>
          <w:sz w:val="17"/>
          <w:szCs w:val="20"/>
        </w:rPr>
        <w:t>, restera en vigueur jusqu’à nouvel ordre.</w:t>
      </w:r>
      <w:r w:rsidRPr="002E0F9D">
        <w:rPr>
          <w:noProof/>
          <w:w w:val="100"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A7757" wp14:editId="3A51464F">
                <wp:simplePos x="0" y="0"/>
                <wp:positionH relativeFrom="page">
                  <wp:posOffset>1371600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F468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8pt,-1pt" to="180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usRK43gAAAAkBAAAPAAAAAAAAAAAAAAAAADQEAABkcnMvZG93bnJldi54bWxQSwUGAAAAAAQA&#10;BADzAAAAPwUAAAAA&#10;" strokecolor="#010000" strokeweight=".25pt">
                <w10:wrap anchorx="page"/>
              </v:line>
            </w:pict>
          </mc:Fallback>
        </mc:AlternateContent>
      </w:r>
    </w:p>
    <w:p w14:paraId="788B0A63" w14:textId="77777777" w:rsidR="005304D2" w:rsidRDefault="00C133BE" w:rsidP="000B5982">
      <w:pPr>
        <w:pStyle w:val="TitleHCH"/>
        <w:rPr>
          <w:lang w:val="fr-FR"/>
        </w:rPr>
      </w:pPr>
      <w:r w:rsidRPr="00C133BE">
        <w:rPr>
          <w:lang w:val="fr-FR"/>
        </w:rPr>
        <w:tab/>
      </w:r>
      <w:r w:rsidRPr="00C133BE">
        <w:rPr>
          <w:lang w:val="fr-FR"/>
        </w:rPr>
        <w:tab/>
        <w:t>Circulaire</w:t>
      </w:r>
    </w:p>
    <w:p w14:paraId="091A5D59" w14:textId="77777777" w:rsidR="005304D2" w:rsidRPr="00FC27B8" w:rsidRDefault="005304D2" w:rsidP="00FC27B8">
      <w:pPr>
        <w:pStyle w:val="HCh0"/>
        <w:ind w:left="1267"/>
        <w:rPr>
          <w:lang w:val="fr-FR"/>
        </w:rPr>
      </w:pPr>
    </w:p>
    <w:p w14:paraId="537BC9AA" w14:textId="77777777" w:rsidR="00C133BE" w:rsidRDefault="005304D2" w:rsidP="005304D2">
      <w:pPr>
        <w:pStyle w:val="SingleTxt"/>
        <w:rPr>
          <w:lang w:val="fr-FR"/>
        </w:rPr>
      </w:pPr>
      <w:r>
        <w:rPr>
          <w:lang w:val="fr-FR"/>
        </w:rPr>
        <w:t xml:space="preserve">Circulaire du </w:t>
      </w:r>
      <w:r w:rsidR="00C133BE" w:rsidRPr="00C133BE">
        <w:rPr>
          <w:lang w:val="fr-FR"/>
        </w:rPr>
        <w:t>Sous-Secrétaire général à la gestion des ressources humaines</w:t>
      </w:r>
    </w:p>
    <w:p w14:paraId="4EF470A6" w14:textId="77777777" w:rsidR="005304D2" w:rsidRPr="005304D2" w:rsidRDefault="005304D2" w:rsidP="005304D2">
      <w:pPr>
        <w:pStyle w:val="SingleTxt"/>
        <w:spacing w:after="0" w:line="120" w:lineRule="exact"/>
        <w:rPr>
          <w:sz w:val="10"/>
          <w:lang w:val="fr-FR"/>
        </w:rPr>
      </w:pPr>
    </w:p>
    <w:p w14:paraId="12926DBE" w14:textId="77777777" w:rsidR="00C133BE" w:rsidRDefault="004B6915" w:rsidP="00C133BE">
      <w:pPr>
        <w:rPr>
          <w:lang w:val="fr-FR"/>
        </w:rPr>
      </w:pPr>
      <w:r w:rsidRPr="003A2B19">
        <w:rPr>
          <w:rFonts w:eastAsia="Times New Roman"/>
          <w:szCs w:val="20"/>
          <w:lang w:val="fr-FR"/>
        </w:rPr>
        <w:t>Destinataires </w:t>
      </w:r>
      <w:r w:rsidR="003A2B19">
        <w:rPr>
          <w:rFonts w:eastAsia="Times New Roman"/>
          <w:szCs w:val="20"/>
          <w:lang w:val="fr-FR"/>
        </w:rPr>
        <w:t xml:space="preserve">: </w:t>
      </w:r>
      <w:r w:rsidR="00C133BE" w:rsidRPr="003A2B19">
        <w:rPr>
          <w:rFonts w:eastAsia="Times New Roman"/>
          <w:szCs w:val="20"/>
          <w:lang w:val="fr-FR"/>
        </w:rPr>
        <w:t>Les fonctionnaires</w:t>
      </w:r>
      <w:r w:rsidR="00C133BE" w:rsidRPr="00C133BE">
        <w:rPr>
          <w:lang w:val="fr-FR"/>
        </w:rPr>
        <w:t xml:space="preserve"> du Secrétariat</w:t>
      </w:r>
    </w:p>
    <w:p w14:paraId="1688D8E9" w14:textId="77777777" w:rsidR="000B5982" w:rsidRPr="002E0F9D" w:rsidRDefault="000B5982" w:rsidP="002E0F9D">
      <w:pPr>
        <w:tabs>
          <w:tab w:val="right" w:pos="1166"/>
          <w:tab w:val="left" w:pos="1267"/>
        </w:tabs>
        <w:ind w:left="1267" w:hanging="1267"/>
        <w:rPr>
          <w:rFonts w:eastAsia="Times New Roman"/>
          <w:szCs w:val="20"/>
          <w:lang w:val="fr-FR"/>
        </w:rPr>
      </w:pPr>
    </w:p>
    <w:p w14:paraId="1AF60FAE" w14:textId="77777777" w:rsidR="00C133BE" w:rsidRPr="00C133BE" w:rsidRDefault="00C133BE" w:rsidP="00C133BE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hanging="1267"/>
        <w:rPr>
          <w:lang w:val="fr-FR"/>
        </w:rPr>
      </w:pPr>
      <w:r>
        <w:rPr>
          <w:lang w:val="fr-FR"/>
        </w:rPr>
        <w:tab/>
      </w:r>
      <w:r w:rsidRPr="005304D2">
        <w:rPr>
          <w:b w:val="0"/>
          <w:lang w:val="fr-FR"/>
        </w:rPr>
        <w:t>Objet</w:t>
      </w:r>
      <w:r w:rsidR="004B6915">
        <w:rPr>
          <w:lang w:val="fr-FR"/>
        </w:rPr>
        <w:t> </w:t>
      </w:r>
      <w:r w:rsidRPr="00C133BE">
        <w:rPr>
          <w:lang w:val="fr-FR"/>
        </w:rPr>
        <w:t>:</w:t>
      </w:r>
      <w:r>
        <w:rPr>
          <w:lang w:val="fr-FR"/>
        </w:rPr>
        <w:tab/>
      </w:r>
      <w:r w:rsidRPr="00C133BE">
        <w:rPr>
          <w:lang w:val="fr-FR"/>
        </w:rPr>
        <w:t>Composition du Comité de recours en matière de classement (postes</w:t>
      </w:r>
      <w:r w:rsidR="002E0F9D">
        <w:rPr>
          <w:lang w:val="fr-FR"/>
        </w:rPr>
        <w:t> </w:t>
      </w:r>
      <w:r w:rsidRPr="00C133BE">
        <w:rPr>
          <w:lang w:val="fr-FR"/>
        </w:rPr>
        <w:t>d’administrateurs et de fonctionnaires de rang supérieur)</w:t>
      </w:r>
    </w:p>
    <w:p w14:paraId="6CC4400E" w14:textId="77777777" w:rsidR="00C133BE" w:rsidRPr="004830BA" w:rsidRDefault="00C133BE" w:rsidP="004830BA">
      <w:pPr>
        <w:pStyle w:val="SingleTxt"/>
        <w:spacing w:after="0" w:line="120" w:lineRule="exact"/>
        <w:rPr>
          <w:sz w:val="10"/>
          <w:lang w:val="fr-FR"/>
        </w:rPr>
      </w:pPr>
    </w:p>
    <w:p w14:paraId="3FDA3B9E" w14:textId="77777777" w:rsidR="004830BA" w:rsidRPr="004830BA" w:rsidRDefault="004830BA" w:rsidP="004830BA">
      <w:pPr>
        <w:pStyle w:val="SingleTxt"/>
        <w:spacing w:after="0" w:line="120" w:lineRule="exact"/>
        <w:rPr>
          <w:sz w:val="10"/>
          <w:lang w:val="fr-FR"/>
        </w:rPr>
      </w:pPr>
    </w:p>
    <w:p w14:paraId="322DF0D8" w14:textId="77777777" w:rsidR="00C133BE" w:rsidRPr="00C133BE" w:rsidRDefault="00C133BE" w:rsidP="005304D2">
      <w:pPr>
        <w:pStyle w:val="SingleTxt"/>
        <w:numPr>
          <w:ilvl w:val="0"/>
          <w:numId w:val="34"/>
        </w:numPr>
        <w:spacing w:line="240" w:lineRule="exact"/>
        <w:ind w:left="1267"/>
        <w:rPr>
          <w:lang w:val="fr-FR"/>
        </w:rPr>
      </w:pPr>
      <w:r w:rsidRPr="00C133BE">
        <w:rPr>
          <w:lang w:val="fr-FR"/>
        </w:rPr>
        <w:t xml:space="preserve">La présente circulaire a pour objet d’informer le personnel que la composition du Comité de recours en matière de classement (postes d’administrateurs et de fonctionnaires de </w:t>
      </w:r>
      <w:r w:rsidR="004B6915">
        <w:rPr>
          <w:lang w:val="fr-FR"/>
        </w:rPr>
        <w:t>rang supérieur) est la suivante </w:t>
      </w:r>
      <w:r w:rsidRPr="00C133BE">
        <w:rPr>
          <w:lang w:val="fr-FR"/>
        </w:rPr>
        <w:t>:</w:t>
      </w:r>
    </w:p>
    <w:p w14:paraId="277D5D25" w14:textId="77777777" w:rsidR="00C133BE" w:rsidRPr="00C133BE" w:rsidRDefault="005304D2" w:rsidP="00C133BE">
      <w:pPr>
        <w:pStyle w:val="SingleTxt"/>
        <w:rPr>
          <w:lang w:val="fr-FR"/>
        </w:rPr>
      </w:pPr>
      <w:r>
        <w:rPr>
          <w:i/>
          <w:iCs/>
          <w:lang w:val="fr-FR"/>
        </w:rPr>
        <w:tab/>
      </w:r>
      <w:r w:rsidR="00C133BE" w:rsidRPr="00C133BE">
        <w:rPr>
          <w:i/>
          <w:iCs/>
          <w:lang w:val="fr-FR"/>
        </w:rPr>
        <w:t>Présidente</w:t>
      </w:r>
      <w:r w:rsidR="004B6915">
        <w:rPr>
          <w:i/>
          <w:iCs/>
          <w:lang w:val="fr-FR"/>
        </w:rPr>
        <w:t> </w:t>
      </w:r>
      <w:r w:rsidR="00C133BE" w:rsidRPr="00C133BE">
        <w:rPr>
          <w:lang w:val="fr-FR"/>
        </w:rPr>
        <w:t xml:space="preserve">: </w:t>
      </w:r>
      <w:r w:rsidR="002E0F9D">
        <w:rPr>
          <w:lang w:val="fr-FR"/>
        </w:rPr>
        <w:br/>
      </w:r>
      <w:r w:rsidR="002E0F9D">
        <w:rPr>
          <w:lang w:val="fr-FR"/>
        </w:rPr>
        <w:tab/>
      </w:r>
      <w:r w:rsidR="002E0F9D">
        <w:rPr>
          <w:lang w:val="fr-FR"/>
        </w:rPr>
        <w:tab/>
      </w:r>
      <w:r w:rsidR="00C133BE" w:rsidRPr="00C133BE">
        <w:rPr>
          <w:lang w:val="fr-FR"/>
        </w:rPr>
        <w:t>Maha El-</w:t>
      </w:r>
      <w:proofErr w:type="spellStart"/>
      <w:r w:rsidR="00C133BE" w:rsidRPr="00C133BE">
        <w:rPr>
          <w:lang w:val="fr-FR"/>
        </w:rPr>
        <w:t>Bahrawi</w:t>
      </w:r>
      <w:proofErr w:type="spellEnd"/>
    </w:p>
    <w:p w14:paraId="0F6B23A5" w14:textId="77777777" w:rsidR="00C133BE" w:rsidRPr="00C133BE" w:rsidRDefault="005304D2" w:rsidP="002E0F9D">
      <w:pPr>
        <w:pStyle w:val="SingleTxt"/>
        <w:jc w:val="left"/>
        <w:rPr>
          <w:lang w:val="fr-FR"/>
        </w:rPr>
      </w:pPr>
      <w:r>
        <w:rPr>
          <w:lang w:val="fr-FR"/>
        </w:rPr>
        <w:tab/>
      </w:r>
      <w:r w:rsidR="00C133BE" w:rsidRPr="002E0F9D">
        <w:rPr>
          <w:i/>
          <w:lang w:val="fr-FR"/>
        </w:rPr>
        <w:t>Membres nommés par le Secrétaire général</w:t>
      </w:r>
      <w:r>
        <w:rPr>
          <w:lang w:val="fr-FR"/>
        </w:rPr>
        <w:t> </w:t>
      </w:r>
      <w:r w:rsidR="00C133BE" w:rsidRPr="00C133BE">
        <w:rPr>
          <w:lang w:val="fr-FR"/>
        </w:rPr>
        <w:t>:</w:t>
      </w:r>
      <w:r w:rsidR="002E0F9D">
        <w:rPr>
          <w:lang w:val="fr-FR"/>
        </w:rPr>
        <w:t xml:space="preserve"> </w:t>
      </w:r>
      <w:r w:rsidR="002E0F9D">
        <w:rPr>
          <w:lang w:val="fr-FR"/>
        </w:rPr>
        <w:br/>
      </w:r>
      <w:r>
        <w:rPr>
          <w:lang w:val="fr-FR"/>
        </w:rPr>
        <w:tab/>
      </w:r>
      <w:r>
        <w:rPr>
          <w:lang w:val="fr-FR"/>
        </w:rPr>
        <w:tab/>
      </w:r>
      <w:r w:rsidR="00C133BE" w:rsidRPr="00C133BE">
        <w:rPr>
          <w:lang w:val="fr-FR"/>
        </w:rPr>
        <w:t>Maxim Golovinov</w:t>
      </w:r>
      <w:r w:rsidR="000C024B">
        <w:rPr>
          <w:lang w:val="fr-FR"/>
        </w:rPr>
        <w:t xml:space="preserve"> </w:t>
      </w:r>
      <w:r w:rsidR="000C024B">
        <w:rPr>
          <w:lang w:val="fr-FR"/>
        </w:rPr>
        <w:br/>
      </w:r>
      <w:r>
        <w:rPr>
          <w:lang w:val="fr-FR"/>
        </w:rPr>
        <w:tab/>
      </w:r>
      <w:r>
        <w:rPr>
          <w:lang w:val="fr-FR"/>
        </w:rPr>
        <w:tab/>
      </w:r>
      <w:r w:rsidR="00C133BE" w:rsidRPr="00C133BE">
        <w:rPr>
          <w:lang w:val="fr-FR"/>
        </w:rPr>
        <w:t>Enrica Taddei</w:t>
      </w:r>
    </w:p>
    <w:p w14:paraId="1C432432" w14:textId="77777777" w:rsidR="00C133BE" w:rsidRPr="00C133BE" w:rsidRDefault="005304D2" w:rsidP="002E0F9D">
      <w:pPr>
        <w:pStyle w:val="SingleTxt"/>
        <w:jc w:val="left"/>
        <w:rPr>
          <w:lang w:val="fr-FR"/>
        </w:rPr>
      </w:pPr>
      <w:r w:rsidRPr="002E0F9D">
        <w:rPr>
          <w:i/>
          <w:lang w:val="fr-FR"/>
        </w:rPr>
        <w:tab/>
      </w:r>
      <w:r w:rsidR="00C133BE" w:rsidRPr="002E0F9D">
        <w:rPr>
          <w:i/>
          <w:lang w:val="fr-FR"/>
        </w:rPr>
        <w:t>Membres désignés par le Comité Administration-personnel</w:t>
      </w:r>
      <w:r>
        <w:rPr>
          <w:lang w:val="fr-FR"/>
        </w:rPr>
        <w:t> </w:t>
      </w:r>
      <w:r w:rsidR="00C133BE" w:rsidRPr="00C133BE">
        <w:rPr>
          <w:lang w:val="fr-FR"/>
        </w:rPr>
        <w:t>:</w:t>
      </w:r>
      <w:r w:rsidR="002E0F9D">
        <w:rPr>
          <w:lang w:val="fr-FR"/>
        </w:rPr>
        <w:t xml:space="preserve"> </w:t>
      </w:r>
      <w:r w:rsidR="002E0F9D">
        <w:rPr>
          <w:lang w:val="fr-FR"/>
        </w:rPr>
        <w:br/>
      </w:r>
      <w:r>
        <w:rPr>
          <w:lang w:val="fr-FR"/>
        </w:rPr>
        <w:tab/>
      </w:r>
      <w:r>
        <w:rPr>
          <w:lang w:val="fr-FR"/>
        </w:rPr>
        <w:tab/>
      </w:r>
      <w:r w:rsidR="00C133BE" w:rsidRPr="00C133BE">
        <w:rPr>
          <w:lang w:val="fr-FR"/>
        </w:rPr>
        <w:t>Irka Kuleshnyk</w:t>
      </w:r>
      <w:r w:rsidR="000C024B">
        <w:rPr>
          <w:lang w:val="fr-FR"/>
        </w:rPr>
        <w:t xml:space="preserve"> </w:t>
      </w:r>
      <w:r w:rsidR="000C024B">
        <w:rPr>
          <w:lang w:val="fr-FR"/>
        </w:rPr>
        <w:br/>
      </w:r>
      <w:r>
        <w:rPr>
          <w:lang w:val="fr-FR"/>
        </w:rPr>
        <w:tab/>
      </w:r>
      <w:r>
        <w:rPr>
          <w:lang w:val="fr-FR"/>
        </w:rPr>
        <w:tab/>
      </w:r>
      <w:r w:rsidR="00C133BE" w:rsidRPr="00C133BE">
        <w:rPr>
          <w:lang w:val="fr-FR"/>
        </w:rPr>
        <w:t>Michelle Rockcliffe</w:t>
      </w:r>
    </w:p>
    <w:p w14:paraId="56D04EEE" w14:textId="77777777" w:rsidR="00C133BE" w:rsidRPr="00C133BE" w:rsidRDefault="005304D2" w:rsidP="00C133BE">
      <w:pPr>
        <w:pStyle w:val="SingleTxt"/>
        <w:rPr>
          <w:lang w:val="fr-FR"/>
        </w:rPr>
      </w:pPr>
      <w:r>
        <w:rPr>
          <w:i/>
          <w:iCs/>
          <w:lang w:val="fr-FR"/>
        </w:rPr>
        <w:tab/>
      </w:r>
      <w:r w:rsidR="00C133BE" w:rsidRPr="00C133BE">
        <w:rPr>
          <w:i/>
          <w:iCs/>
          <w:lang w:val="fr-FR"/>
        </w:rPr>
        <w:t>Secrétair</w:t>
      </w:r>
      <w:r w:rsidR="004B6915">
        <w:rPr>
          <w:i/>
          <w:iCs/>
          <w:lang w:val="fr-FR"/>
        </w:rPr>
        <w:t>e </w:t>
      </w:r>
      <w:r w:rsidR="00C133BE" w:rsidRPr="00C133BE">
        <w:rPr>
          <w:lang w:val="fr-FR"/>
        </w:rPr>
        <w:t xml:space="preserve">: </w:t>
      </w:r>
      <w:r w:rsidR="002E0F9D">
        <w:rPr>
          <w:lang w:val="fr-FR"/>
        </w:rPr>
        <w:br/>
      </w:r>
      <w:r w:rsidR="002E0F9D">
        <w:rPr>
          <w:lang w:val="fr-FR"/>
        </w:rPr>
        <w:tab/>
      </w:r>
      <w:r w:rsidR="002E0F9D">
        <w:rPr>
          <w:lang w:val="fr-FR"/>
        </w:rPr>
        <w:tab/>
      </w:r>
      <w:proofErr w:type="spellStart"/>
      <w:r w:rsidR="00C133BE" w:rsidRPr="00C133BE">
        <w:rPr>
          <w:lang w:val="fr-FR"/>
        </w:rPr>
        <w:t>Elza</w:t>
      </w:r>
      <w:proofErr w:type="spellEnd"/>
      <w:r w:rsidR="00C133BE" w:rsidRPr="00C133BE">
        <w:rPr>
          <w:lang w:val="fr-FR"/>
        </w:rPr>
        <w:t xml:space="preserve"> </w:t>
      </w:r>
      <w:proofErr w:type="spellStart"/>
      <w:r w:rsidR="00C133BE" w:rsidRPr="00C133BE">
        <w:rPr>
          <w:lang w:val="fr-FR"/>
        </w:rPr>
        <w:t>Maharramova</w:t>
      </w:r>
      <w:proofErr w:type="spellEnd"/>
    </w:p>
    <w:p w14:paraId="1070E637" w14:textId="77777777" w:rsidR="00C133BE" w:rsidRPr="00C133BE" w:rsidRDefault="005304D2" w:rsidP="002E0F9D">
      <w:pPr>
        <w:pStyle w:val="SingleTxt"/>
        <w:jc w:val="left"/>
        <w:rPr>
          <w:lang w:val="fr-FR"/>
        </w:rPr>
      </w:pPr>
      <w:r>
        <w:rPr>
          <w:i/>
          <w:iCs/>
          <w:lang w:val="fr-FR"/>
        </w:rPr>
        <w:tab/>
      </w:r>
      <w:r w:rsidR="00C133BE" w:rsidRPr="00C133BE">
        <w:rPr>
          <w:i/>
          <w:iCs/>
          <w:lang w:val="fr-FR"/>
        </w:rPr>
        <w:t>Secrétaire suppléant</w:t>
      </w:r>
      <w:r w:rsidR="004B6915">
        <w:rPr>
          <w:lang w:val="fr-FR"/>
        </w:rPr>
        <w:t> </w:t>
      </w:r>
      <w:r w:rsidR="00C133BE" w:rsidRPr="00C133BE">
        <w:rPr>
          <w:lang w:val="fr-FR"/>
        </w:rPr>
        <w:t xml:space="preserve">: </w:t>
      </w:r>
      <w:r w:rsidR="002E0F9D">
        <w:rPr>
          <w:lang w:val="fr-FR"/>
        </w:rPr>
        <w:br/>
      </w:r>
      <w:r w:rsidR="002E0F9D">
        <w:rPr>
          <w:lang w:val="fr-FR"/>
        </w:rPr>
        <w:tab/>
      </w:r>
      <w:r w:rsidR="002E0F9D">
        <w:rPr>
          <w:lang w:val="fr-FR"/>
        </w:rPr>
        <w:tab/>
      </w:r>
      <w:r w:rsidR="00C133BE" w:rsidRPr="00C133BE">
        <w:rPr>
          <w:lang w:val="fr-FR"/>
        </w:rPr>
        <w:t xml:space="preserve">William Rodriguez </w:t>
      </w:r>
    </w:p>
    <w:p w14:paraId="563C9915" w14:textId="77777777" w:rsidR="00C133BE" w:rsidRPr="00C133BE" w:rsidRDefault="00C133BE" w:rsidP="005304D2">
      <w:pPr>
        <w:pStyle w:val="SingleTxt"/>
        <w:numPr>
          <w:ilvl w:val="0"/>
          <w:numId w:val="35"/>
        </w:numPr>
        <w:spacing w:line="240" w:lineRule="exact"/>
        <w:rPr>
          <w:lang w:val="fr-FR"/>
        </w:rPr>
      </w:pPr>
      <w:r w:rsidRPr="00C133BE">
        <w:rPr>
          <w:lang w:val="fr-FR"/>
        </w:rPr>
        <w:t xml:space="preserve">Le mandat du Comité est défini à la section 7 de l’instruction administrative </w:t>
      </w:r>
      <w:hyperlink r:id="rId14" w:history="1">
        <w:r w:rsidRPr="000B5982">
          <w:rPr>
            <w:rStyle w:val="Hyperlink"/>
            <w:lang w:val="fr-FR"/>
          </w:rPr>
          <w:t>ST/AI/1998/9</w:t>
        </w:r>
      </w:hyperlink>
      <w:r w:rsidRPr="00C133BE">
        <w:rPr>
          <w:lang w:val="fr-FR"/>
        </w:rPr>
        <w:t xml:space="preserve"> et Corr.1.</w:t>
      </w:r>
    </w:p>
    <w:p w14:paraId="6DC990F2" w14:textId="77777777" w:rsidR="004A7253" w:rsidRPr="00C133BE" w:rsidRDefault="00C133BE" w:rsidP="00C133BE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0849" wp14:editId="1E61AC38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9544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4A7253" w:rsidRPr="00C133BE" w:rsidSect="00C133BE">
      <w:footnotePr>
        <w:numFmt w:val="chicago"/>
      </w:footnotePr>
      <w:type w:val="continuous"/>
      <w:pgSz w:w="12240" w:h="15840"/>
      <w:pgMar w:top="1440" w:right="1200" w:bottom="1152" w:left="1200" w:header="432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732A7" w14:textId="77777777" w:rsidR="00484C62" w:rsidRDefault="00484C62" w:rsidP="00003A8B">
      <w:pPr>
        <w:spacing w:line="240" w:lineRule="auto"/>
      </w:pPr>
      <w:r>
        <w:separator/>
      </w:r>
    </w:p>
  </w:endnote>
  <w:endnote w:type="continuationSeparator" w:id="0">
    <w:p w14:paraId="6A43716D" w14:textId="77777777" w:rsidR="00484C62" w:rsidRDefault="00484C62" w:rsidP="00003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A7253" w14:paraId="4AF96AE7" w14:textId="77777777" w:rsidTr="004A7253">
      <w:tc>
        <w:tcPr>
          <w:tcW w:w="5028" w:type="dxa"/>
          <w:shd w:val="clear" w:color="auto" w:fill="auto"/>
        </w:tcPr>
        <w:p w14:paraId="4098728C" w14:textId="77777777" w:rsidR="004A7253" w:rsidRPr="004A7253" w:rsidRDefault="004A7253" w:rsidP="004A7253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7D6E4B">
            <w:rPr>
              <w:b w:val="0"/>
              <w:w w:val="103"/>
              <w:sz w:val="14"/>
            </w:rPr>
            <w:t>17-17733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14:paraId="336F2C0B" w14:textId="77777777" w:rsidR="004A7253" w:rsidRPr="004A7253" w:rsidRDefault="004A7253" w:rsidP="004A7253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7D6E4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7D6E4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14:paraId="5D86EFA4" w14:textId="77777777" w:rsidR="004A7253" w:rsidRPr="004A7253" w:rsidRDefault="004A7253" w:rsidP="004A7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4A7253" w14:paraId="1471B145" w14:textId="77777777" w:rsidTr="004A7253">
      <w:tc>
        <w:tcPr>
          <w:tcW w:w="5028" w:type="dxa"/>
          <w:shd w:val="clear" w:color="auto" w:fill="auto"/>
        </w:tcPr>
        <w:p w14:paraId="65CF08F4" w14:textId="77777777" w:rsidR="004A7253" w:rsidRPr="004A7253" w:rsidRDefault="004A7253" w:rsidP="004A7253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7D6E4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7D6E4B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028" w:type="dxa"/>
          <w:shd w:val="clear" w:color="auto" w:fill="auto"/>
        </w:tcPr>
        <w:p w14:paraId="52976104" w14:textId="77777777" w:rsidR="004A7253" w:rsidRPr="004A7253" w:rsidRDefault="004A7253" w:rsidP="004A7253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7D6E4B">
            <w:rPr>
              <w:b w:val="0"/>
              <w:w w:val="103"/>
              <w:sz w:val="14"/>
            </w:rPr>
            <w:t>17-17733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14:paraId="68AA5D3C" w14:textId="77777777" w:rsidR="004A7253" w:rsidRPr="004A7253" w:rsidRDefault="004A7253" w:rsidP="004A7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3243" w14:textId="77777777" w:rsidR="004A7253" w:rsidRDefault="004A725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EA0C62F" wp14:editId="18DFB372">
          <wp:simplePos x="0" y="0"/>
          <wp:positionH relativeFrom="column">
            <wp:posOffset>5532120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s://undocs.org/m2/QRCode2.ashx?DS=ST/IC/2017/29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2.ashx?DS=ST/IC/2017/29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58"/>
      <w:gridCol w:w="5028"/>
    </w:tblGrid>
    <w:tr w:rsidR="004A7253" w14:paraId="31FA71E5" w14:textId="77777777" w:rsidTr="004A7253">
      <w:tc>
        <w:tcPr>
          <w:tcW w:w="3758" w:type="dxa"/>
        </w:tcPr>
        <w:p w14:paraId="48121FA3" w14:textId="77777777" w:rsidR="004A7253" w:rsidRDefault="004A7253" w:rsidP="004A7253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7D6E4B">
            <w:rPr>
              <w:b w:val="0"/>
              <w:sz w:val="20"/>
            </w:rPr>
            <w:t>17-17733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111017    111017</w:t>
          </w:r>
        </w:p>
        <w:p w14:paraId="7A548E3F" w14:textId="77777777" w:rsidR="004A7253" w:rsidRPr="004A7253" w:rsidRDefault="004A7253" w:rsidP="004A7253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7D6E4B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*1717733*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028" w:type="dxa"/>
        </w:tcPr>
        <w:p w14:paraId="18E20585" w14:textId="77777777" w:rsidR="004A7253" w:rsidRDefault="004A7253" w:rsidP="004A725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58F3E2FF" wp14:editId="1F582E86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F028F8" w14:textId="77777777" w:rsidR="004A7253" w:rsidRPr="004A7253" w:rsidRDefault="004A7253" w:rsidP="004A7253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5CC3" w14:textId="77777777" w:rsidR="00484C62" w:rsidRPr="00C133BE" w:rsidRDefault="00484C62" w:rsidP="00C133BE">
      <w:pPr>
        <w:pStyle w:val="Footer"/>
        <w:spacing w:after="80"/>
        <w:ind w:left="792"/>
        <w:rPr>
          <w:sz w:val="16"/>
        </w:rPr>
      </w:pPr>
      <w:r w:rsidRPr="00C133BE">
        <w:rPr>
          <w:sz w:val="16"/>
        </w:rPr>
        <w:t>__________________</w:t>
      </w:r>
    </w:p>
  </w:footnote>
  <w:footnote w:type="continuationSeparator" w:id="0">
    <w:p w14:paraId="3BFBEB54" w14:textId="77777777" w:rsidR="00484C62" w:rsidRPr="00C133BE" w:rsidRDefault="00484C62" w:rsidP="00C133BE">
      <w:pPr>
        <w:pStyle w:val="Footer"/>
        <w:spacing w:after="80"/>
        <w:ind w:left="792"/>
        <w:rPr>
          <w:sz w:val="16"/>
        </w:rPr>
      </w:pPr>
      <w:r w:rsidRPr="00C133BE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4A7253" w14:paraId="0F7F9E0E" w14:textId="77777777" w:rsidTr="004A7253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3531E97B" w14:textId="77777777" w:rsidR="004A7253" w:rsidRPr="004A7253" w:rsidRDefault="004A7253" w:rsidP="004A7253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7D6E4B">
            <w:rPr>
              <w:b/>
              <w:color w:val="000000"/>
            </w:rPr>
            <w:t>ST/IC/2017/29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14:paraId="56D6F4F1" w14:textId="77777777" w:rsidR="004A7253" w:rsidRDefault="004A7253" w:rsidP="004A7253">
          <w:pPr>
            <w:pStyle w:val="Header"/>
          </w:pPr>
        </w:p>
      </w:tc>
    </w:tr>
  </w:tbl>
  <w:p w14:paraId="2DDF2873" w14:textId="77777777" w:rsidR="004A7253" w:rsidRPr="004A7253" w:rsidRDefault="004A7253" w:rsidP="004A7253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6" w:type="dxa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4A7253" w14:paraId="7C12F371" w14:textId="77777777" w:rsidTr="004A7253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14:paraId="04B5B8B3" w14:textId="77777777" w:rsidR="004A7253" w:rsidRDefault="004A7253" w:rsidP="004A7253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14:paraId="4A7B6D0A" w14:textId="77777777" w:rsidR="004A7253" w:rsidRPr="004A7253" w:rsidRDefault="004A7253" w:rsidP="004A7253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7D6E4B">
            <w:rPr>
              <w:b/>
              <w:color w:val="000000"/>
            </w:rPr>
            <w:t>ST/IC/2017/29</w:t>
          </w:r>
          <w:r>
            <w:rPr>
              <w:b/>
              <w:color w:val="000000"/>
            </w:rPr>
            <w:fldChar w:fldCharType="end"/>
          </w:r>
        </w:p>
      </w:tc>
    </w:tr>
  </w:tbl>
  <w:p w14:paraId="7E123BF2" w14:textId="77777777" w:rsidR="004A7253" w:rsidRPr="004A7253" w:rsidRDefault="004A7253" w:rsidP="004A725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168"/>
      <w:gridCol w:w="12"/>
    </w:tblGrid>
    <w:tr w:rsidR="004A7253" w14:paraId="1842E0C4" w14:textId="77777777" w:rsidTr="004A7253">
      <w:trPr>
        <w:gridAfter w:val="1"/>
        <w:wAfter w:w="12" w:type="dxa"/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0AD157B4" w14:textId="77777777" w:rsidR="004A7253" w:rsidRDefault="004A7253" w:rsidP="004A7253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C1E58CD" w14:textId="77777777" w:rsidR="004A7253" w:rsidRPr="004A7253" w:rsidRDefault="004A7253" w:rsidP="004A7253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3418417" w14:textId="77777777" w:rsidR="004A7253" w:rsidRDefault="004A7253" w:rsidP="004A7253">
          <w:pPr>
            <w:pStyle w:val="Header"/>
            <w:spacing w:after="120"/>
          </w:pPr>
        </w:p>
      </w:tc>
      <w:tc>
        <w:tcPr>
          <w:tcW w:w="652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14:paraId="13755B79" w14:textId="77777777" w:rsidR="004A7253" w:rsidRPr="004A7253" w:rsidRDefault="004A7253" w:rsidP="004A7253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ST</w:t>
          </w:r>
          <w:r>
            <w:rPr>
              <w:position w:val="-4"/>
            </w:rPr>
            <w:t>/IC/2017/29</w:t>
          </w:r>
        </w:p>
      </w:tc>
    </w:tr>
    <w:tr w:rsidR="004A7253" w:rsidRPr="004A7253" w14:paraId="76AD7F41" w14:textId="77777777" w:rsidTr="004A7253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58B56E55" w14:textId="77777777" w:rsidR="004A7253" w:rsidRPr="004A7253" w:rsidRDefault="004A7253" w:rsidP="004A7253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  <w:lang w:val="en-GB" w:eastAsia="en-GB"/>
            </w:rPr>
            <w:drawing>
              <wp:inline distT="0" distB="0" distL="0" distR="0" wp14:anchorId="29547AF3" wp14:editId="28FD75E6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3569662" w14:textId="77777777" w:rsidR="004A7253" w:rsidRPr="004A7253" w:rsidRDefault="004A7253" w:rsidP="004A7253">
          <w:pPr>
            <w:pStyle w:val="XLarge"/>
            <w:spacing w:before="109"/>
          </w:pPr>
          <w:r>
            <w:t>Secrétariat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6BD40FD5" w14:textId="77777777" w:rsidR="004A7253" w:rsidRPr="004A7253" w:rsidRDefault="004A7253" w:rsidP="004A7253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1703D3D" w14:textId="77777777" w:rsidR="004A7253" w:rsidRDefault="004A7253" w:rsidP="004A7253">
          <w:pPr>
            <w:pStyle w:val="Publication"/>
            <w:spacing w:before="400"/>
            <w:rPr>
              <w:color w:val="000000"/>
            </w:rPr>
          </w:pPr>
          <w:r>
            <w:rPr>
              <w:color w:val="000000"/>
            </w:rPr>
            <w:t xml:space="preserve">6 </w:t>
          </w:r>
          <w:proofErr w:type="spellStart"/>
          <w:r>
            <w:rPr>
              <w:color w:val="000000"/>
            </w:rPr>
            <w:t>octobre</w:t>
          </w:r>
          <w:proofErr w:type="spellEnd"/>
          <w:r>
            <w:rPr>
              <w:color w:val="000000"/>
            </w:rPr>
            <w:t xml:space="preserve"> 2017</w:t>
          </w:r>
        </w:p>
        <w:p w14:paraId="09EA2581" w14:textId="77777777" w:rsidR="004A7253" w:rsidRPr="004A7253" w:rsidRDefault="004A7253" w:rsidP="004A7253">
          <w:pPr>
            <w:rPr>
              <w:lang w:val="en-US"/>
            </w:rPr>
          </w:pPr>
        </w:p>
      </w:tc>
    </w:tr>
  </w:tbl>
  <w:p w14:paraId="78F7E60F" w14:textId="77777777" w:rsidR="004A7253" w:rsidRPr="004A7253" w:rsidRDefault="004A7253" w:rsidP="004A7253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 w15:restartNumberingAfterBreak="0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16E5"/>
    <w:multiLevelType w:val="singleLevel"/>
    <w:tmpl w:val="849AAFB0"/>
    <w:lvl w:ilvl="0">
      <w:start w:val="2"/>
      <w:numFmt w:val="decimal"/>
      <w:lvlRestart w:val="0"/>
      <w:lvlText w:val="%1."/>
      <w:lvlJc w:val="left"/>
      <w:pPr>
        <w:tabs>
          <w:tab w:val="num" w:pos="1742"/>
        </w:tabs>
        <w:ind w:left="1267" w:firstLine="0"/>
      </w:pPr>
      <w:rPr>
        <w:w w:val="100"/>
      </w:rPr>
    </w:lvl>
  </w:abstractNum>
  <w:abstractNum w:abstractNumId="4" w15:restartNumberingAfterBreak="0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7180"/>
    <w:multiLevelType w:val="singleLevel"/>
    <w:tmpl w:val="B9AEB970"/>
    <w:lvl w:ilvl="0">
      <w:start w:val="1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w w:val="100"/>
      </w:rPr>
    </w:lvl>
  </w:abstractNum>
  <w:abstractNum w:abstractNumId="6" w15:restartNumberingAfterBreak="0">
    <w:nsid w:val="7A666D3B"/>
    <w:multiLevelType w:val="hybridMultilevel"/>
    <w:tmpl w:val="36E2EC14"/>
    <w:lvl w:ilvl="0" w:tplc="6D92E25A">
      <w:start w:val="1"/>
      <w:numFmt w:val="decimal"/>
      <w:lvlText w:val="%1."/>
      <w:lvlJc w:val="left"/>
      <w:pPr>
        <w:ind w:left="1735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4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6"/>
    <w:lvlOverride w:ilvl="0">
      <w:lvl w:ilvl="0" w:tplc="6D92E25A">
        <w:start w:val="1"/>
        <w:numFmt w:val="decimal"/>
        <w:lvlText w:val="%1."/>
        <w:lvlJc w:val="left"/>
        <w:pPr>
          <w:ind w:left="1735" w:hanging="468"/>
        </w:pPr>
        <w:rPr>
          <w:rFonts w:hint="default"/>
        </w:rPr>
      </w:lvl>
    </w:lvlOverride>
  </w:num>
  <w:num w:numId="30">
    <w:abstractNumId w:val="6"/>
  </w:num>
  <w:num w:numId="31">
    <w:abstractNumId w:val="6"/>
    <w:lvlOverride w:ilvl="0">
      <w:lvl w:ilvl="0" w:tplc="6D92E25A">
        <w:start w:val="1"/>
        <w:numFmt w:val="decimal"/>
        <w:lvlRestart w:val="0"/>
        <w:lvlText w:val="%1."/>
        <w:lvlJc w:val="left"/>
        <w:pPr>
          <w:tabs>
            <w:tab w:val="num" w:pos="475"/>
          </w:tabs>
          <w:ind w:left="0" w:firstLine="0"/>
        </w:pPr>
        <w:rPr>
          <w:w w:val="100"/>
        </w:rPr>
      </w:lvl>
    </w:lvlOverride>
  </w:num>
  <w:num w:numId="32">
    <w:abstractNumId w:val="5"/>
  </w:num>
  <w:num w:numId="33">
    <w:abstractNumId w:val="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475"/>
          </w:tabs>
          <w:ind w:left="0" w:firstLine="0"/>
        </w:pPr>
        <w:rPr>
          <w:w w:val="100"/>
        </w:rPr>
      </w:lvl>
    </w:lvlOverride>
  </w:num>
  <w:num w:numId="34">
    <w:abstractNumId w:val="6"/>
    <w:lvlOverride w:ilvl="0">
      <w:lvl w:ilvl="0" w:tplc="6D92E25A">
        <w:start w:val="1"/>
        <w:numFmt w:val="decimal"/>
        <w:lvlRestart w:val="0"/>
        <w:lvlText w:val="%1."/>
        <w:lvlJc w:val="left"/>
        <w:pPr>
          <w:tabs>
            <w:tab w:val="num" w:pos="475"/>
          </w:tabs>
          <w:ind w:left="0" w:firstLine="0"/>
        </w:pPr>
        <w:rPr>
          <w:w w:val="100"/>
        </w:rPr>
      </w:lvl>
    </w:lvlOverride>
  </w:num>
  <w:num w:numId="3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proofState w:spelling="clean" w:grammar="clean"/>
  <w:defaultTabStop w:val="47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1717733*"/>
    <w:docVar w:name="CreationDt" w:val="11/10/2017 4:19: PM"/>
    <w:docVar w:name="DocCategory" w:val="Doc"/>
    <w:docVar w:name="DocType" w:val="Final"/>
    <w:docVar w:name="DutyStation" w:val="New York"/>
    <w:docVar w:name="FooterJN" w:val="17-17733"/>
    <w:docVar w:name="jobn" w:val="17-17733 (F)"/>
    <w:docVar w:name="jobnDT" w:val="17-17733 (F)   111017"/>
    <w:docVar w:name="jobnDTDT" w:val="17-17733 (F)   111017   111017"/>
    <w:docVar w:name="JobNo" w:val="1717733F"/>
    <w:docVar w:name="JobNo2" w:val="1731592F"/>
    <w:docVar w:name="LocalDrive" w:val="0"/>
    <w:docVar w:name="OandT" w:val="JND"/>
    <w:docVar w:name="sss1" w:val="ST/IC/2017/29"/>
    <w:docVar w:name="sss2" w:val="-"/>
    <w:docVar w:name="Symbol1" w:val="ST/IC/2017/29"/>
    <w:docVar w:name="Symbol2" w:val="-"/>
  </w:docVars>
  <w:rsids>
    <w:rsidRoot w:val="006B4423"/>
    <w:rsid w:val="000001B9"/>
    <w:rsid w:val="00003A8B"/>
    <w:rsid w:val="00070C01"/>
    <w:rsid w:val="000812BA"/>
    <w:rsid w:val="000A09AD"/>
    <w:rsid w:val="000B5982"/>
    <w:rsid w:val="000C024B"/>
    <w:rsid w:val="0014425D"/>
    <w:rsid w:val="0015105F"/>
    <w:rsid w:val="001D46F0"/>
    <w:rsid w:val="00284E5D"/>
    <w:rsid w:val="00291881"/>
    <w:rsid w:val="002C0A01"/>
    <w:rsid w:val="002E0F9D"/>
    <w:rsid w:val="002E2931"/>
    <w:rsid w:val="00373B1E"/>
    <w:rsid w:val="00373E08"/>
    <w:rsid w:val="003A2B19"/>
    <w:rsid w:val="004707D9"/>
    <w:rsid w:val="004830BA"/>
    <w:rsid w:val="00484C62"/>
    <w:rsid w:val="004A7253"/>
    <w:rsid w:val="004B6915"/>
    <w:rsid w:val="004C1A25"/>
    <w:rsid w:val="004D7606"/>
    <w:rsid w:val="00502ED6"/>
    <w:rsid w:val="00516B84"/>
    <w:rsid w:val="005304D2"/>
    <w:rsid w:val="00566E54"/>
    <w:rsid w:val="00583C9C"/>
    <w:rsid w:val="005A0A5E"/>
    <w:rsid w:val="005A2DFC"/>
    <w:rsid w:val="005A7176"/>
    <w:rsid w:val="00606EF2"/>
    <w:rsid w:val="00647434"/>
    <w:rsid w:val="006B4423"/>
    <w:rsid w:val="006B4F8F"/>
    <w:rsid w:val="006C3C6F"/>
    <w:rsid w:val="00711577"/>
    <w:rsid w:val="007174D2"/>
    <w:rsid w:val="007348D1"/>
    <w:rsid w:val="007508D0"/>
    <w:rsid w:val="00771C9E"/>
    <w:rsid w:val="007D1031"/>
    <w:rsid w:val="007D6E4B"/>
    <w:rsid w:val="008644AF"/>
    <w:rsid w:val="008D69D9"/>
    <w:rsid w:val="008D6CFD"/>
    <w:rsid w:val="00907550"/>
    <w:rsid w:val="00954CDF"/>
    <w:rsid w:val="009752AA"/>
    <w:rsid w:val="00993CB7"/>
    <w:rsid w:val="009A0AC9"/>
    <w:rsid w:val="009A45A0"/>
    <w:rsid w:val="00A01613"/>
    <w:rsid w:val="00A020E2"/>
    <w:rsid w:val="00A2752B"/>
    <w:rsid w:val="00A414FF"/>
    <w:rsid w:val="00A55DCE"/>
    <w:rsid w:val="00AD5F2F"/>
    <w:rsid w:val="00B51F84"/>
    <w:rsid w:val="00B72472"/>
    <w:rsid w:val="00B84115"/>
    <w:rsid w:val="00C133BE"/>
    <w:rsid w:val="00C16C7C"/>
    <w:rsid w:val="00CB06FB"/>
    <w:rsid w:val="00CE7AEA"/>
    <w:rsid w:val="00D213F7"/>
    <w:rsid w:val="00D22292"/>
    <w:rsid w:val="00DF3A3A"/>
    <w:rsid w:val="00E067BC"/>
    <w:rsid w:val="00E343A6"/>
    <w:rsid w:val="00E5500A"/>
    <w:rsid w:val="00E7105F"/>
    <w:rsid w:val="00EB7241"/>
    <w:rsid w:val="00EC26A3"/>
    <w:rsid w:val="00EF2DFA"/>
    <w:rsid w:val="00EF6FBB"/>
    <w:rsid w:val="00F07E6C"/>
    <w:rsid w:val="00F32E55"/>
    <w:rsid w:val="00F6025E"/>
    <w:rsid w:val="00F6321A"/>
    <w:rsid w:val="00F73093"/>
    <w:rsid w:val="00F84839"/>
    <w:rsid w:val="00F8757D"/>
    <w:rsid w:val="00FA3D05"/>
    <w:rsid w:val="00FC27B8"/>
    <w:rsid w:val="00FE34FC"/>
    <w:rsid w:val="00FE353B"/>
    <w:rsid w:val="00FE7B40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A4EC2"/>
  <w15:docId w15:val="{8C860965-CC72-4B7C-AC34-6A49AE2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14FF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4FF"/>
    <w:pPr>
      <w:numPr>
        <w:numId w:val="28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4FF"/>
    <w:pPr>
      <w:numPr>
        <w:ilvl w:val="1"/>
        <w:numId w:val="28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4FF"/>
    <w:pPr>
      <w:numPr>
        <w:ilvl w:val="2"/>
        <w:numId w:val="28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414FF"/>
    <w:pPr>
      <w:keepNext/>
      <w:keepLines/>
      <w:numPr>
        <w:ilvl w:val="3"/>
        <w:numId w:val="28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14FF"/>
    <w:pPr>
      <w:keepNext/>
      <w:keepLines/>
      <w:numPr>
        <w:ilvl w:val="4"/>
        <w:numId w:val="2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14FF"/>
    <w:pPr>
      <w:keepNext/>
      <w:keepLines/>
      <w:numPr>
        <w:ilvl w:val="5"/>
        <w:numId w:val="2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414FF"/>
    <w:pPr>
      <w:keepNext/>
      <w:keepLines/>
      <w:numPr>
        <w:ilvl w:val="6"/>
        <w:numId w:val="2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4FF"/>
    <w:pPr>
      <w:keepNext/>
      <w:keepLines/>
      <w:numPr>
        <w:ilvl w:val="7"/>
        <w:numId w:val="28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4FF"/>
    <w:pPr>
      <w:keepNext/>
      <w:keepLines/>
      <w:numPr>
        <w:ilvl w:val="8"/>
        <w:numId w:val="28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A414FF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A414FF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A414FF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A414FF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A414FF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A414FF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A414FF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A414FF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A414FF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A414FF"/>
    <w:pPr>
      <w:ind w:left="1267" w:right="1267"/>
    </w:pPr>
  </w:style>
  <w:style w:type="paragraph" w:customStyle="1" w:styleId="SingleTxt">
    <w:name w:val="__Single Txt"/>
    <w:basedOn w:val="Normal"/>
    <w:qFormat/>
    <w:rsid w:val="00A414F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autoRedefine/>
    <w:qFormat/>
    <w:rsid w:val="00A414FF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fr-CA" w:eastAsia="en-US"/>
    </w:rPr>
  </w:style>
  <w:style w:type="paragraph" w:customStyle="1" w:styleId="TitleH1">
    <w:name w:val="Title_H1"/>
    <w:basedOn w:val="Normal"/>
    <w:next w:val="Normal"/>
    <w:qFormat/>
    <w:rsid w:val="00A414FF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AgendaTitleH2">
    <w:name w:val="Agenda_Title_H2"/>
    <w:basedOn w:val="TitleH1"/>
    <w:next w:val="Normal"/>
    <w:qFormat/>
    <w:rsid w:val="00A414FF"/>
    <w:pPr>
      <w:spacing w:line="240" w:lineRule="exact"/>
      <w:ind w:left="0" w:right="504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4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14FF"/>
    <w:rPr>
      <w:rFonts w:ascii="Tahoma" w:hAnsi="Tahoma" w:cs="Tahoma"/>
      <w:spacing w:val="4"/>
      <w:w w:val="103"/>
      <w:kern w:val="14"/>
      <w:sz w:val="16"/>
      <w:szCs w:val="16"/>
      <w:lang w:val="fr-CA" w:eastAsia="en-US"/>
    </w:rPr>
  </w:style>
  <w:style w:type="paragraph" w:customStyle="1" w:styleId="Bullet1">
    <w:name w:val="Bullet 1"/>
    <w:basedOn w:val="Normal"/>
    <w:qFormat/>
    <w:rsid w:val="00A414FF"/>
    <w:pPr>
      <w:numPr>
        <w:numId w:val="17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A414FF"/>
    <w:pPr>
      <w:numPr>
        <w:numId w:val="18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A414FF"/>
    <w:pPr>
      <w:numPr>
        <w:numId w:val="1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customStyle="1" w:styleId="Distribution">
    <w:name w:val="Distribution"/>
    <w:next w:val="Normal"/>
    <w:autoRedefine/>
    <w:qFormat/>
    <w:rsid w:val="00A414FF"/>
    <w:pPr>
      <w:spacing w:before="240"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A414FF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14FF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414FF"/>
    <w:rPr>
      <w:rFonts w:ascii="Times New Roman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Footer">
    <w:name w:val="footer"/>
    <w:link w:val="FooterChar"/>
    <w:uiPriority w:val="99"/>
    <w:qFormat/>
    <w:rsid w:val="00A414FF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b/>
      <w:spacing w:val="3"/>
      <w:w w:val="105"/>
      <w:sz w:val="17"/>
      <w:lang w:val="en-US" w:eastAsia="en-US"/>
    </w:rPr>
  </w:style>
  <w:style w:type="character" w:customStyle="1" w:styleId="FooterChar">
    <w:name w:val="Footer Char"/>
    <w:link w:val="Footer"/>
    <w:uiPriority w:val="99"/>
    <w:rsid w:val="00A414FF"/>
    <w:rPr>
      <w:rFonts w:ascii="Times New Roman" w:hAnsi="Times New Roman" w:cs="Times New Roman"/>
      <w:b/>
      <w:spacing w:val="3"/>
      <w:w w:val="105"/>
      <w:sz w:val="17"/>
      <w:lang w:val="en-US" w:eastAsia="en-US"/>
    </w:rPr>
  </w:style>
  <w:style w:type="character" w:styleId="FootnoteReference">
    <w:name w:val="footnote reference"/>
    <w:uiPriority w:val="99"/>
    <w:semiHidden/>
    <w:rsid w:val="00A414FF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99"/>
    <w:rsid w:val="00A414FF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A414FF"/>
    <w:rPr>
      <w:rFonts w:ascii="Times New Roman" w:hAnsi="Times New Roman" w:cs="Times New Roman"/>
      <w:spacing w:val="4"/>
      <w:w w:val="103"/>
      <w:kern w:val="14"/>
      <w:sz w:val="17"/>
      <w:szCs w:val="20"/>
      <w:lang w:val="fr-CA" w:eastAsia="en-US"/>
    </w:rPr>
  </w:style>
  <w:style w:type="paragraph" w:styleId="Header">
    <w:name w:val="header"/>
    <w:link w:val="HeaderChar"/>
    <w:uiPriority w:val="99"/>
    <w:rsid w:val="00A414FF"/>
    <w:pPr>
      <w:tabs>
        <w:tab w:val="center" w:pos="4320"/>
        <w:tab w:val="right" w:pos="8640"/>
      </w:tabs>
      <w:spacing w:after="0" w:line="210" w:lineRule="exact"/>
    </w:pPr>
    <w:rPr>
      <w:rFonts w:ascii="Times New Roman" w:hAnsi="Times New Roman" w:cs="Times New Roman"/>
      <w:spacing w:val="3"/>
      <w:w w:val="105"/>
      <w:sz w:val="17"/>
      <w:lang w:val="en-US" w:eastAsia="en-US"/>
    </w:rPr>
  </w:style>
  <w:style w:type="character" w:customStyle="1" w:styleId="HeaderChar">
    <w:name w:val="Header Char"/>
    <w:link w:val="Header"/>
    <w:uiPriority w:val="99"/>
    <w:rsid w:val="00A414FF"/>
    <w:rPr>
      <w:rFonts w:ascii="Times New Roman" w:hAnsi="Times New Roman" w:cs="Times New Roman"/>
      <w:spacing w:val="3"/>
      <w:w w:val="105"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A414FF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  <w:lang w:val="fr-CA" w:eastAsia="en-US"/>
    </w:rPr>
  </w:style>
  <w:style w:type="character" w:customStyle="1" w:styleId="Heading2Char">
    <w:name w:val="Heading 2 Char"/>
    <w:link w:val="Heading2"/>
    <w:uiPriority w:val="9"/>
    <w:rsid w:val="00A414FF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  <w:lang w:val="fr-CA" w:eastAsia="en-US"/>
    </w:rPr>
  </w:style>
  <w:style w:type="character" w:customStyle="1" w:styleId="Heading3Char">
    <w:name w:val="Heading 3 Char"/>
    <w:link w:val="Heading3"/>
    <w:uiPriority w:val="9"/>
    <w:rsid w:val="00A414FF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  <w:lang w:val="fr-CA" w:eastAsia="en-US"/>
    </w:rPr>
  </w:style>
  <w:style w:type="character" w:customStyle="1" w:styleId="Heading4Char">
    <w:name w:val="Heading 4 Char"/>
    <w:link w:val="Heading4"/>
    <w:uiPriority w:val="9"/>
    <w:rsid w:val="00A414FF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  <w:lang w:val="fr-CA" w:eastAsia="en-US"/>
    </w:rPr>
  </w:style>
  <w:style w:type="character" w:customStyle="1" w:styleId="Heading5Char">
    <w:name w:val="Heading 5 Char"/>
    <w:link w:val="Heading5"/>
    <w:uiPriority w:val="9"/>
    <w:rsid w:val="00A414FF"/>
    <w:rPr>
      <w:rFonts w:ascii="Cambria" w:eastAsia="Times New Roman" w:hAnsi="Cambria" w:cs="Times New Roman"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6Char">
    <w:name w:val="Heading 6 Char"/>
    <w:link w:val="Heading6"/>
    <w:uiPriority w:val="9"/>
    <w:rsid w:val="00A414FF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  <w:lang w:val="fr-CA" w:eastAsia="en-US"/>
    </w:rPr>
  </w:style>
  <w:style w:type="character" w:customStyle="1" w:styleId="Heading7Char">
    <w:name w:val="Heading 7 Char"/>
    <w:link w:val="Heading7"/>
    <w:uiPriority w:val="9"/>
    <w:semiHidden/>
    <w:rsid w:val="00A414FF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lang w:val="fr-CA" w:eastAsia="en-US"/>
    </w:rPr>
  </w:style>
  <w:style w:type="character" w:customStyle="1" w:styleId="Heading8Char">
    <w:name w:val="Heading 8 Char"/>
    <w:link w:val="Heading8"/>
    <w:uiPriority w:val="9"/>
    <w:semiHidden/>
    <w:rsid w:val="00A414FF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  <w:lang w:val="fr-CA" w:eastAsia="en-US"/>
    </w:rPr>
  </w:style>
  <w:style w:type="character" w:customStyle="1" w:styleId="Heading9Char">
    <w:name w:val="Heading 9 Char"/>
    <w:link w:val="Heading9"/>
    <w:uiPriority w:val="9"/>
    <w:semiHidden/>
    <w:rsid w:val="00A414FF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  <w:lang w:val="fr-CA" w:eastAsia="en-US"/>
    </w:rPr>
  </w:style>
  <w:style w:type="character" w:styleId="LineNumber">
    <w:name w:val="line number"/>
    <w:uiPriority w:val="99"/>
    <w:qFormat/>
    <w:rsid w:val="00A414FF"/>
    <w:rPr>
      <w:sz w:val="14"/>
    </w:rPr>
  </w:style>
  <w:style w:type="paragraph" w:styleId="ListParagraph">
    <w:name w:val="List Paragraph"/>
    <w:basedOn w:val="Normal"/>
    <w:uiPriority w:val="34"/>
    <w:rsid w:val="00A414FF"/>
    <w:pPr>
      <w:ind w:left="720"/>
      <w:contextualSpacing/>
    </w:pPr>
  </w:style>
  <w:style w:type="paragraph" w:styleId="NoSpacing">
    <w:name w:val="No Spacing"/>
    <w:uiPriority w:val="1"/>
    <w:rsid w:val="00A414FF"/>
    <w:pPr>
      <w:spacing w:after="0" w:line="240" w:lineRule="auto"/>
    </w:pPr>
    <w:rPr>
      <w:rFonts w:ascii="Calibri" w:hAnsi="Calibri" w:cs="Times New Roman"/>
      <w:lang w:val="en-US" w:eastAsia="en-US"/>
    </w:rPr>
  </w:style>
  <w:style w:type="paragraph" w:customStyle="1" w:styleId="Original">
    <w:name w:val="Original"/>
    <w:next w:val="Normal"/>
    <w:autoRedefine/>
    <w:qFormat/>
    <w:rsid w:val="00A414FF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Publication">
    <w:name w:val="Publication"/>
    <w:next w:val="Normal"/>
    <w:autoRedefine/>
    <w:qFormat/>
    <w:rsid w:val="00A414FF"/>
    <w:pPr>
      <w:spacing w:after="0" w:line="240" w:lineRule="auto"/>
    </w:pPr>
    <w:rPr>
      <w:rFonts w:ascii="Times New Roman" w:hAnsi="Times New Roman" w:cs="Times New Roman"/>
      <w:spacing w:val="4"/>
      <w:w w:val="103"/>
      <w:kern w:val="14"/>
      <w:sz w:val="20"/>
      <w:lang w:val="en-US" w:eastAsia="en-US"/>
    </w:rPr>
  </w:style>
  <w:style w:type="paragraph" w:customStyle="1" w:styleId="ReleaseDate">
    <w:name w:val="Release Date"/>
    <w:next w:val="Normal"/>
    <w:autoRedefine/>
    <w:qFormat/>
    <w:rsid w:val="00A414FF"/>
    <w:pPr>
      <w:spacing w:after="0" w:line="240" w:lineRule="auto"/>
    </w:pPr>
    <w:rPr>
      <w:rFonts w:ascii="Times New Roman" w:hAnsi="Times New Roman" w:cs="Times New Roman"/>
      <w:spacing w:val="-3"/>
      <w:w w:val="99"/>
      <w:kern w:val="14"/>
      <w:sz w:val="20"/>
      <w:lang w:val="en-US" w:eastAsia="en-US"/>
    </w:rPr>
  </w:style>
  <w:style w:type="paragraph" w:customStyle="1" w:styleId="Small">
    <w:name w:val="Small"/>
    <w:basedOn w:val="Normal"/>
    <w:next w:val="Normal"/>
    <w:qFormat/>
    <w:rsid w:val="00A414FF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A414FF"/>
    <w:pPr>
      <w:spacing w:line="180" w:lineRule="exact"/>
      <w:jc w:val="right"/>
    </w:pPr>
    <w:rPr>
      <w:spacing w:val="6"/>
      <w:w w:val="106"/>
      <w:sz w:val="14"/>
    </w:rPr>
  </w:style>
  <w:style w:type="character" w:styleId="Strong">
    <w:name w:val="Strong"/>
    <w:uiPriority w:val="22"/>
    <w:rsid w:val="00A414FF"/>
    <w:rPr>
      <w:b/>
      <w:bCs/>
    </w:rPr>
  </w:style>
  <w:style w:type="paragraph" w:customStyle="1" w:styleId="Style1">
    <w:name w:val="Style1"/>
    <w:basedOn w:val="Normal"/>
    <w:qFormat/>
    <w:rsid w:val="00A414FF"/>
  </w:style>
  <w:style w:type="paragraph" w:customStyle="1" w:styleId="Style2">
    <w:name w:val="Style2"/>
    <w:basedOn w:val="Normal"/>
    <w:autoRedefine/>
    <w:qFormat/>
    <w:rsid w:val="00A414FF"/>
  </w:style>
  <w:style w:type="paragraph" w:customStyle="1" w:styleId="TitleHCH">
    <w:name w:val="Title_H_CH"/>
    <w:basedOn w:val="HCH"/>
    <w:next w:val="SingleTxt"/>
    <w:qFormat/>
    <w:rsid w:val="00A414F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1"/>
    <w:next w:val="Normal"/>
    <w:qFormat/>
    <w:rsid w:val="00A414F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40" w:lineRule="exact"/>
      <w:ind w:left="1267" w:right="1267" w:hanging="1267"/>
      <w:outlineLvl w:val="1"/>
    </w:pPr>
    <w:rPr>
      <w:spacing w:val="2"/>
      <w:sz w:val="20"/>
    </w:rPr>
  </w:style>
  <w:style w:type="paragraph" w:customStyle="1" w:styleId="XLarge">
    <w:name w:val="XLarge"/>
    <w:basedOn w:val="HM"/>
    <w:qFormat/>
    <w:rsid w:val="00A414FF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DF3A3A"/>
    <w:rPr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A7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253"/>
    <w:rPr>
      <w:rFonts w:ascii="Times New Roman" w:hAnsi="Times New Roman" w:cs="Times New Roman"/>
      <w:spacing w:val="4"/>
      <w:w w:val="103"/>
      <w:kern w:val="14"/>
      <w:sz w:val="20"/>
      <w:szCs w:val="20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253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fr-CA" w:eastAsia="en-US"/>
    </w:rPr>
  </w:style>
  <w:style w:type="character" w:styleId="Hyperlink">
    <w:name w:val="Hyperlink"/>
    <w:basedOn w:val="DefaultParagraphFont"/>
    <w:uiPriority w:val="99"/>
    <w:unhideWhenUsed/>
    <w:rsid w:val="000B5982"/>
    <w:rPr>
      <w:color w:val="0000FF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B5982"/>
    <w:rPr>
      <w:color w:val="0000FF"/>
      <w:u w:val="none"/>
    </w:rPr>
  </w:style>
  <w:style w:type="paragraph" w:customStyle="1" w:styleId="HCh0">
    <w:name w:val="_ H _Ch"/>
    <w:basedOn w:val="H1"/>
    <w:next w:val="SingleTxt"/>
    <w:rsid w:val="00FC27B8"/>
    <w:pPr>
      <w:spacing w:line="300" w:lineRule="exact"/>
    </w:pPr>
    <w:rPr>
      <w:rFonts w:eastAsia="Times New Roman"/>
      <w:spacing w:val="-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undocs.org/fr/ST/IC/2016/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ndocs.org/fr/ST/AI/1998/9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Veronica Hoyos Farfan</cp:lastModifiedBy>
  <cp:revision>2</cp:revision>
  <cp:lastPrinted>2017-10-11T23:32:00Z</cp:lastPrinted>
  <dcterms:created xsi:type="dcterms:W3CDTF">2020-01-28T15:02:00Z</dcterms:created>
  <dcterms:modified xsi:type="dcterms:W3CDTF">2020-01-28T15:02:00Z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1717733F</vt:lpwstr>
  </property>
  <property fmtid="{D5CDD505-2E9C-101B-9397-08002B2CF9AE}" pid="3" name="ODSRefJobNo">
    <vt:lpwstr>1731592F</vt:lpwstr>
  </property>
  <property fmtid="{D5CDD505-2E9C-101B-9397-08002B2CF9AE}" pid="4" name="Symbol1">
    <vt:lpwstr>ST/IC/2017/29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Document</vt:lpwstr>
  </property>
  <property fmtid="{D5CDD505-2E9C-101B-9397-08002B2CF9AE}" pid="8" name="Language">
    <vt:lpwstr>French</vt:lpwstr>
  </property>
  <property fmtid="{D5CDD505-2E9C-101B-9397-08002B2CF9AE}" pid="9" name="Publication Date">
    <vt:lpwstr>6 octobre 2017</vt:lpwstr>
  </property>
  <property fmtid="{D5CDD505-2E9C-101B-9397-08002B2CF9AE}" pid="10" name="Release Date">
    <vt:lpwstr>111017</vt:lpwstr>
  </property>
  <property fmtid="{D5CDD505-2E9C-101B-9397-08002B2CF9AE}" pid="11" name="Title1">
    <vt:lpwstr>		Circulaire_x0002_ </vt:lpwstr>
  </property>
  <property fmtid="{D5CDD505-2E9C-101B-9397-08002B2CF9AE}" pid="12" name="Comment">
    <vt:lpwstr/>
  </property>
  <property fmtid="{D5CDD505-2E9C-101B-9397-08002B2CF9AE}" pid="13" name="DraftPages">
    <vt:lpwstr> </vt:lpwstr>
  </property>
  <property fmtid="{D5CDD505-2E9C-101B-9397-08002B2CF9AE}" pid="14" name="Operator">
    <vt:lpwstr>JND</vt:lpwstr>
  </property>
</Properties>
</file>