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5DBB" w14:textId="77777777" w:rsidR="00383FFF" w:rsidRPr="000C68E4" w:rsidRDefault="00383FFF" w:rsidP="00383FFF">
      <w:pPr>
        <w:spacing w:line="240" w:lineRule="auto"/>
        <w:rPr>
          <w:sz w:val="2"/>
        </w:rPr>
        <w:sectPr w:rsidR="00383FFF" w:rsidRPr="000C68E4" w:rsidSect="00785B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503E2A39" w14:textId="77777777" w:rsidR="00785B16" w:rsidRDefault="00785B16" w:rsidP="00785B16">
      <w:pPr>
        <w:pStyle w:val="TitleHCH"/>
        <w:ind w:left="1267" w:right="1260" w:hanging="1267"/>
      </w:pPr>
      <w:r>
        <w:tab/>
      </w:r>
      <w:r>
        <w:tab/>
        <w:t>Administrative instruction</w:t>
      </w:r>
    </w:p>
    <w:p w14:paraId="7BE6B049" w14:textId="14DCC657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74B1BD83" w14:textId="61C0367C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65187294" w14:textId="77777777" w:rsidR="00785B16" w:rsidRDefault="00785B16" w:rsidP="00785B16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Mobility and hardship scheme</w:t>
      </w:r>
    </w:p>
    <w:p w14:paraId="75F096B1" w14:textId="08D3874F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35FA90FB" w14:textId="6898B842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7748EE86" w14:textId="37BBFDD0" w:rsidR="00785B16" w:rsidRDefault="00785B16" w:rsidP="00785B16">
      <w:pPr>
        <w:pStyle w:val="SingleTxt"/>
      </w:pPr>
      <w:r>
        <w:t>1.</w:t>
      </w:r>
      <w:r>
        <w:tab/>
      </w:r>
      <w:r w:rsidRPr="00DF32AB">
        <w:rPr>
          <w:spacing w:val="6"/>
        </w:rPr>
        <w:t xml:space="preserve">Pursuant to section 4.2 of Secretary-General’s bulletin </w:t>
      </w:r>
      <w:hyperlink r:id="rId13" w:history="1">
        <w:r w:rsidRPr="00DF32AB">
          <w:rPr>
            <w:rStyle w:val="Hyperlink"/>
            <w:spacing w:val="6"/>
          </w:rPr>
          <w:t>ST/SGB/2009/4</w:t>
        </w:r>
      </w:hyperlink>
      <w:r w:rsidRPr="00DF32AB">
        <w:rPr>
          <w:spacing w:val="6"/>
        </w:rPr>
        <w:t>, and for</w:t>
      </w:r>
      <w:r w:rsidR="00DF32AB">
        <w:t xml:space="preserve"> </w:t>
      </w:r>
      <w:r>
        <w:t xml:space="preserve">the purpose of implementing General Assembly resolution </w:t>
      </w:r>
      <w:hyperlink r:id="rId14" w:history="1">
        <w:r w:rsidRPr="009377E3">
          <w:rPr>
            <w:rStyle w:val="Hyperlink"/>
          </w:rPr>
          <w:t xml:space="preserve">74/255 </w:t>
        </w:r>
        <w:r w:rsidRPr="003E70E2">
          <w:rPr>
            <w:rStyle w:val="Hyperlink"/>
            <w:color w:val="auto"/>
          </w:rPr>
          <w:t>B</w:t>
        </w:r>
      </w:hyperlink>
      <w:r>
        <w:t>, the Under</w:t>
      </w:r>
      <w:r w:rsidR="00DF32AB">
        <w:noBreakHyphen/>
      </w:r>
      <w:r>
        <w:t xml:space="preserve">Secretary-General for Management Strategy, Policy and Compliance amends the amounts in tables 1 and 2 of the annex to administrative instruction </w:t>
      </w:r>
      <w:hyperlink r:id="rId15" w:history="1">
        <w:r w:rsidRPr="009377E3">
          <w:rPr>
            <w:rStyle w:val="Hyperlink"/>
          </w:rPr>
          <w:t>ST/AI/2016/6</w:t>
        </w:r>
      </w:hyperlink>
      <w:r>
        <w:t>, entitled “Mobility and hardship scheme”, as follows:</w:t>
      </w:r>
    </w:p>
    <w:p w14:paraId="04DE16C7" w14:textId="77777777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6F7D44C8" w14:textId="77777777" w:rsidR="00785B16" w:rsidRDefault="00785B16" w:rsidP="00785B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Amounts payable under the mobility and hardship scheme</w:t>
      </w:r>
    </w:p>
    <w:p w14:paraId="33C4A465" w14:textId="708722EC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45F3B3B4" w14:textId="2EC6E9F6" w:rsidR="00785B16" w:rsidRDefault="00785B16" w:rsidP="00785B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85B16">
        <w:rPr>
          <w:b w:val="0"/>
          <w:bCs/>
        </w:rPr>
        <w:tab/>
      </w:r>
      <w:r w:rsidRPr="00785B16">
        <w:rPr>
          <w:b w:val="0"/>
          <w:bCs/>
        </w:rPr>
        <w:tab/>
        <w:t>Table 1</w:t>
      </w:r>
      <w:r w:rsidRPr="00785B16">
        <w:rPr>
          <w:b w:val="0"/>
          <w:bCs/>
        </w:rPr>
        <w:br/>
      </w:r>
      <w:r>
        <w:t>Mobility incentive</w:t>
      </w:r>
    </w:p>
    <w:p w14:paraId="3141E8C4" w14:textId="77777777" w:rsidR="00785B16" w:rsidRPr="00785B16" w:rsidRDefault="00785B16" w:rsidP="00DF32AB">
      <w:pPr>
        <w:pStyle w:val="SingleTxt"/>
        <w:spacing w:after="0"/>
        <w:rPr>
          <w:sz w:val="14"/>
          <w:szCs w:val="14"/>
        </w:rPr>
      </w:pPr>
      <w:r w:rsidRPr="00785B16">
        <w:rPr>
          <w:sz w:val="14"/>
          <w:szCs w:val="14"/>
        </w:rPr>
        <w:t>(Annual amounts in United States dollars)</w:t>
      </w:r>
    </w:p>
    <w:p w14:paraId="53C2C6CB" w14:textId="77777777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2B07B2FD" w14:textId="3D53D297" w:rsidR="00785B16" w:rsidRDefault="00785B16" w:rsidP="00785B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Group 1 (P-1 to P-3) </w:t>
      </w:r>
    </w:p>
    <w:p w14:paraId="616A5E16" w14:textId="72512EB6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224"/>
        <w:gridCol w:w="1224"/>
        <w:gridCol w:w="1224"/>
        <w:gridCol w:w="1225"/>
      </w:tblGrid>
      <w:tr w:rsidR="00785B16" w:rsidRPr="00785B16" w14:paraId="077418D7" w14:textId="77777777" w:rsidTr="00785B16">
        <w:trPr>
          <w:tblHeader/>
        </w:trPr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4C21C2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Duty station category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AB6D0" w14:textId="0B4DA80F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center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Number of assignments</w:t>
            </w:r>
          </w:p>
        </w:tc>
      </w:tr>
      <w:tr w:rsidR="00785B16" w:rsidRPr="00785B16" w14:paraId="71035786" w14:textId="77777777" w:rsidTr="00785B16">
        <w:trPr>
          <w:tblHeader/>
        </w:trPr>
        <w:tc>
          <w:tcPr>
            <w:tcW w:w="242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E9AA54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38112A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F73805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 2-3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2D07C3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4-6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8F858D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 7+ </w:t>
            </w:r>
          </w:p>
        </w:tc>
      </w:tr>
      <w:tr w:rsidR="00785B16" w:rsidRPr="00785B16" w14:paraId="3150BD71" w14:textId="77777777" w:rsidTr="00785B16">
        <w:trPr>
          <w:trHeight w:hRule="exact" w:val="115"/>
          <w:tblHeader/>
        </w:trPr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936FCF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3538DB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D30F89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07DCC8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9AD8840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785B16" w:rsidRPr="00785B16" w14:paraId="19D6F898" w14:textId="77777777" w:rsidTr="00785B16"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8419FB3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</w:rPr>
            </w:pPr>
            <w:r w:rsidRPr="00785B16">
              <w:rPr>
                <w:sz w:val="17"/>
              </w:rPr>
              <w:t>A to E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985EC8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 xml:space="preserve">– 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7906CF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 xml:space="preserve">6 700 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606F942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>8 375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952C72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>10 050</w:t>
            </w:r>
          </w:p>
        </w:tc>
      </w:tr>
    </w:tbl>
    <w:p w14:paraId="727FFEB1" w14:textId="008E946E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335AC6E2" w14:textId="659AC761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p w14:paraId="3C8CAC3C" w14:textId="77777777" w:rsidR="00785B16" w:rsidRDefault="00785B16" w:rsidP="00785B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Group 2 (P-4 and P-5)</w:t>
      </w:r>
    </w:p>
    <w:p w14:paraId="7BB8555B" w14:textId="0E280D43" w:rsidR="00785B16" w:rsidRPr="00785B16" w:rsidRDefault="00785B16" w:rsidP="00785B16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224"/>
        <w:gridCol w:w="1224"/>
        <w:gridCol w:w="1224"/>
        <w:gridCol w:w="1225"/>
      </w:tblGrid>
      <w:tr w:rsidR="00283E89" w:rsidRPr="00785B16" w14:paraId="697113A1" w14:textId="77777777" w:rsidTr="00283E89">
        <w:trPr>
          <w:tblHeader/>
        </w:trPr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5602D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Duty station category</w:t>
            </w:r>
          </w:p>
        </w:tc>
        <w:tc>
          <w:tcPr>
            <w:tcW w:w="4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4F9D4" w14:textId="4170ADFE" w:rsidR="00283E89" w:rsidRPr="00785B16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center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Number of assignments</w:t>
            </w:r>
          </w:p>
        </w:tc>
      </w:tr>
      <w:tr w:rsidR="00283E89" w:rsidRPr="00785B16" w14:paraId="3B88A82B" w14:textId="77777777" w:rsidTr="00283E89">
        <w:trPr>
          <w:tblHeader/>
        </w:trPr>
        <w:tc>
          <w:tcPr>
            <w:tcW w:w="242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0AEA9F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D79526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81C645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 2-3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A01B63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4-6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476208" w14:textId="77777777" w:rsidR="00283E89" w:rsidRPr="00785B16" w:rsidRDefault="00283E89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785B16">
              <w:rPr>
                <w:i/>
                <w:sz w:val="14"/>
              </w:rPr>
              <w:t xml:space="preserve"> 7+ </w:t>
            </w:r>
          </w:p>
        </w:tc>
      </w:tr>
      <w:tr w:rsidR="00785B16" w:rsidRPr="00785B16" w14:paraId="184690BA" w14:textId="77777777" w:rsidTr="00283E89">
        <w:trPr>
          <w:trHeight w:hRule="exact" w:val="115"/>
          <w:tblHeader/>
        </w:trPr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9ADAE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68EF1D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A9EB9A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C03209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4C5ADB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283E89" w:rsidRPr="00785B16" w14:paraId="7B6BC3D4" w14:textId="77777777" w:rsidTr="00283E89"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A85C9B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</w:rPr>
            </w:pPr>
            <w:r w:rsidRPr="00785B16">
              <w:rPr>
                <w:sz w:val="17"/>
              </w:rPr>
              <w:t>A to E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F557C3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 xml:space="preserve"> – 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34A92E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>8 375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4B45A4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>10 469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B8F0E" w14:textId="77777777" w:rsidR="00785B16" w:rsidRPr="00785B16" w:rsidRDefault="00785B16" w:rsidP="00785B1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85B16">
              <w:rPr>
                <w:sz w:val="17"/>
              </w:rPr>
              <w:t>12 563</w:t>
            </w:r>
          </w:p>
        </w:tc>
      </w:tr>
    </w:tbl>
    <w:p w14:paraId="04B369F6" w14:textId="05EC744B" w:rsidR="00785B16" w:rsidRPr="00283E89" w:rsidRDefault="00785B16" w:rsidP="00283E89">
      <w:pPr>
        <w:pStyle w:val="SingleTxt"/>
        <w:spacing w:after="0" w:line="120" w:lineRule="exact"/>
        <w:rPr>
          <w:sz w:val="10"/>
        </w:rPr>
      </w:pPr>
    </w:p>
    <w:p w14:paraId="5B360FED" w14:textId="440DD728" w:rsidR="00283E89" w:rsidRPr="00283E89" w:rsidRDefault="00283E89" w:rsidP="00283E89">
      <w:pPr>
        <w:pStyle w:val="SingleTxt"/>
        <w:spacing w:after="0" w:line="120" w:lineRule="exact"/>
        <w:rPr>
          <w:sz w:val="10"/>
        </w:rPr>
      </w:pPr>
    </w:p>
    <w:p w14:paraId="552D22EA" w14:textId="77777777" w:rsidR="00785B16" w:rsidRDefault="00785B16" w:rsidP="00283E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Group 3 (D-1 and above)</w:t>
      </w:r>
    </w:p>
    <w:p w14:paraId="3FA14B71" w14:textId="4BD31E3C" w:rsidR="00785B16" w:rsidRPr="00283E89" w:rsidRDefault="00785B16" w:rsidP="00283E89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222"/>
        <w:gridCol w:w="1222"/>
        <w:gridCol w:w="1222"/>
        <w:gridCol w:w="1222"/>
      </w:tblGrid>
      <w:tr w:rsidR="00283E89" w:rsidRPr="00283E89" w14:paraId="0C660AF7" w14:textId="77777777" w:rsidTr="00283E89">
        <w:trPr>
          <w:tblHeader/>
        </w:trPr>
        <w:tc>
          <w:tcPr>
            <w:tcW w:w="243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4027A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Duty station category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54DCA" w14:textId="1B656BC1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center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Number of assignments</w:t>
            </w:r>
          </w:p>
        </w:tc>
      </w:tr>
      <w:tr w:rsidR="00283E89" w:rsidRPr="00283E89" w14:paraId="3DBDDA79" w14:textId="77777777" w:rsidTr="00283E89">
        <w:trPr>
          <w:tblHeader/>
        </w:trPr>
        <w:tc>
          <w:tcPr>
            <w:tcW w:w="2432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BF4B45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  <w:sz w:val="1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B76FFB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 xml:space="preserve"> 1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4FC8D3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 xml:space="preserve"> 2-3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81BE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 xml:space="preserve">4-6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3FB56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 xml:space="preserve"> 7+ </w:t>
            </w:r>
          </w:p>
        </w:tc>
      </w:tr>
      <w:tr w:rsidR="00283E89" w:rsidRPr="00283E89" w14:paraId="4FFA6426" w14:textId="77777777" w:rsidTr="00283E89">
        <w:trPr>
          <w:trHeight w:hRule="exact" w:val="115"/>
          <w:tblHeader/>
        </w:trPr>
        <w:tc>
          <w:tcPr>
            <w:tcW w:w="24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835A55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rPr>
                <w:sz w:val="17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F2D5250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BB7BF7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B8F6F59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AF8127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283E89" w:rsidRPr="00283E89" w14:paraId="6A0CC1FF" w14:textId="77777777" w:rsidTr="00283E89"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7331B1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rPr>
                <w:sz w:val="17"/>
              </w:rPr>
            </w:pPr>
            <w:r w:rsidRPr="00283E89">
              <w:rPr>
                <w:sz w:val="17"/>
              </w:rPr>
              <w:t>A to E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46360E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 xml:space="preserve"> – 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94A05B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 xml:space="preserve">10 050 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1D8CB20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12 563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F5856E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15 075</w:t>
            </w:r>
          </w:p>
        </w:tc>
      </w:tr>
    </w:tbl>
    <w:p w14:paraId="7BDD0DAA" w14:textId="2F3466DC" w:rsidR="00283E89" w:rsidRDefault="00283E89" w:rsidP="00785B16">
      <w:pPr>
        <w:pStyle w:val="SingleTxt"/>
      </w:pPr>
    </w:p>
    <w:p w14:paraId="085AE1A3" w14:textId="77777777" w:rsidR="00283E89" w:rsidRDefault="00283E89">
      <w:pPr>
        <w:suppressAutoHyphens w:val="0"/>
        <w:spacing w:after="200" w:line="276" w:lineRule="auto"/>
      </w:pPr>
      <w:r>
        <w:br w:type="page"/>
      </w:r>
    </w:p>
    <w:p w14:paraId="1AF106FB" w14:textId="2713EF74" w:rsidR="00785B16" w:rsidRDefault="00785B16" w:rsidP="00283E8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83E89">
        <w:rPr>
          <w:b w:val="0"/>
          <w:bCs/>
        </w:rPr>
        <w:lastRenderedPageBreak/>
        <w:tab/>
      </w:r>
      <w:r w:rsidRPr="00283E89">
        <w:rPr>
          <w:b w:val="0"/>
          <w:bCs/>
        </w:rPr>
        <w:tab/>
        <w:t>Table 2</w:t>
      </w:r>
      <w:r w:rsidR="00283E89" w:rsidRPr="00283E89">
        <w:rPr>
          <w:b w:val="0"/>
          <w:bCs/>
        </w:rPr>
        <w:br/>
      </w:r>
      <w:r>
        <w:t>Hardship allowance</w:t>
      </w:r>
    </w:p>
    <w:p w14:paraId="2BA57E5C" w14:textId="7A7FC14B" w:rsidR="00785B16" w:rsidRDefault="00785B16" w:rsidP="00212C5A">
      <w:pPr>
        <w:pStyle w:val="SingleTxt"/>
        <w:spacing w:after="0" w:line="200" w:lineRule="exact"/>
        <w:rPr>
          <w:sz w:val="14"/>
          <w:szCs w:val="14"/>
        </w:rPr>
      </w:pPr>
      <w:r w:rsidRPr="00283E89">
        <w:rPr>
          <w:sz w:val="14"/>
          <w:szCs w:val="14"/>
        </w:rPr>
        <w:t>(Annual amounts in United States dollars)</w:t>
      </w:r>
    </w:p>
    <w:p w14:paraId="12274A58" w14:textId="085BBB42" w:rsidR="00212C5A" w:rsidRPr="00212C5A" w:rsidRDefault="00212C5A" w:rsidP="00212C5A">
      <w:pPr>
        <w:pStyle w:val="SingleTxt"/>
        <w:spacing w:after="0" w:line="120" w:lineRule="exact"/>
        <w:rPr>
          <w:sz w:val="10"/>
          <w:szCs w:val="14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507"/>
        <w:gridCol w:w="1830"/>
        <w:gridCol w:w="1830"/>
      </w:tblGrid>
      <w:tr w:rsidR="00283E89" w:rsidRPr="00283E89" w14:paraId="6658B792" w14:textId="77777777" w:rsidTr="00283E89">
        <w:trPr>
          <w:tblHeader/>
        </w:trPr>
        <w:tc>
          <w:tcPr>
            <w:tcW w:w="21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3ADA13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jc w:val="lef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Hardship category of duty station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CCB6F6" w14:textId="6D6DBF49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Group 1</w:t>
            </w:r>
            <w:r>
              <w:rPr>
                <w:i/>
                <w:sz w:val="14"/>
              </w:rPr>
              <w:t xml:space="preserve"> </w:t>
            </w:r>
            <w:r w:rsidRPr="00283E89">
              <w:rPr>
                <w:i/>
                <w:sz w:val="14"/>
              </w:rPr>
              <w:t>(P-1 to P-3)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93CDB6" w14:textId="26503740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Group 2</w:t>
            </w:r>
            <w:r>
              <w:rPr>
                <w:i/>
                <w:sz w:val="14"/>
              </w:rPr>
              <w:t xml:space="preserve"> </w:t>
            </w:r>
            <w:r w:rsidRPr="00283E89">
              <w:rPr>
                <w:i/>
                <w:sz w:val="14"/>
              </w:rPr>
              <w:t>(P-4 and P-5)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47B0DB" w14:textId="6E646318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  <w:sz w:val="14"/>
              </w:rPr>
            </w:pPr>
            <w:r w:rsidRPr="00283E89">
              <w:rPr>
                <w:i/>
                <w:sz w:val="14"/>
              </w:rPr>
              <w:t>Group 3</w:t>
            </w:r>
            <w:r>
              <w:rPr>
                <w:i/>
                <w:sz w:val="14"/>
              </w:rPr>
              <w:t xml:space="preserve"> </w:t>
            </w:r>
            <w:r w:rsidRPr="00283E89">
              <w:rPr>
                <w:i/>
                <w:sz w:val="14"/>
              </w:rPr>
              <w:t>(D-1 and above)</w:t>
            </w:r>
          </w:p>
        </w:tc>
      </w:tr>
      <w:tr w:rsidR="00283E89" w:rsidRPr="00283E89" w14:paraId="54945C01" w14:textId="77777777" w:rsidTr="00283E89">
        <w:trPr>
          <w:trHeight w:hRule="exact" w:val="115"/>
          <w:tblHeader/>
        </w:trPr>
        <w:tc>
          <w:tcPr>
            <w:tcW w:w="21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C98C48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17658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9F78F5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3F04BB0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283E89" w:rsidRPr="00283E89" w14:paraId="6E36C168" w14:textId="77777777" w:rsidTr="00283E89">
        <w:tc>
          <w:tcPr>
            <w:tcW w:w="2153" w:type="dxa"/>
            <w:shd w:val="clear" w:color="auto" w:fill="auto"/>
            <w:vAlign w:val="bottom"/>
          </w:tcPr>
          <w:p w14:paraId="7487392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283E89">
              <w:rPr>
                <w:sz w:val="17"/>
              </w:rPr>
              <w:t>A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02A944B9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–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32BE2AE0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–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47F99A9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–</w:t>
            </w:r>
          </w:p>
        </w:tc>
      </w:tr>
      <w:tr w:rsidR="00283E89" w:rsidRPr="00283E89" w14:paraId="446146C9" w14:textId="77777777" w:rsidTr="00283E89">
        <w:tc>
          <w:tcPr>
            <w:tcW w:w="2153" w:type="dxa"/>
            <w:shd w:val="clear" w:color="auto" w:fill="auto"/>
            <w:vAlign w:val="bottom"/>
          </w:tcPr>
          <w:p w14:paraId="45A6AAE4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283E89">
              <w:rPr>
                <w:sz w:val="17"/>
              </w:rPr>
              <w:t>B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25F6CD43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5 930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082D546A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7 110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4E0C2E83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8 300</w:t>
            </w:r>
          </w:p>
        </w:tc>
      </w:tr>
      <w:tr w:rsidR="00283E89" w:rsidRPr="00283E89" w14:paraId="2C3FFC2D" w14:textId="77777777" w:rsidTr="00283E89">
        <w:tc>
          <w:tcPr>
            <w:tcW w:w="2153" w:type="dxa"/>
            <w:shd w:val="clear" w:color="auto" w:fill="auto"/>
            <w:vAlign w:val="bottom"/>
          </w:tcPr>
          <w:p w14:paraId="62E555C6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283E89">
              <w:rPr>
                <w:sz w:val="17"/>
              </w:rPr>
              <w:t>C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13187515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10 680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C506C8A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13 040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460AFAB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15 410</w:t>
            </w:r>
          </w:p>
        </w:tc>
      </w:tr>
      <w:tr w:rsidR="00283E89" w:rsidRPr="00283E89" w14:paraId="49E611B4" w14:textId="77777777" w:rsidTr="00283E89">
        <w:tc>
          <w:tcPr>
            <w:tcW w:w="2153" w:type="dxa"/>
            <w:shd w:val="clear" w:color="auto" w:fill="auto"/>
            <w:vAlign w:val="bottom"/>
          </w:tcPr>
          <w:p w14:paraId="2DBA2802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283E89">
              <w:rPr>
                <w:sz w:val="17"/>
              </w:rPr>
              <w:t>D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99DB083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14 230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11897EFD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16 610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62D96AE0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18 960</w:t>
            </w:r>
          </w:p>
        </w:tc>
      </w:tr>
      <w:tr w:rsidR="00283E89" w:rsidRPr="00283E89" w14:paraId="0E5B1C3C" w14:textId="77777777" w:rsidTr="00283E89">
        <w:tc>
          <w:tcPr>
            <w:tcW w:w="21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4209A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283E89">
              <w:rPr>
                <w:sz w:val="17"/>
              </w:rPr>
              <w:t>E</w:t>
            </w:r>
          </w:p>
        </w:tc>
        <w:tc>
          <w:tcPr>
            <w:tcW w:w="15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79D8CF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17 790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7F686C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21 340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D5CE5F" w14:textId="77777777" w:rsidR="00283E89" w:rsidRPr="00283E89" w:rsidRDefault="00283E89" w:rsidP="00283E8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83E89">
              <w:rPr>
                <w:sz w:val="17"/>
              </w:rPr>
              <w:t>23 720</w:t>
            </w:r>
          </w:p>
        </w:tc>
      </w:tr>
    </w:tbl>
    <w:p w14:paraId="32EDD782" w14:textId="1C3A8F8D" w:rsidR="00785B16" w:rsidRPr="00283E89" w:rsidRDefault="00785B16" w:rsidP="00283E89">
      <w:pPr>
        <w:pStyle w:val="SingleTxt"/>
        <w:spacing w:after="0" w:line="120" w:lineRule="exact"/>
        <w:rPr>
          <w:sz w:val="10"/>
        </w:rPr>
      </w:pPr>
    </w:p>
    <w:p w14:paraId="0DA1C335" w14:textId="11CA7776" w:rsidR="00283E89" w:rsidRPr="00283E89" w:rsidRDefault="00283E89" w:rsidP="00283E89">
      <w:pPr>
        <w:pStyle w:val="SingleTxt"/>
        <w:spacing w:after="0" w:line="120" w:lineRule="exact"/>
        <w:rPr>
          <w:sz w:val="10"/>
        </w:rPr>
      </w:pPr>
    </w:p>
    <w:p w14:paraId="69716BDE" w14:textId="77777777" w:rsidR="00785B16" w:rsidRDefault="00785B16" w:rsidP="00785B16">
      <w:pPr>
        <w:pStyle w:val="SingleTxt"/>
      </w:pPr>
      <w:r>
        <w:t>2.</w:t>
      </w:r>
      <w:r>
        <w:tab/>
        <w:t>The present instruction shall enter into force on the date of its issuance.</w:t>
      </w:r>
    </w:p>
    <w:p w14:paraId="3F441517" w14:textId="35002DEE" w:rsidR="00785B16" w:rsidRPr="00283E89" w:rsidRDefault="00785B16" w:rsidP="00283E89">
      <w:pPr>
        <w:pStyle w:val="SingleTxt"/>
        <w:spacing w:after="0" w:line="120" w:lineRule="exact"/>
        <w:rPr>
          <w:sz w:val="10"/>
        </w:rPr>
      </w:pPr>
    </w:p>
    <w:p w14:paraId="62EEE2B1" w14:textId="017B9B56" w:rsidR="00283E89" w:rsidRPr="00283E89" w:rsidRDefault="00283E89" w:rsidP="00283E89">
      <w:pPr>
        <w:pStyle w:val="SingleTxt"/>
        <w:spacing w:after="0" w:line="120" w:lineRule="exact"/>
        <w:rPr>
          <w:sz w:val="10"/>
        </w:rPr>
      </w:pPr>
    </w:p>
    <w:p w14:paraId="097886EB" w14:textId="77777777" w:rsidR="00785B16" w:rsidRDefault="00785B16" w:rsidP="00283E89">
      <w:pPr>
        <w:pStyle w:val="SingleTxt"/>
        <w:spacing w:after="0"/>
        <w:jc w:val="right"/>
      </w:pPr>
      <w:r>
        <w:t>(</w:t>
      </w:r>
      <w:r w:rsidRPr="00283E89">
        <w:rPr>
          <w:i/>
          <w:iCs/>
        </w:rPr>
        <w:t>Signed</w:t>
      </w:r>
      <w:r>
        <w:t xml:space="preserve">) Catherine </w:t>
      </w:r>
      <w:r w:rsidRPr="00283E89">
        <w:rPr>
          <w:b/>
          <w:bCs/>
        </w:rPr>
        <w:t>Pollard</w:t>
      </w:r>
    </w:p>
    <w:p w14:paraId="6FDC8E0E" w14:textId="77777777" w:rsidR="00785B16" w:rsidRDefault="00785B16" w:rsidP="00283E89">
      <w:pPr>
        <w:pStyle w:val="SingleTxt"/>
        <w:jc w:val="right"/>
      </w:pPr>
      <w:r>
        <w:t>Under-Secretary-General for Management Strategy, Policy and Compliance</w:t>
      </w:r>
    </w:p>
    <w:p w14:paraId="1FC337EE" w14:textId="65BD93AA" w:rsidR="00383FFF" w:rsidRPr="00785B16" w:rsidRDefault="00283E89" w:rsidP="00383FFF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DEA3" wp14:editId="49169AF8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8C47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83FFF" w:rsidRPr="00785B16" w:rsidSect="00785B16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D02A" w14:textId="77777777" w:rsidR="003278B4" w:rsidRDefault="003278B4" w:rsidP="00556720">
      <w:r>
        <w:separator/>
      </w:r>
    </w:p>
  </w:endnote>
  <w:endnote w:type="continuationSeparator" w:id="0">
    <w:p w14:paraId="49B372F9" w14:textId="77777777" w:rsidR="003278B4" w:rsidRDefault="003278B4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83FFF" w14:paraId="200641AF" w14:textId="77777777" w:rsidTr="00383FFF">
      <w:tc>
        <w:tcPr>
          <w:tcW w:w="4920" w:type="dxa"/>
          <w:shd w:val="clear" w:color="auto" w:fill="auto"/>
        </w:tcPr>
        <w:p w14:paraId="05B34300" w14:textId="43981A3C" w:rsidR="00383FFF" w:rsidRPr="00383FFF" w:rsidRDefault="00383FFF" w:rsidP="00383FF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01029">
            <w:rPr>
              <w:b w:val="0"/>
              <w:w w:val="103"/>
              <w:sz w:val="14"/>
            </w:rPr>
            <w:t>20-06059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91E072E" w14:textId="2CE4B1CB" w:rsidR="00383FFF" w:rsidRPr="00383FFF" w:rsidRDefault="00383FFF" w:rsidP="00383FF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F098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F098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722BFB3D" w14:textId="77777777" w:rsidR="00383FFF" w:rsidRPr="00383FFF" w:rsidRDefault="00383FFF" w:rsidP="00383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83FFF" w14:paraId="5D5B09FE" w14:textId="77777777" w:rsidTr="00383FFF">
      <w:tc>
        <w:tcPr>
          <w:tcW w:w="4920" w:type="dxa"/>
          <w:shd w:val="clear" w:color="auto" w:fill="auto"/>
        </w:tcPr>
        <w:p w14:paraId="7CD2F3F3" w14:textId="1AEF08E7" w:rsidR="00383FFF" w:rsidRPr="00383FFF" w:rsidRDefault="00383FFF" w:rsidP="00383FF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3E5AE43" w14:textId="72D38CF0" w:rsidR="00383FFF" w:rsidRPr="00383FFF" w:rsidRDefault="00383FFF" w:rsidP="00383FF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01029">
            <w:rPr>
              <w:b w:val="0"/>
              <w:w w:val="103"/>
              <w:sz w:val="14"/>
            </w:rPr>
            <w:t>20-06059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B0B616B" w14:textId="77777777" w:rsidR="00383FFF" w:rsidRPr="00383FFF" w:rsidRDefault="00383FFF" w:rsidP="00383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383FFF" w14:paraId="27A3525F" w14:textId="77777777" w:rsidTr="00383FFF">
      <w:tc>
        <w:tcPr>
          <w:tcW w:w="3801" w:type="dxa"/>
        </w:tcPr>
        <w:p w14:paraId="552F2C6F" w14:textId="59B00B88" w:rsidR="00383FFF" w:rsidRDefault="00383FFF" w:rsidP="00383FFF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70A49C" wp14:editId="1C3D352B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20-06059 (</w:t>
          </w:r>
          <w:proofErr w:type="gramStart"/>
          <w:r>
            <w:t xml:space="preserve">E)   </w:t>
          </w:r>
          <w:proofErr w:type="gramEnd"/>
          <w:r>
            <w:t xml:space="preserve"> 2</w:t>
          </w:r>
          <w:r w:rsidR="002F0988">
            <w:t>9</w:t>
          </w:r>
          <w:r>
            <w:t xml:space="preserve">0420    </w:t>
          </w:r>
        </w:p>
        <w:p w14:paraId="4B16F0D8" w14:textId="0DC88BCC" w:rsidR="00383FFF" w:rsidRPr="00383FFF" w:rsidRDefault="00383FFF" w:rsidP="00383FFF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*2006059*</w:t>
          </w:r>
        </w:p>
      </w:tc>
      <w:tc>
        <w:tcPr>
          <w:tcW w:w="4920" w:type="dxa"/>
        </w:tcPr>
        <w:p w14:paraId="4A2279B1" w14:textId="7E584733" w:rsidR="00383FFF" w:rsidRDefault="00383FFF" w:rsidP="00383FFF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BB0798C" wp14:editId="1FA4609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24B008" w14:textId="77777777" w:rsidR="00383FFF" w:rsidRPr="00383FFF" w:rsidRDefault="00383FFF" w:rsidP="00383FF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AC5B" w14:textId="77777777" w:rsidR="003278B4" w:rsidRDefault="003278B4" w:rsidP="00556720">
      <w:r>
        <w:separator/>
      </w:r>
    </w:p>
  </w:footnote>
  <w:footnote w:type="continuationSeparator" w:id="0">
    <w:p w14:paraId="2DCD307D" w14:textId="77777777" w:rsidR="003278B4" w:rsidRDefault="003278B4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83FFF" w14:paraId="4AA7B068" w14:textId="77777777" w:rsidTr="00383FF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DCE7A41" w14:textId="5CB58CF5" w:rsidR="00383FFF" w:rsidRPr="00383FFF" w:rsidRDefault="00383FFF" w:rsidP="00383FF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1029">
            <w:rPr>
              <w:b/>
            </w:rPr>
            <w:t>ST/AI/2016/6/AMEND.1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534EE53" w14:textId="77777777" w:rsidR="00383FFF" w:rsidRDefault="00383FFF" w:rsidP="00383FFF">
          <w:pPr>
            <w:pStyle w:val="Header"/>
          </w:pPr>
        </w:p>
      </w:tc>
    </w:tr>
  </w:tbl>
  <w:p w14:paraId="4F2C31D2" w14:textId="77777777" w:rsidR="00383FFF" w:rsidRPr="00383FFF" w:rsidRDefault="00383FFF" w:rsidP="00383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83FFF" w14:paraId="772D4779" w14:textId="77777777" w:rsidTr="00383FF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235DDB8" w14:textId="77777777" w:rsidR="00383FFF" w:rsidRDefault="00383FFF" w:rsidP="00383FF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787935F" w14:textId="202498BE" w:rsidR="00383FFF" w:rsidRPr="00383FFF" w:rsidRDefault="00383FFF" w:rsidP="00383FF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01029">
            <w:rPr>
              <w:b/>
            </w:rPr>
            <w:t>ST/AI/2016/6/AMEND.1</w:t>
          </w:r>
          <w:r>
            <w:rPr>
              <w:b/>
            </w:rPr>
            <w:fldChar w:fldCharType="end"/>
          </w:r>
        </w:p>
      </w:tc>
    </w:tr>
  </w:tbl>
  <w:p w14:paraId="072F88A3" w14:textId="77777777" w:rsidR="00383FFF" w:rsidRPr="00383FFF" w:rsidRDefault="00383FFF" w:rsidP="00383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383FFF" w14:paraId="3113B70A" w14:textId="77777777" w:rsidTr="00383FF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D250DB7" w14:textId="77777777" w:rsidR="00383FFF" w:rsidRDefault="00383FFF" w:rsidP="00383FF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18BCF97" w14:textId="359327C9" w:rsidR="00383FFF" w:rsidRPr="00383FFF" w:rsidRDefault="00383FFF" w:rsidP="00383FF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BA7B0D7" w14:textId="77777777" w:rsidR="00383FFF" w:rsidRDefault="00383FFF" w:rsidP="00383FFF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B3811E7" w14:textId="277B85C5" w:rsidR="00383FFF" w:rsidRPr="00383FFF" w:rsidRDefault="00383FFF" w:rsidP="00383FF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/AI/2016/6/AMEND.1</w:t>
          </w:r>
        </w:p>
      </w:tc>
    </w:tr>
    <w:tr w:rsidR="00383FFF" w:rsidRPr="00383FFF" w14:paraId="7F7E9125" w14:textId="77777777" w:rsidTr="00383FFF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C61D8AB" w14:textId="64C7728C" w:rsidR="00383FFF" w:rsidRPr="00383FFF" w:rsidRDefault="00383FFF" w:rsidP="00383FFF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5282436B" wp14:editId="3645DC3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C1F063" w14:textId="311EAA03" w:rsidR="00383FFF" w:rsidRPr="00383FFF" w:rsidRDefault="00383FFF" w:rsidP="00383FFF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2FDEC2" w14:textId="77777777" w:rsidR="00383FFF" w:rsidRPr="00383FFF" w:rsidRDefault="00383FFF" w:rsidP="00383FFF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044070" w14:textId="5FEC633C" w:rsidR="00383FFF" w:rsidRDefault="00383FFF" w:rsidP="00383FFF">
          <w:pPr>
            <w:pStyle w:val="Publication"/>
            <w:spacing w:before="240"/>
            <w:rPr>
              <w:color w:val="010000"/>
            </w:rPr>
          </w:pPr>
        </w:p>
        <w:p w14:paraId="671A9180" w14:textId="77777777" w:rsidR="00383FFF" w:rsidRDefault="00383FFF" w:rsidP="00383FFF">
          <w:r>
            <w:t>1 January 2020</w:t>
          </w:r>
        </w:p>
        <w:p w14:paraId="016EB846" w14:textId="0AA7E891" w:rsidR="00383FFF" w:rsidRDefault="00383FFF" w:rsidP="00383FFF"/>
        <w:p w14:paraId="16817552" w14:textId="6691A823" w:rsidR="00383FFF" w:rsidRPr="00383FFF" w:rsidRDefault="00383FFF" w:rsidP="00383FFF"/>
      </w:tc>
    </w:tr>
  </w:tbl>
  <w:p w14:paraId="41C66B3A" w14:textId="77777777" w:rsidR="00383FFF" w:rsidRPr="00383FFF" w:rsidRDefault="00383FFF" w:rsidP="00383FF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2006059*"/>
    <w:docVar w:name="CreationDt" w:val="4/28/20 3:55: PM"/>
    <w:docVar w:name="DocCategory" w:val="Doc"/>
    <w:docVar w:name="DocType" w:val="Final"/>
    <w:docVar w:name="DutyStation" w:val="New York"/>
    <w:docVar w:name="FooterJN" w:val="20-06059"/>
    <w:docVar w:name="jobn" w:val="20-06059 (E)"/>
    <w:docVar w:name="jobnDT" w:val="20-06059 (E)   280420"/>
    <w:docVar w:name="jobnDTDT" w:val="20-06059 (E)   280420   280420"/>
    <w:docVar w:name="JobNo" w:val="2006059E"/>
    <w:docVar w:name="JobNo2" w:val="2010530E"/>
    <w:docVar w:name="LocalDrive" w:val="0"/>
    <w:docVar w:name="OandT" w:val="he"/>
    <w:docVar w:name="sss1" w:val="ST/AI/2016/6/AMEND.1"/>
    <w:docVar w:name="sss2" w:val="-"/>
    <w:docVar w:name="Symbol1" w:val="ST/AI/2016/6/AMEND.1"/>
    <w:docVar w:name="Symbol2" w:val="-"/>
  </w:docVars>
  <w:rsids>
    <w:rsidRoot w:val="0098424F"/>
    <w:rsid w:val="00012805"/>
    <w:rsid w:val="0001325F"/>
    <w:rsid w:val="00017FCF"/>
    <w:rsid w:val="00024D1E"/>
    <w:rsid w:val="000408AB"/>
    <w:rsid w:val="000B3288"/>
    <w:rsid w:val="000B5AFB"/>
    <w:rsid w:val="000C4C9C"/>
    <w:rsid w:val="000C68E4"/>
    <w:rsid w:val="0011766D"/>
    <w:rsid w:val="001A207A"/>
    <w:rsid w:val="001C22A4"/>
    <w:rsid w:val="001C66B8"/>
    <w:rsid w:val="001D79B0"/>
    <w:rsid w:val="002007C7"/>
    <w:rsid w:val="00200F9C"/>
    <w:rsid w:val="00201732"/>
    <w:rsid w:val="00212C5A"/>
    <w:rsid w:val="00214645"/>
    <w:rsid w:val="002706A2"/>
    <w:rsid w:val="00283E89"/>
    <w:rsid w:val="002C633D"/>
    <w:rsid w:val="002D5AB8"/>
    <w:rsid w:val="002E09A8"/>
    <w:rsid w:val="002F0988"/>
    <w:rsid w:val="00300B6A"/>
    <w:rsid w:val="003278B4"/>
    <w:rsid w:val="00346E64"/>
    <w:rsid w:val="00371A3B"/>
    <w:rsid w:val="00383FFF"/>
    <w:rsid w:val="003A0A16"/>
    <w:rsid w:val="003D159A"/>
    <w:rsid w:val="003E3B08"/>
    <w:rsid w:val="003E70E2"/>
    <w:rsid w:val="003E723B"/>
    <w:rsid w:val="003E7711"/>
    <w:rsid w:val="003F25BA"/>
    <w:rsid w:val="0044179B"/>
    <w:rsid w:val="00455A64"/>
    <w:rsid w:val="004856CD"/>
    <w:rsid w:val="00492ED8"/>
    <w:rsid w:val="004A199E"/>
    <w:rsid w:val="004A6554"/>
    <w:rsid w:val="004B0B18"/>
    <w:rsid w:val="004B4C46"/>
    <w:rsid w:val="004D17DB"/>
    <w:rsid w:val="00525648"/>
    <w:rsid w:val="0054091E"/>
    <w:rsid w:val="00556720"/>
    <w:rsid w:val="00564E7E"/>
    <w:rsid w:val="005C49C8"/>
    <w:rsid w:val="005E0A51"/>
    <w:rsid w:val="005F2F1C"/>
    <w:rsid w:val="00612565"/>
    <w:rsid w:val="006137E4"/>
    <w:rsid w:val="00636929"/>
    <w:rsid w:val="0064252E"/>
    <w:rsid w:val="00651750"/>
    <w:rsid w:val="00674235"/>
    <w:rsid w:val="006D6278"/>
    <w:rsid w:val="006E19F3"/>
    <w:rsid w:val="006E2FA3"/>
    <w:rsid w:val="00707CAD"/>
    <w:rsid w:val="00747697"/>
    <w:rsid w:val="00764DD9"/>
    <w:rsid w:val="00777887"/>
    <w:rsid w:val="00785B16"/>
    <w:rsid w:val="007A4C14"/>
    <w:rsid w:val="007A620C"/>
    <w:rsid w:val="007F1EE6"/>
    <w:rsid w:val="00811400"/>
    <w:rsid w:val="00820F58"/>
    <w:rsid w:val="00846D29"/>
    <w:rsid w:val="00851B78"/>
    <w:rsid w:val="00855FFA"/>
    <w:rsid w:val="008723C3"/>
    <w:rsid w:val="00890662"/>
    <w:rsid w:val="0089085F"/>
    <w:rsid w:val="008A156F"/>
    <w:rsid w:val="008B377D"/>
    <w:rsid w:val="008F1C5D"/>
    <w:rsid w:val="00933E50"/>
    <w:rsid w:val="009377E3"/>
    <w:rsid w:val="00947922"/>
    <w:rsid w:val="009517EC"/>
    <w:rsid w:val="0098424F"/>
    <w:rsid w:val="009E1969"/>
    <w:rsid w:val="00A01029"/>
    <w:rsid w:val="00A20AC0"/>
    <w:rsid w:val="00A30DCB"/>
    <w:rsid w:val="00A43A37"/>
    <w:rsid w:val="00A67B69"/>
    <w:rsid w:val="00A73452"/>
    <w:rsid w:val="00A81678"/>
    <w:rsid w:val="00A93A73"/>
    <w:rsid w:val="00AA2E74"/>
    <w:rsid w:val="00AA31F4"/>
    <w:rsid w:val="00AB2BAB"/>
    <w:rsid w:val="00AC617F"/>
    <w:rsid w:val="00AE72A3"/>
    <w:rsid w:val="00B27E2C"/>
    <w:rsid w:val="00B40842"/>
    <w:rsid w:val="00B61643"/>
    <w:rsid w:val="00BA666B"/>
    <w:rsid w:val="00BB5C7D"/>
    <w:rsid w:val="00BE196B"/>
    <w:rsid w:val="00BF5B27"/>
    <w:rsid w:val="00BF6BE0"/>
    <w:rsid w:val="00C779E4"/>
    <w:rsid w:val="00CD4AC4"/>
    <w:rsid w:val="00D45073"/>
    <w:rsid w:val="00D526E8"/>
    <w:rsid w:val="00D94A42"/>
    <w:rsid w:val="00DC1373"/>
    <w:rsid w:val="00DC7B16"/>
    <w:rsid w:val="00DD42F7"/>
    <w:rsid w:val="00DF32AB"/>
    <w:rsid w:val="00E870C2"/>
    <w:rsid w:val="00ED42F5"/>
    <w:rsid w:val="00ED5AA7"/>
    <w:rsid w:val="00F27BF6"/>
    <w:rsid w:val="00F30184"/>
    <w:rsid w:val="00F5593E"/>
    <w:rsid w:val="00F7600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4A91C"/>
  <w15:chartTrackingRefBased/>
  <w15:docId w15:val="{A3707731-66D3-43CD-81F1-73A99FA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A37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A43A3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A43A3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A43A3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A43A37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A43A3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A43A3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A43A3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A43A3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A43A3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A43A37"/>
    <w:pPr>
      <w:ind w:left="1267" w:right="1267"/>
    </w:pPr>
  </w:style>
  <w:style w:type="paragraph" w:customStyle="1" w:styleId="SingleTxt">
    <w:name w:val="__Single Txt"/>
    <w:basedOn w:val="Normal"/>
    <w:rsid w:val="00A43A3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A43A37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A43A37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A43A37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A4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3A37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A43A37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43A37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A43A37"/>
    <w:rPr>
      <w:sz w:val="6"/>
    </w:rPr>
  </w:style>
  <w:style w:type="paragraph" w:customStyle="1" w:styleId="Distribution">
    <w:name w:val="Distribution"/>
    <w:next w:val="Normal"/>
    <w:rsid w:val="00A43A37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A43A3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A43A37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A43A37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A43A37"/>
  </w:style>
  <w:style w:type="character" w:customStyle="1" w:styleId="EndnoteTextChar">
    <w:name w:val="Endnote Text Char"/>
    <w:basedOn w:val="DefaultParagraphFont"/>
    <w:link w:val="EndnoteText"/>
    <w:semiHidden/>
    <w:rsid w:val="00A43A37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A43A3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43A37"/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A43A3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A43A3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43A37"/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A43A37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A43A3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A43A3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A43A3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A43A3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A43A37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A43A37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A43A37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A43A37"/>
    <w:rPr>
      <w:color w:val="0000FF"/>
      <w:u w:val="none"/>
    </w:rPr>
  </w:style>
  <w:style w:type="paragraph" w:styleId="PlainText">
    <w:name w:val="Plain Text"/>
    <w:basedOn w:val="Normal"/>
    <w:link w:val="PlainTextChar"/>
    <w:rsid w:val="00A43A37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A43A37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A43A37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A43A37"/>
  </w:style>
  <w:style w:type="table" w:styleId="TableGrid">
    <w:name w:val="Table Grid"/>
    <w:basedOn w:val="TableNormal"/>
    <w:rsid w:val="00A43A3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F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FFF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FF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7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98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ST/AI/2016/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A/RES/74/255A-B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Eissa</dc:creator>
  <cp:keywords/>
  <dc:description/>
  <cp:lastModifiedBy>Veronica Hoyos Farfan</cp:lastModifiedBy>
  <cp:revision>2</cp:revision>
  <cp:lastPrinted>2020-04-29T16:56:00Z</cp:lastPrinted>
  <dcterms:created xsi:type="dcterms:W3CDTF">2020-07-24T03:09:00Z</dcterms:created>
  <dcterms:modified xsi:type="dcterms:W3CDTF">2020-07-24T03:09:00Z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2006059</vt:lpwstr>
  </property>
  <property fmtid="{D5CDD505-2E9C-101B-9397-08002B2CF9AE}" pid="3" name="ODSRefJobNo">
    <vt:lpwstr>2010530E</vt:lpwstr>
  </property>
  <property fmtid="{D5CDD505-2E9C-101B-9397-08002B2CF9AE}" pid="4" name="Symbol1">
    <vt:lpwstr>ST/AI/2016/6/AMEND.1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S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Title1">
    <vt:lpwstr>		Administrative instruction_x000d_</vt:lpwstr>
  </property>
  <property fmtid="{D5CDD505-2E9C-101B-9397-08002B2CF9AE}" pid="14" name="Title2">
    <vt:lpwstr>		Mobility and hardship scheme_x000d_</vt:lpwstr>
  </property>
</Properties>
</file>