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B5CF3" w14:textId="77777777" w:rsidR="008D0B20" w:rsidRDefault="008D0B20" w:rsidP="008D0B20">
      <w:pPr>
        <w:spacing w:line="240" w:lineRule="auto"/>
        <w:rPr>
          <w:sz w:val="6"/>
        </w:rPr>
        <w:sectPr w:rsidR="008D0B20" w:rsidSect="008D0B20">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742" w:right="1195" w:bottom="1898" w:left="1195" w:header="576" w:footer="1030" w:gutter="0"/>
          <w:cols w:space="708"/>
          <w:titlePg/>
          <w:docGrid w:linePitch="360"/>
        </w:sectPr>
      </w:pPr>
      <w:bookmarkStart w:id="0" w:name="_GoBack"/>
      <w:bookmarkEnd w:id="0"/>
    </w:p>
    <w:p w14:paraId="48B9BFC7" w14:textId="77777777" w:rsidR="006055B8" w:rsidRDefault="006055B8" w:rsidP="006055B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Instruction administrative</w:t>
      </w:r>
    </w:p>
    <w:p w14:paraId="18FF058B" w14:textId="77777777" w:rsidR="006055B8" w:rsidRPr="006055B8" w:rsidRDefault="006055B8" w:rsidP="006055B8">
      <w:pPr>
        <w:pStyle w:val="SingleTxt"/>
        <w:spacing w:after="0" w:line="120" w:lineRule="exact"/>
        <w:rPr>
          <w:sz w:val="10"/>
        </w:rPr>
      </w:pPr>
    </w:p>
    <w:p w14:paraId="0A846D95" w14:textId="77777777" w:rsidR="006055B8" w:rsidRPr="006055B8" w:rsidRDefault="006055B8" w:rsidP="006055B8">
      <w:pPr>
        <w:pStyle w:val="SingleTxt"/>
        <w:spacing w:after="0" w:line="120" w:lineRule="exact"/>
        <w:rPr>
          <w:sz w:val="10"/>
        </w:rPr>
      </w:pPr>
    </w:p>
    <w:p w14:paraId="156C9691" w14:textId="77777777" w:rsidR="006055B8" w:rsidRPr="006055B8" w:rsidRDefault="006055B8" w:rsidP="006055B8">
      <w:pPr>
        <w:pStyle w:val="SingleTxt"/>
        <w:spacing w:after="0" w:line="120" w:lineRule="exact"/>
        <w:rPr>
          <w:sz w:val="10"/>
        </w:rPr>
      </w:pPr>
    </w:p>
    <w:p w14:paraId="01D8FD50" w14:textId="77777777" w:rsidR="006055B8" w:rsidRDefault="006055B8" w:rsidP="006055B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 xml:space="preserve">Concours pour le recrutement et l’affectation </w:t>
      </w:r>
      <w:r w:rsidR="008331A5">
        <w:br/>
      </w:r>
      <w:r>
        <w:t xml:space="preserve">à des </w:t>
      </w:r>
      <w:r w:rsidR="00D96796">
        <w:t>postes d’administrateur</w:t>
      </w:r>
      <w:r>
        <w:t xml:space="preserve"> exigeant des compétences linguistiques</w:t>
      </w:r>
      <w:r w:rsidR="008331A5">
        <w:t xml:space="preserve"> </w:t>
      </w:r>
      <w:r>
        <w:t>spécifiques</w:t>
      </w:r>
    </w:p>
    <w:p w14:paraId="7C7AA839" w14:textId="77777777" w:rsidR="006055B8" w:rsidRPr="006055B8" w:rsidRDefault="006055B8" w:rsidP="006055B8">
      <w:pPr>
        <w:pStyle w:val="SingleTxt"/>
        <w:spacing w:after="0" w:line="120" w:lineRule="exact"/>
        <w:rPr>
          <w:sz w:val="10"/>
        </w:rPr>
      </w:pPr>
    </w:p>
    <w:p w14:paraId="08947B76" w14:textId="77777777" w:rsidR="006055B8" w:rsidRPr="006055B8" w:rsidRDefault="006055B8" w:rsidP="006055B8">
      <w:pPr>
        <w:pStyle w:val="SingleTxt"/>
        <w:spacing w:after="0" w:line="120" w:lineRule="exact"/>
        <w:rPr>
          <w:sz w:val="10"/>
        </w:rPr>
      </w:pPr>
    </w:p>
    <w:p w14:paraId="435125E0" w14:textId="77777777" w:rsidR="006055B8" w:rsidRDefault="006055B8" w:rsidP="006055B8">
      <w:pPr>
        <w:pStyle w:val="SingleTxt"/>
        <w:numPr>
          <w:ilvl w:val="0"/>
          <w:numId w:val="1"/>
        </w:numPr>
        <w:tabs>
          <w:tab w:val="clear" w:pos="475"/>
          <w:tab w:val="num" w:pos="1742"/>
        </w:tabs>
        <w:ind w:left="1267"/>
      </w:pPr>
      <w:r>
        <w:t>Conformément à la section 4.2 du bulletin ST/SGB/2009/4 du Secrétaire général, le Secrétaire général adjoint à la gestion modifie l’instruction administrative ST/AI/1998/7 intitulée « Concours pour le recrutement et l’affectation à des postes d’administrateur exigeant des compétences linguistiques spécifiques » comme suit.</w:t>
      </w:r>
    </w:p>
    <w:p w14:paraId="1B26CB35" w14:textId="77777777" w:rsidR="006055B8" w:rsidRDefault="006055B8" w:rsidP="006055B8">
      <w:pPr>
        <w:pStyle w:val="SingleTxt"/>
        <w:numPr>
          <w:ilvl w:val="0"/>
          <w:numId w:val="1"/>
        </w:numPr>
        <w:tabs>
          <w:tab w:val="clear" w:pos="475"/>
          <w:tab w:val="num" w:pos="1742"/>
        </w:tabs>
        <w:ind w:left="1267"/>
      </w:pPr>
      <w:bookmarkStart w:id="1" w:name="insstart"/>
      <w:bookmarkEnd w:id="1"/>
      <w:r>
        <w:t>La section 1 est remplacée par le texte ci-après</w:t>
      </w:r>
      <w:r w:rsidR="00AA5B26">
        <w:t> </w:t>
      </w:r>
      <w:r>
        <w:t>:</w:t>
      </w:r>
    </w:p>
    <w:p w14:paraId="3A4E7903" w14:textId="77777777" w:rsidR="00AA5B26" w:rsidRPr="00AA5B26" w:rsidRDefault="00AA5B26" w:rsidP="00AA5B26">
      <w:pPr>
        <w:pStyle w:val="SingleTxt"/>
        <w:spacing w:after="0" w:line="120" w:lineRule="exact"/>
        <w:rPr>
          <w:sz w:val="10"/>
        </w:rPr>
      </w:pPr>
    </w:p>
    <w:p w14:paraId="6F8529E0" w14:textId="77777777" w:rsidR="006055B8" w:rsidRDefault="00AA5B26" w:rsidP="00AA5B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742" w:right="1260" w:hanging="1742"/>
      </w:pPr>
      <w:r>
        <w:tab/>
      </w:r>
      <w:r>
        <w:tab/>
      </w:r>
      <w:r>
        <w:tab/>
      </w:r>
      <w:r w:rsidR="006055B8">
        <w:t>Section 1</w:t>
      </w:r>
      <w:r>
        <w:br/>
      </w:r>
      <w:r w:rsidR="006055B8">
        <w:t>Dispositions générales</w:t>
      </w:r>
    </w:p>
    <w:p w14:paraId="62A462A5" w14:textId="77777777" w:rsidR="00AA5B26" w:rsidRPr="00AA5B26" w:rsidRDefault="00AA5B26" w:rsidP="00AA5B26">
      <w:pPr>
        <w:pStyle w:val="SingleTxt"/>
        <w:spacing w:after="0" w:line="120" w:lineRule="exact"/>
        <w:rPr>
          <w:sz w:val="10"/>
        </w:rPr>
      </w:pPr>
    </w:p>
    <w:p w14:paraId="57693FE9" w14:textId="77777777" w:rsidR="006055B8" w:rsidRDefault="00AA5B26" w:rsidP="00AA5B26">
      <w:pPr>
        <w:pStyle w:val="SingleTxt"/>
        <w:ind w:left="1742" w:hanging="475"/>
      </w:pPr>
      <w:r>
        <w:tab/>
      </w:r>
      <w:r>
        <w:tab/>
      </w:r>
      <w:r w:rsidR="006055B8">
        <w:t>Des concours linguistiques pour le recrutement ou l’affectation à des postes d’administrateur exigeant des compétences linguistiques spécifiques sont organisés de temps à autre, en fonction des besoins de l’Organisation. Les modalités de ces concours sont annoncées bien à l’avance aux fonctionnaires par le site intranet iSeek de l’ONU et des messages diffusés par voie électronique, et aux candidats externes, par le portail des carrières de l’Organisation des Nations Unies. Les annonces fourniront notamment les dates provisoires de déroulement des concours et des informations sur la démarche à suivre pour déposer une demande d’admission à concourir.</w:t>
      </w:r>
    </w:p>
    <w:p w14:paraId="7BC5C407" w14:textId="77777777" w:rsidR="006055B8" w:rsidRDefault="006055B8" w:rsidP="00AA5B26">
      <w:pPr>
        <w:pStyle w:val="SingleTxt"/>
        <w:numPr>
          <w:ilvl w:val="0"/>
          <w:numId w:val="1"/>
        </w:numPr>
        <w:tabs>
          <w:tab w:val="clear" w:pos="475"/>
          <w:tab w:val="num" w:pos="1742"/>
        </w:tabs>
        <w:ind w:left="1267"/>
      </w:pPr>
      <w:r>
        <w:t xml:space="preserve">La section 2.1 est </w:t>
      </w:r>
      <w:r w:rsidR="00AA5B26">
        <w:t>remplacée par le texte ci-après </w:t>
      </w:r>
      <w:r>
        <w:t>:</w:t>
      </w:r>
    </w:p>
    <w:p w14:paraId="6CFE4071" w14:textId="77777777" w:rsidR="006055B8" w:rsidRDefault="00FA531F" w:rsidP="00FA531F">
      <w:pPr>
        <w:pStyle w:val="SingleTxt"/>
        <w:ind w:left="1742" w:hanging="475"/>
      </w:pPr>
      <w:r>
        <w:tab/>
      </w:r>
      <w:r>
        <w:tab/>
        <w:t>a)</w:t>
      </w:r>
      <w:r>
        <w:tab/>
      </w:r>
      <w:r w:rsidR="006055B8">
        <w:t>Qu’il satisfasse aux critères minimaux d’admission à concourir indiqués dans l’annonce pertinente;</w:t>
      </w:r>
    </w:p>
    <w:p w14:paraId="70FB31A6" w14:textId="77777777" w:rsidR="006055B8" w:rsidRDefault="006055B8" w:rsidP="00FA531F">
      <w:pPr>
        <w:pStyle w:val="SingleTxt"/>
        <w:numPr>
          <w:ilvl w:val="0"/>
          <w:numId w:val="1"/>
        </w:numPr>
        <w:tabs>
          <w:tab w:val="clear" w:pos="475"/>
          <w:tab w:val="num" w:pos="1742"/>
        </w:tabs>
        <w:ind w:left="1267"/>
      </w:pPr>
      <w:r>
        <w:t xml:space="preserve">La section 2.2 est </w:t>
      </w:r>
      <w:r w:rsidR="00FA531F">
        <w:t>remplacée par le texte ci-après </w:t>
      </w:r>
      <w:r>
        <w:t>:</w:t>
      </w:r>
    </w:p>
    <w:p w14:paraId="6FAC9E38" w14:textId="77777777" w:rsidR="006055B8" w:rsidRDefault="004F4253" w:rsidP="00FA531F">
      <w:pPr>
        <w:pStyle w:val="SingleTxt"/>
        <w:ind w:left="1742" w:hanging="475"/>
      </w:pPr>
      <w:r>
        <w:tab/>
      </w:r>
      <w:r w:rsidR="00FA531F">
        <w:t>2.2</w:t>
      </w:r>
      <w:r w:rsidR="00FA531F">
        <w:tab/>
      </w:r>
      <w:r w:rsidR="006055B8">
        <w:t>Un candidat externe peut être admis à se présenter à un concours pour le recrutement à un poste d’administrateur exigeant des compétences linguistiques spécifiques à condition qu’il satisfasse aux critères minimaux d’admission à concourir indiqués dans l’annonce pertinente.</w:t>
      </w:r>
    </w:p>
    <w:p w14:paraId="4C3EC05B" w14:textId="77777777" w:rsidR="006055B8" w:rsidRDefault="006055B8" w:rsidP="00FA531F">
      <w:pPr>
        <w:pStyle w:val="SingleTxt"/>
        <w:numPr>
          <w:ilvl w:val="0"/>
          <w:numId w:val="1"/>
        </w:numPr>
        <w:tabs>
          <w:tab w:val="clear" w:pos="475"/>
          <w:tab w:val="num" w:pos="1742"/>
        </w:tabs>
        <w:ind w:left="1267"/>
      </w:pPr>
      <w:r>
        <w:t xml:space="preserve">La section 3 est </w:t>
      </w:r>
      <w:r w:rsidR="004F4253">
        <w:t>remplacée par le texte ci-après </w:t>
      </w:r>
      <w:r>
        <w:t>:</w:t>
      </w:r>
    </w:p>
    <w:p w14:paraId="1E664032" w14:textId="77777777" w:rsidR="006055B8" w:rsidRDefault="00FA531F" w:rsidP="00FA531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742" w:right="1260" w:hanging="1742"/>
      </w:pPr>
      <w:r>
        <w:lastRenderedPageBreak/>
        <w:tab/>
      </w:r>
      <w:r>
        <w:tab/>
      </w:r>
      <w:r>
        <w:tab/>
      </w:r>
      <w:r w:rsidR="006055B8">
        <w:t>Section 3</w:t>
      </w:r>
      <w:r>
        <w:br/>
      </w:r>
      <w:r w:rsidR="006055B8">
        <w:t>Demandes d’admission à concourir</w:t>
      </w:r>
    </w:p>
    <w:p w14:paraId="53B98F89" w14:textId="77777777" w:rsidR="00FA531F" w:rsidRPr="00FA531F" w:rsidRDefault="00FA531F" w:rsidP="00FA531F">
      <w:pPr>
        <w:pStyle w:val="SingleTxt"/>
        <w:spacing w:after="0" w:line="120" w:lineRule="exact"/>
        <w:rPr>
          <w:sz w:val="10"/>
        </w:rPr>
      </w:pPr>
    </w:p>
    <w:p w14:paraId="10C45EA7" w14:textId="77777777" w:rsidR="006055B8" w:rsidRDefault="00FA531F" w:rsidP="00FA531F">
      <w:pPr>
        <w:pStyle w:val="SingleTxt"/>
        <w:ind w:left="1742" w:hanging="475"/>
      </w:pPr>
      <w:r>
        <w:tab/>
      </w:r>
      <w:r>
        <w:tab/>
      </w:r>
      <w:r w:rsidR="006055B8">
        <w:t>Les fonctionnaires souhaitant être admis à se présenter à un concours linguistique pour le recrutement à des postes publiés dans Inspira devront dûment remplir les sections consacrées au profil et à la demande d’admission à concourir et les soumettre, accompagnées de tous les documents requis avant la date limite indiquée dans l’annonce pertinente, qui pourra être consultée par le biais du portail des carrières de l’Organisation des Nations Unies, sur le site intranet iSeek.</w:t>
      </w:r>
    </w:p>
    <w:p w14:paraId="586FE503" w14:textId="77777777" w:rsidR="006055B8" w:rsidRDefault="006055B8" w:rsidP="00FA531F">
      <w:pPr>
        <w:pStyle w:val="SingleTxt"/>
        <w:numPr>
          <w:ilvl w:val="0"/>
          <w:numId w:val="1"/>
        </w:numPr>
        <w:tabs>
          <w:tab w:val="clear" w:pos="475"/>
          <w:tab w:val="num" w:pos="1742"/>
        </w:tabs>
        <w:ind w:left="1267"/>
      </w:pPr>
      <w:r>
        <w:t>La présente instruction entre en vigueur à compter de la date de sa publication.</w:t>
      </w:r>
    </w:p>
    <w:p w14:paraId="57B194B5" w14:textId="77777777" w:rsidR="00FA531F" w:rsidRPr="00FA531F" w:rsidRDefault="00FA531F" w:rsidP="00FA531F">
      <w:pPr>
        <w:pStyle w:val="SingleTxt"/>
        <w:spacing w:after="0" w:line="120" w:lineRule="exact"/>
        <w:rPr>
          <w:sz w:val="10"/>
        </w:rPr>
      </w:pPr>
    </w:p>
    <w:p w14:paraId="52A2BDD1" w14:textId="77777777" w:rsidR="006055B8" w:rsidRDefault="00FA531F" w:rsidP="00FA531F">
      <w:pPr>
        <w:pStyle w:val="SingleTxt"/>
        <w:jc w:val="right"/>
      </w:pPr>
      <w:r>
        <w:t>L’</w:t>
      </w:r>
      <w:r w:rsidR="00D96796">
        <w:t>A</w:t>
      </w:r>
      <w:r>
        <w:t>dministrateur chargé</w:t>
      </w:r>
      <w:r>
        <w:br/>
      </w:r>
      <w:r w:rsidR="006055B8">
        <w:t>du Département de la gestion</w:t>
      </w:r>
      <w:r>
        <w:br/>
      </w:r>
      <w:r w:rsidR="006055B8">
        <w:t>(</w:t>
      </w:r>
      <w:r w:rsidR="006055B8" w:rsidRPr="00FA531F">
        <w:rPr>
          <w:i/>
        </w:rPr>
        <w:t>Signé</w:t>
      </w:r>
      <w:r w:rsidR="006055B8">
        <w:t xml:space="preserve">) Warren </w:t>
      </w:r>
      <w:r w:rsidR="006055B8" w:rsidRPr="00FA531F">
        <w:rPr>
          <w:b/>
        </w:rPr>
        <w:t>Sach</w:t>
      </w:r>
    </w:p>
    <w:p w14:paraId="4858E181" w14:textId="73D9814D" w:rsidR="00EA7E4B" w:rsidRPr="00FA531F" w:rsidRDefault="00A8640A" w:rsidP="00FA531F">
      <w:pPr>
        <w:pStyle w:val="SingleTxt"/>
        <w:spacing w:after="0" w:line="240" w:lineRule="auto"/>
      </w:pPr>
      <w:r>
        <w:rPr>
          <w:noProof/>
          <w:w w:val="100"/>
          <w:lang w:val="fr-FR" w:eastAsia="fr-FR"/>
        </w:rPr>
        <mc:AlternateContent>
          <mc:Choice Requires="wps">
            <w:drawing>
              <wp:anchor distT="0" distB="0" distL="114300" distR="114300" simplePos="0" relativeHeight="251657728" behindDoc="0" locked="0" layoutInCell="1" allowOverlap="1" wp14:anchorId="14CFDEE4" wp14:editId="0BC085CB">
                <wp:simplePos x="0" y="0"/>
                <wp:positionH relativeFrom="page">
                  <wp:posOffset>3429000</wp:posOffset>
                </wp:positionH>
                <wp:positionV relativeFrom="paragraph">
                  <wp:posOffset>304800</wp:posOffset>
                </wp:positionV>
                <wp:extent cx="9144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22E0F"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" strokeweight=".25pt">
                <w10:wrap anchorx="page"/>
              </v:line>
            </w:pict>
          </mc:Fallback>
        </mc:AlternateContent>
      </w:r>
    </w:p>
    <w:sectPr w:rsidR="00EA7E4B" w:rsidRPr="00FA531F" w:rsidSect="008D0B20">
      <w:type w:val="continuous"/>
      <w:pgSz w:w="12240" w:h="15840" w:code="1"/>
      <w:pgMar w:top="1742" w:right="1195" w:bottom="1898" w:left="1195" w:header="576" w:footer="103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BFCD3" w14:textId="77777777" w:rsidR="00E3234D" w:rsidRDefault="00E3234D">
      <w:r>
        <w:separator/>
      </w:r>
    </w:p>
  </w:endnote>
  <w:endnote w:type="continuationSeparator" w:id="0">
    <w:p w14:paraId="30F53909" w14:textId="77777777" w:rsidR="00E3234D" w:rsidRDefault="00E32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rcode 3 of 9 by request">
    <w:altName w:val="Calibri"/>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70" w:type="dxa"/>
        <w:right w:w="70" w:type="dxa"/>
      </w:tblCellMar>
      <w:tblLook w:val="0000" w:firstRow="0" w:lastRow="0" w:firstColumn="0" w:lastColumn="0" w:noHBand="0" w:noVBand="0"/>
    </w:tblPr>
    <w:tblGrid>
      <w:gridCol w:w="4995"/>
      <w:gridCol w:w="4995"/>
    </w:tblGrid>
    <w:tr w:rsidR="00AA3D8F" w14:paraId="6406AF68" w14:textId="77777777" w:rsidTr="008D0B20">
      <w:tblPrEx>
        <w:tblCellMar>
          <w:top w:w="0" w:type="dxa"/>
          <w:bottom w:w="0" w:type="dxa"/>
        </w:tblCellMar>
      </w:tblPrEx>
      <w:tc>
        <w:tcPr>
          <w:tcW w:w="4995" w:type="dxa"/>
          <w:shd w:val="clear" w:color="auto" w:fill="auto"/>
        </w:tcPr>
        <w:p w14:paraId="0257DB58" w14:textId="77777777" w:rsidR="00AA3D8F" w:rsidRPr="008D0B20" w:rsidRDefault="00AA3D8F" w:rsidP="008D0B20">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96796">
            <w:rPr>
              <w:b w:val="0"/>
              <w:w w:val="103"/>
              <w:sz w:val="14"/>
            </w:rPr>
            <w:t>12-33428</w:t>
          </w:r>
          <w:r>
            <w:rPr>
              <w:b w:val="0"/>
              <w:w w:val="103"/>
              <w:sz w:val="14"/>
            </w:rPr>
            <w:fldChar w:fldCharType="end"/>
          </w:r>
        </w:p>
      </w:tc>
      <w:tc>
        <w:tcPr>
          <w:tcW w:w="4995" w:type="dxa"/>
          <w:shd w:val="clear" w:color="auto" w:fill="auto"/>
        </w:tcPr>
        <w:p w14:paraId="7F86736A" w14:textId="77777777" w:rsidR="00AA3D8F" w:rsidRPr="008D0B20" w:rsidRDefault="00AA3D8F" w:rsidP="008D0B20">
          <w:pPr>
            <w:pStyle w:val="Footer"/>
            <w:rPr>
              <w:w w:val="103"/>
            </w:rPr>
          </w:pPr>
          <w:r>
            <w:rPr>
              <w:w w:val="103"/>
            </w:rPr>
            <w:fldChar w:fldCharType="begin"/>
          </w:r>
          <w:r>
            <w:rPr>
              <w:w w:val="103"/>
            </w:rPr>
            <w:instrText xml:space="preserve"> PAGE  \* MERGEFORMAT </w:instrText>
          </w:r>
          <w:r>
            <w:rPr>
              <w:w w:val="103"/>
            </w:rPr>
            <w:fldChar w:fldCharType="separate"/>
          </w:r>
          <w:r w:rsidR="00C45054">
            <w:rPr>
              <w:w w:val="103"/>
            </w:rPr>
            <w:t>2</w:t>
          </w:r>
          <w:r>
            <w:rPr>
              <w:w w:val="103"/>
            </w:rPr>
            <w:fldChar w:fldCharType="end"/>
          </w:r>
        </w:p>
      </w:tc>
    </w:tr>
  </w:tbl>
  <w:p w14:paraId="6F8409F6" w14:textId="77777777" w:rsidR="00AA3D8F" w:rsidRPr="008D0B20" w:rsidRDefault="00AA3D8F" w:rsidP="008D0B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70" w:type="dxa"/>
        <w:right w:w="70" w:type="dxa"/>
      </w:tblCellMar>
      <w:tblLook w:val="0000" w:firstRow="0" w:lastRow="0" w:firstColumn="0" w:lastColumn="0" w:noHBand="0" w:noVBand="0"/>
    </w:tblPr>
    <w:tblGrid>
      <w:gridCol w:w="4995"/>
      <w:gridCol w:w="4995"/>
    </w:tblGrid>
    <w:tr w:rsidR="00AA3D8F" w14:paraId="5D1ADDAB" w14:textId="77777777" w:rsidTr="008D0B20">
      <w:tblPrEx>
        <w:tblCellMar>
          <w:top w:w="0" w:type="dxa"/>
          <w:bottom w:w="0" w:type="dxa"/>
        </w:tblCellMar>
      </w:tblPrEx>
      <w:tc>
        <w:tcPr>
          <w:tcW w:w="4995" w:type="dxa"/>
          <w:shd w:val="clear" w:color="auto" w:fill="auto"/>
        </w:tcPr>
        <w:p w14:paraId="20FF8800" w14:textId="77777777" w:rsidR="00AA3D8F" w:rsidRPr="008D0B20" w:rsidRDefault="00AA3D8F" w:rsidP="008D0B20">
          <w:pPr>
            <w:pStyle w:val="Footer"/>
            <w:jc w:val="right"/>
            <w:rPr>
              <w:w w:val="103"/>
            </w:rPr>
          </w:pPr>
          <w:r>
            <w:rPr>
              <w:w w:val="103"/>
            </w:rPr>
            <w:fldChar w:fldCharType="begin"/>
          </w:r>
          <w:r>
            <w:rPr>
              <w:w w:val="103"/>
            </w:rPr>
            <w:instrText xml:space="preserve"> PAGE  \* MERGEFORMAT </w:instrText>
          </w:r>
          <w:r>
            <w:rPr>
              <w:w w:val="103"/>
            </w:rPr>
            <w:fldChar w:fldCharType="separate"/>
          </w:r>
          <w:r>
            <w:rPr>
              <w:w w:val="103"/>
            </w:rPr>
            <w:t>1</w:t>
          </w:r>
          <w:r>
            <w:rPr>
              <w:w w:val="103"/>
            </w:rPr>
            <w:fldChar w:fldCharType="end"/>
          </w:r>
        </w:p>
      </w:tc>
      <w:tc>
        <w:tcPr>
          <w:tcW w:w="4995" w:type="dxa"/>
          <w:shd w:val="clear" w:color="auto" w:fill="auto"/>
        </w:tcPr>
        <w:p w14:paraId="06113495" w14:textId="77777777" w:rsidR="00AA3D8F" w:rsidRPr="008D0B20" w:rsidRDefault="00AA3D8F" w:rsidP="008D0B20">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96796">
            <w:rPr>
              <w:b w:val="0"/>
              <w:w w:val="103"/>
              <w:sz w:val="14"/>
            </w:rPr>
            <w:t>12-33428</w:t>
          </w:r>
          <w:r>
            <w:rPr>
              <w:b w:val="0"/>
              <w:w w:val="103"/>
              <w:sz w:val="14"/>
            </w:rPr>
            <w:fldChar w:fldCharType="end"/>
          </w:r>
        </w:p>
      </w:tc>
    </w:tr>
  </w:tbl>
  <w:p w14:paraId="6AB6C308" w14:textId="77777777" w:rsidR="00AA3D8F" w:rsidRPr="008D0B20" w:rsidRDefault="00AA3D8F" w:rsidP="008D0B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67692" w14:textId="77777777" w:rsidR="00AA3D8F" w:rsidRDefault="00AA3D8F">
    <w:pPr>
      <w:pStyle w:val="Footer"/>
    </w:pPr>
  </w:p>
  <w:tbl>
    <w:tblPr>
      <w:tblW w:w="0" w:type="auto"/>
      <w:tblLayout w:type="fixed"/>
      <w:tblCellMar>
        <w:left w:w="70" w:type="dxa"/>
        <w:right w:w="70" w:type="dxa"/>
      </w:tblCellMar>
      <w:tblLook w:val="0000" w:firstRow="0" w:lastRow="0" w:firstColumn="0" w:lastColumn="0" w:noHBand="0" w:noVBand="0"/>
    </w:tblPr>
    <w:tblGrid>
      <w:gridCol w:w="4995"/>
      <w:gridCol w:w="4995"/>
    </w:tblGrid>
    <w:tr w:rsidR="00AA3D8F" w14:paraId="2F0B8D16" w14:textId="77777777">
      <w:tblPrEx>
        <w:tblCellMar>
          <w:top w:w="0" w:type="dxa"/>
          <w:bottom w:w="0" w:type="dxa"/>
        </w:tblCellMar>
      </w:tblPrEx>
      <w:tc>
        <w:tcPr>
          <w:tcW w:w="4995" w:type="dxa"/>
        </w:tcPr>
        <w:p w14:paraId="598FA983" w14:textId="77777777" w:rsidR="00AA3D8F" w:rsidRDefault="00AA3D8F" w:rsidP="008D0B20">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D96796">
            <w:rPr>
              <w:b w:val="0"/>
              <w:sz w:val="20"/>
            </w:rPr>
            <w:t>12-33428 (F)</w:t>
          </w:r>
          <w:r>
            <w:rPr>
              <w:b w:val="0"/>
              <w:sz w:val="20"/>
            </w:rPr>
            <w:fldChar w:fldCharType="end"/>
          </w:r>
          <w:r>
            <w:rPr>
              <w:b w:val="0"/>
              <w:sz w:val="20"/>
            </w:rPr>
            <w:t xml:space="preserve">    110512    110512</w:t>
          </w:r>
        </w:p>
        <w:p w14:paraId="7766E4B2" w14:textId="77777777" w:rsidR="00AA3D8F" w:rsidRPr="008D0B20" w:rsidRDefault="00AA3D8F" w:rsidP="008D0B20">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D96796">
            <w:rPr>
              <w:rFonts w:ascii="Barcode 3 of 9 by request" w:hAnsi="Barcode 3 of 9 by request"/>
              <w:b w:val="0"/>
              <w:spacing w:val="0"/>
              <w:w w:val="100"/>
              <w:sz w:val="24"/>
            </w:rPr>
            <w:t>*1233428*</w:t>
          </w:r>
          <w:r>
            <w:rPr>
              <w:rFonts w:ascii="Barcode 3 of 9 by request" w:hAnsi="Barcode 3 of 9 by request"/>
              <w:b w:val="0"/>
              <w:spacing w:val="0"/>
              <w:w w:val="100"/>
              <w:sz w:val="24"/>
            </w:rPr>
            <w:fldChar w:fldCharType="end"/>
          </w:r>
        </w:p>
      </w:tc>
      <w:tc>
        <w:tcPr>
          <w:tcW w:w="4995" w:type="dxa"/>
        </w:tcPr>
        <w:p w14:paraId="41608643" w14:textId="012D3476" w:rsidR="00AA3D8F" w:rsidRDefault="00A8640A" w:rsidP="008D0B20">
          <w:pPr>
            <w:pStyle w:val="Footer"/>
            <w:spacing w:line="240" w:lineRule="auto"/>
            <w:jc w:val="right"/>
            <w:rPr>
              <w:b w:val="0"/>
              <w:sz w:val="20"/>
            </w:rPr>
          </w:pPr>
          <w:r w:rsidRPr="008D0B20">
            <w:rPr>
              <w:b w:val="0"/>
              <w:sz w:val="20"/>
            </w:rPr>
            <w:drawing>
              <wp:inline distT="0" distB="0" distL="0" distR="0" wp14:anchorId="4CD56E68" wp14:editId="496D4CEE">
                <wp:extent cx="1110615"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15" cy="228600"/>
                        </a:xfrm>
                        <a:prstGeom prst="rect">
                          <a:avLst/>
                        </a:prstGeom>
                        <a:noFill/>
                        <a:ln>
                          <a:noFill/>
                        </a:ln>
                      </pic:spPr>
                    </pic:pic>
                  </a:graphicData>
                </a:graphic>
              </wp:inline>
            </w:drawing>
          </w:r>
        </w:p>
      </w:tc>
    </w:tr>
  </w:tbl>
  <w:p w14:paraId="6930492D" w14:textId="77777777" w:rsidR="00AA3D8F" w:rsidRPr="008D0B20" w:rsidRDefault="00AA3D8F" w:rsidP="008D0B20">
    <w:pPr>
      <w:pStyle w:val="Footer"/>
      <w:spacing w:line="56" w:lineRule="exact"/>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12728" w14:textId="77777777" w:rsidR="00E3234D" w:rsidRDefault="00E3234D">
      <w:r>
        <w:separator/>
      </w:r>
    </w:p>
  </w:footnote>
  <w:footnote w:type="continuationSeparator" w:id="0">
    <w:p w14:paraId="16A252B6" w14:textId="77777777" w:rsidR="00E3234D" w:rsidRDefault="00E32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4995"/>
    </w:tblGrid>
    <w:tr w:rsidR="00AA3D8F" w14:paraId="1273ECD5" w14:textId="77777777" w:rsidTr="008D0B20">
      <w:tblPrEx>
        <w:tblCellMar>
          <w:top w:w="0" w:type="dxa"/>
          <w:bottom w:w="0" w:type="dxa"/>
        </w:tblCellMar>
      </w:tblPrEx>
      <w:trPr>
        <w:trHeight w:hRule="exact" w:val="864"/>
      </w:trPr>
      <w:tc>
        <w:tcPr>
          <w:tcW w:w="4838" w:type="dxa"/>
          <w:shd w:val="clear" w:color="auto" w:fill="auto"/>
          <w:vAlign w:val="bottom"/>
        </w:tcPr>
        <w:p w14:paraId="2AF4338D" w14:textId="77777777" w:rsidR="00AA3D8F" w:rsidRPr="008D0B20" w:rsidRDefault="00AA3D8F" w:rsidP="008D0B20">
          <w:pPr>
            <w:pStyle w:val="Header"/>
            <w:spacing w:after="80"/>
            <w:rPr>
              <w:b/>
            </w:rPr>
          </w:pPr>
          <w:r>
            <w:rPr>
              <w:b/>
            </w:rPr>
            <w:fldChar w:fldCharType="begin"/>
          </w:r>
          <w:r>
            <w:rPr>
              <w:b/>
            </w:rPr>
            <w:instrText xml:space="preserve"> DOCVARIABLE "sss1" \* MERGEFORMAT </w:instrText>
          </w:r>
          <w:r>
            <w:rPr>
              <w:b/>
            </w:rPr>
            <w:fldChar w:fldCharType="separate"/>
          </w:r>
          <w:r w:rsidR="00D96796">
            <w:rPr>
              <w:b/>
            </w:rPr>
            <w:t>ST/AI/1998/7/Amend.1</w:t>
          </w:r>
          <w:r>
            <w:rPr>
              <w:b/>
            </w:rPr>
            <w:fldChar w:fldCharType="end"/>
          </w:r>
        </w:p>
      </w:tc>
      <w:tc>
        <w:tcPr>
          <w:tcW w:w="4995" w:type="dxa"/>
          <w:shd w:val="clear" w:color="auto" w:fill="auto"/>
          <w:vAlign w:val="bottom"/>
        </w:tcPr>
        <w:p w14:paraId="756A84C2" w14:textId="77777777" w:rsidR="00AA3D8F" w:rsidRDefault="00AA3D8F" w:rsidP="008D0B20">
          <w:pPr>
            <w:pStyle w:val="Header"/>
          </w:pPr>
        </w:p>
      </w:tc>
    </w:tr>
  </w:tbl>
  <w:p w14:paraId="04515FA7" w14:textId="77777777" w:rsidR="00AA3D8F" w:rsidRPr="008D0B20" w:rsidRDefault="00AA3D8F" w:rsidP="008D0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4995"/>
    </w:tblGrid>
    <w:tr w:rsidR="00AA3D8F" w14:paraId="5B63701B" w14:textId="77777777" w:rsidTr="008D0B20">
      <w:tblPrEx>
        <w:tblCellMar>
          <w:top w:w="0" w:type="dxa"/>
          <w:bottom w:w="0" w:type="dxa"/>
        </w:tblCellMar>
      </w:tblPrEx>
      <w:trPr>
        <w:trHeight w:hRule="exact" w:val="864"/>
      </w:trPr>
      <w:tc>
        <w:tcPr>
          <w:tcW w:w="4838" w:type="dxa"/>
          <w:shd w:val="clear" w:color="auto" w:fill="auto"/>
          <w:vAlign w:val="bottom"/>
        </w:tcPr>
        <w:p w14:paraId="6BC80AD3" w14:textId="77777777" w:rsidR="00AA3D8F" w:rsidRDefault="00AA3D8F" w:rsidP="008D0B20">
          <w:pPr>
            <w:pStyle w:val="Header"/>
          </w:pPr>
        </w:p>
      </w:tc>
      <w:tc>
        <w:tcPr>
          <w:tcW w:w="4995" w:type="dxa"/>
          <w:shd w:val="clear" w:color="auto" w:fill="auto"/>
          <w:vAlign w:val="bottom"/>
        </w:tcPr>
        <w:p w14:paraId="745426DA" w14:textId="77777777" w:rsidR="00AA3D8F" w:rsidRPr="008D0B20" w:rsidRDefault="00AA3D8F" w:rsidP="008D0B20">
          <w:pPr>
            <w:pStyle w:val="Header"/>
            <w:spacing w:after="80"/>
            <w:jc w:val="right"/>
            <w:rPr>
              <w:b/>
            </w:rPr>
          </w:pPr>
          <w:r>
            <w:rPr>
              <w:b/>
            </w:rPr>
            <w:fldChar w:fldCharType="begin"/>
          </w:r>
          <w:r>
            <w:rPr>
              <w:b/>
            </w:rPr>
            <w:instrText xml:space="preserve"> DOCVARIABLE "sss1" \* MERGEFORMAT </w:instrText>
          </w:r>
          <w:r>
            <w:rPr>
              <w:b/>
            </w:rPr>
            <w:fldChar w:fldCharType="separate"/>
          </w:r>
          <w:r w:rsidR="00D96796">
            <w:rPr>
              <w:b/>
            </w:rPr>
            <w:t>ST/AI/1998/7/Amend.1</w:t>
          </w:r>
          <w:r>
            <w:rPr>
              <w:b/>
            </w:rPr>
            <w:fldChar w:fldCharType="end"/>
          </w:r>
        </w:p>
      </w:tc>
    </w:tr>
  </w:tbl>
  <w:p w14:paraId="10D09FD7" w14:textId="77777777" w:rsidR="00AA3D8F" w:rsidRPr="008D0B20" w:rsidRDefault="00AA3D8F" w:rsidP="008D0B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19"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68"/>
      <w:gridCol w:w="12"/>
    </w:tblGrid>
    <w:tr w:rsidR="00AA3D8F" w14:paraId="17C61D6F" w14:textId="77777777" w:rsidTr="008D0B20">
      <w:tblPrEx>
        <w:tblCellMar>
          <w:top w:w="0" w:type="dxa"/>
          <w:bottom w:w="0" w:type="dxa"/>
        </w:tblCellMar>
      </w:tblPrEx>
      <w:trPr>
        <w:gridAfter w:val="1"/>
        <w:wAfter w:w="12" w:type="dxa"/>
        <w:trHeight w:hRule="exact" w:val="864"/>
      </w:trPr>
      <w:tc>
        <w:tcPr>
          <w:tcW w:w="1267" w:type="dxa"/>
          <w:tcBorders>
            <w:bottom w:val="single" w:sz="4" w:space="0" w:color="auto"/>
          </w:tcBorders>
          <w:shd w:val="clear" w:color="auto" w:fill="auto"/>
          <w:vAlign w:val="bottom"/>
        </w:tcPr>
        <w:p w14:paraId="3F13A7EA" w14:textId="77777777" w:rsidR="00AA3D8F" w:rsidRDefault="00AA3D8F" w:rsidP="008D0B20">
          <w:pPr>
            <w:pStyle w:val="Header"/>
            <w:spacing w:after="120"/>
          </w:pPr>
        </w:p>
      </w:tc>
      <w:tc>
        <w:tcPr>
          <w:tcW w:w="2059" w:type="dxa"/>
          <w:tcBorders>
            <w:bottom w:val="single" w:sz="4" w:space="0" w:color="auto"/>
          </w:tcBorders>
          <w:shd w:val="clear" w:color="auto" w:fill="auto"/>
          <w:vAlign w:val="bottom"/>
        </w:tcPr>
        <w:p w14:paraId="701D8A9B" w14:textId="77777777" w:rsidR="00AA3D8F" w:rsidRPr="008D0B20" w:rsidRDefault="00AA3D8F" w:rsidP="008D0B20">
          <w:pPr>
            <w:pStyle w:val="HCh"/>
            <w:spacing w:after="80"/>
            <w:rPr>
              <w:b w:val="0"/>
              <w:spacing w:val="2"/>
              <w:w w:val="96"/>
            </w:rPr>
          </w:pPr>
          <w:r>
            <w:rPr>
              <w:b w:val="0"/>
              <w:spacing w:val="2"/>
              <w:w w:val="96"/>
            </w:rPr>
            <w:t>Nations Unies</w:t>
          </w:r>
        </w:p>
      </w:tc>
      <w:tc>
        <w:tcPr>
          <w:tcW w:w="58" w:type="dxa"/>
          <w:tcBorders>
            <w:bottom w:val="single" w:sz="4" w:space="0" w:color="auto"/>
          </w:tcBorders>
          <w:shd w:val="clear" w:color="auto" w:fill="auto"/>
          <w:vAlign w:val="bottom"/>
        </w:tcPr>
        <w:p w14:paraId="385B594A" w14:textId="77777777" w:rsidR="00AA3D8F" w:rsidRDefault="00AA3D8F" w:rsidP="008D0B20">
          <w:pPr>
            <w:pStyle w:val="Header"/>
            <w:spacing w:after="120"/>
          </w:pPr>
        </w:p>
      </w:tc>
      <w:tc>
        <w:tcPr>
          <w:tcW w:w="6523" w:type="dxa"/>
          <w:gridSpan w:val="3"/>
          <w:tcBorders>
            <w:bottom w:val="single" w:sz="4" w:space="0" w:color="auto"/>
          </w:tcBorders>
          <w:shd w:val="clear" w:color="auto" w:fill="auto"/>
          <w:vAlign w:val="bottom"/>
        </w:tcPr>
        <w:p w14:paraId="237D44D3" w14:textId="77777777" w:rsidR="00AA3D8F" w:rsidRPr="008D0B20" w:rsidRDefault="00AA3D8F" w:rsidP="008D0B20">
          <w:pPr>
            <w:spacing w:after="80" w:line="240" w:lineRule="auto"/>
            <w:jc w:val="right"/>
            <w:rPr>
              <w:position w:val="-4"/>
            </w:rPr>
          </w:pPr>
          <w:r>
            <w:rPr>
              <w:position w:val="-4"/>
              <w:sz w:val="40"/>
            </w:rPr>
            <w:t>ST</w:t>
          </w:r>
          <w:r>
            <w:rPr>
              <w:position w:val="-4"/>
            </w:rPr>
            <w:t>/AI/1998/7/Amend.1</w:t>
          </w:r>
        </w:p>
      </w:tc>
    </w:tr>
    <w:tr w:rsidR="00AA3D8F" w:rsidRPr="008D0B20" w14:paraId="3014A24E" w14:textId="77777777" w:rsidTr="008D0B20">
      <w:tblPrEx>
        <w:tblCellMar>
          <w:top w:w="0" w:type="dxa"/>
          <w:bottom w:w="0" w:type="dxa"/>
        </w:tblCellMar>
      </w:tblPrEx>
      <w:trPr>
        <w:trHeight w:hRule="exact" w:val="2880"/>
      </w:trPr>
      <w:tc>
        <w:tcPr>
          <w:tcW w:w="1267" w:type="dxa"/>
          <w:tcBorders>
            <w:top w:val="single" w:sz="4" w:space="0" w:color="auto"/>
            <w:bottom w:val="single" w:sz="12" w:space="0" w:color="auto"/>
          </w:tcBorders>
          <w:shd w:val="clear" w:color="auto" w:fill="auto"/>
        </w:tcPr>
        <w:p w14:paraId="2663E971" w14:textId="14BAFF66" w:rsidR="00AA3D8F" w:rsidRDefault="00AA3D8F" w:rsidP="008D0B20">
          <w:pPr>
            <w:pStyle w:val="Header"/>
            <w:spacing w:before="880"/>
            <w:ind w:left="-72"/>
          </w:pPr>
          <w:r>
            <w:t xml:space="preserve">  </w:t>
          </w:r>
          <w:r w:rsidR="00A8640A">
            <w:drawing>
              <wp:inline distT="0" distB="0" distL="0" distR="0" wp14:anchorId="131CA43D" wp14:editId="1F04C309">
                <wp:extent cx="707390" cy="59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598805"/>
                        </a:xfrm>
                        <a:prstGeom prst="rect">
                          <a:avLst/>
                        </a:prstGeom>
                        <a:noFill/>
                        <a:ln>
                          <a:noFill/>
                        </a:ln>
                      </pic:spPr>
                    </pic:pic>
                  </a:graphicData>
                </a:graphic>
              </wp:inline>
            </w:drawing>
          </w:r>
        </w:p>
        <w:p w14:paraId="61FF5DC7" w14:textId="77777777" w:rsidR="00AA3D8F" w:rsidRPr="008D0B20" w:rsidRDefault="00AA3D8F" w:rsidP="008D0B20">
          <w:pPr>
            <w:pStyle w:val="Header"/>
            <w:spacing w:before="880"/>
            <w:ind w:left="-72"/>
          </w:pPr>
        </w:p>
      </w:tc>
      <w:tc>
        <w:tcPr>
          <w:tcW w:w="5227" w:type="dxa"/>
          <w:gridSpan w:val="3"/>
          <w:tcBorders>
            <w:top w:val="single" w:sz="4" w:space="0" w:color="auto"/>
            <w:bottom w:val="single" w:sz="12" w:space="0" w:color="auto"/>
          </w:tcBorders>
          <w:shd w:val="clear" w:color="auto" w:fill="auto"/>
        </w:tcPr>
        <w:p w14:paraId="1CBD914F" w14:textId="77777777" w:rsidR="00AA3D8F" w:rsidRPr="008D0B20" w:rsidRDefault="00AA3D8F" w:rsidP="008D0B20">
          <w:pPr>
            <w:pStyle w:val="XLarge"/>
            <w:spacing w:before="109"/>
          </w:pPr>
          <w:r>
            <w:t>Secrétariat</w:t>
          </w:r>
        </w:p>
      </w:tc>
      <w:tc>
        <w:tcPr>
          <w:tcW w:w="245" w:type="dxa"/>
          <w:tcBorders>
            <w:top w:val="single" w:sz="4" w:space="0" w:color="auto"/>
            <w:bottom w:val="single" w:sz="12" w:space="0" w:color="auto"/>
          </w:tcBorders>
          <w:shd w:val="clear" w:color="auto" w:fill="auto"/>
        </w:tcPr>
        <w:p w14:paraId="2F7C3A66" w14:textId="77777777" w:rsidR="00AA3D8F" w:rsidRPr="008D0B20" w:rsidRDefault="00AA3D8F" w:rsidP="008D0B20">
          <w:pPr>
            <w:pStyle w:val="Header"/>
            <w:spacing w:before="109"/>
          </w:pPr>
        </w:p>
      </w:tc>
      <w:tc>
        <w:tcPr>
          <w:tcW w:w="3180" w:type="dxa"/>
          <w:gridSpan w:val="2"/>
          <w:tcBorders>
            <w:top w:val="single" w:sz="4" w:space="0" w:color="auto"/>
            <w:bottom w:val="single" w:sz="12" w:space="0" w:color="auto"/>
          </w:tcBorders>
          <w:shd w:val="clear" w:color="auto" w:fill="auto"/>
        </w:tcPr>
        <w:p w14:paraId="4BD92575" w14:textId="77777777" w:rsidR="00AA3D8F" w:rsidRDefault="00AA3D8F" w:rsidP="008D0B20">
          <w:pPr>
            <w:spacing w:before="240"/>
          </w:pPr>
        </w:p>
        <w:p w14:paraId="647EE181" w14:textId="77777777" w:rsidR="00AA3D8F" w:rsidRDefault="00AA3D8F" w:rsidP="008D0B20">
          <w:r>
            <w:t>8 mai 2012</w:t>
          </w:r>
        </w:p>
        <w:p w14:paraId="729DF032" w14:textId="77777777" w:rsidR="00AA3D8F" w:rsidRPr="008D0B20" w:rsidRDefault="00AA3D8F" w:rsidP="008D0B20">
          <w:r>
            <w:t xml:space="preserve"> </w:t>
          </w:r>
        </w:p>
      </w:tc>
    </w:tr>
  </w:tbl>
  <w:p w14:paraId="22A352CB" w14:textId="77777777" w:rsidR="00AA3D8F" w:rsidRPr="008D0B20" w:rsidRDefault="00AA3D8F" w:rsidP="008D0B20">
    <w:pPr>
      <w:pStyle w:val="Header"/>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6B8"/>
    <w:multiLevelType w:val="singleLevel"/>
    <w:tmpl w:val="F0F227A4"/>
    <w:lvl w:ilvl="0">
      <w:start w:val="1"/>
      <w:numFmt w:val="decimal"/>
      <w:lvlRestart w:val="0"/>
      <w:lvlText w:val="%1."/>
      <w:lvlJc w:val="left"/>
      <w:pPr>
        <w:tabs>
          <w:tab w:val="num" w:pos="475"/>
        </w:tabs>
        <w:ind w:left="0" w:firstLine="0"/>
      </w:pPr>
      <w:rPr>
        <w:rFonts w:hint="default"/>
        <w:w w:val="1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oNotHyphenateCaps/>
  <w:evenAndOddHeaders/>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1233428*"/>
    <w:docVar w:name="CreationDt" w:val="11/05/2012 10:05:09"/>
    <w:docVar w:name="DocCategory" w:val="Doc"/>
    <w:docVar w:name="DocType" w:val="Final"/>
    <w:docVar w:name="FooterJN" w:val="12-33428"/>
    <w:docVar w:name="jobn" w:val="12-33428 (F)"/>
    <w:docVar w:name="jobnDT" w:val="12-33428 (F)   110512"/>
    <w:docVar w:name="jobnDTDT" w:val="12-33428 (F)   110512   110512"/>
    <w:docVar w:name="JobNo" w:val="1233428F"/>
    <w:docVar w:name="OandT" w:val="mfp"/>
    <w:docVar w:name="sss1" w:val="ST/AI/1998/7/Amend.1"/>
    <w:docVar w:name="sss2" w:val="-"/>
    <w:docVar w:name="Symbol1" w:val="ST/AI/1998/7/Amend.1"/>
    <w:docVar w:name="Symbol2" w:val="-"/>
  </w:docVars>
  <w:rsids>
    <w:rsidRoot w:val="009D1B37"/>
    <w:rsid w:val="00002445"/>
    <w:rsid w:val="00015212"/>
    <w:rsid w:val="00017793"/>
    <w:rsid w:val="000311C6"/>
    <w:rsid w:val="0003141F"/>
    <w:rsid w:val="00043B1A"/>
    <w:rsid w:val="000461C4"/>
    <w:rsid w:val="00052E7E"/>
    <w:rsid w:val="00055923"/>
    <w:rsid w:val="00071D7D"/>
    <w:rsid w:val="000746E9"/>
    <w:rsid w:val="00075E7A"/>
    <w:rsid w:val="00077F98"/>
    <w:rsid w:val="00080A04"/>
    <w:rsid w:val="00085EEC"/>
    <w:rsid w:val="00097EFC"/>
    <w:rsid w:val="000B1C46"/>
    <w:rsid w:val="000C21C1"/>
    <w:rsid w:val="000C5814"/>
    <w:rsid w:val="000C700F"/>
    <w:rsid w:val="000C78F4"/>
    <w:rsid w:val="000D3248"/>
    <w:rsid w:val="000D7998"/>
    <w:rsid w:val="000E7956"/>
    <w:rsid w:val="000F5D55"/>
    <w:rsid w:val="000F5D83"/>
    <w:rsid w:val="00106264"/>
    <w:rsid w:val="00106B3D"/>
    <w:rsid w:val="00152C37"/>
    <w:rsid w:val="00160040"/>
    <w:rsid w:val="001601D1"/>
    <w:rsid w:val="0016276E"/>
    <w:rsid w:val="00166D06"/>
    <w:rsid w:val="00174407"/>
    <w:rsid w:val="001924D4"/>
    <w:rsid w:val="001A51FC"/>
    <w:rsid w:val="001B5DA9"/>
    <w:rsid w:val="001C1470"/>
    <w:rsid w:val="001D353E"/>
    <w:rsid w:val="001D5298"/>
    <w:rsid w:val="001E6C14"/>
    <w:rsid w:val="0020188B"/>
    <w:rsid w:val="0022145E"/>
    <w:rsid w:val="00221A20"/>
    <w:rsid w:val="00227EFF"/>
    <w:rsid w:val="00240AE5"/>
    <w:rsid w:val="00240CA5"/>
    <w:rsid w:val="00254F8D"/>
    <w:rsid w:val="002550CF"/>
    <w:rsid w:val="00260CFC"/>
    <w:rsid w:val="00265A65"/>
    <w:rsid w:val="00276009"/>
    <w:rsid w:val="00282223"/>
    <w:rsid w:val="00284A1E"/>
    <w:rsid w:val="00294C05"/>
    <w:rsid w:val="00295BCD"/>
    <w:rsid w:val="002A05C9"/>
    <w:rsid w:val="002A3B1E"/>
    <w:rsid w:val="002E5F65"/>
    <w:rsid w:val="002F208A"/>
    <w:rsid w:val="002F3821"/>
    <w:rsid w:val="003017AF"/>
    <w:rsid w:val="00301ED1"/>
    <w:rsid w:val="0031111A"/>
    <w:rsid w:val="0031636A"/>
    <w:rsid w:val="003234D8"/>
    <w:rsid w:val="0032503C"/>
    <w:rsid w:val="00340690"/>
    <w:rsid w:val="00386EB2"/>
    <w:rsid w:val="003A2AA7"/>
    <w:rsid w:val="003A3015"/>
    <w:rsid w:val="003B13C3"/>
    <w:rsid w:val="003B561D"/>
    <w:rsid w:val="003B567E"/>
    <w:rsid w:val="003C3292"/>
    <w:rsid w:val="003D3B6D"/>
    <w:rsid w:val="003D4038"/>
    <w:rsid w:val="003D4D57"/>
    <w:rsid w:val="003D5510"/>
    <w:rsid w:val="003D6E9A"/>
    <w:rsid w:val="003E286E"/>
    <w:rsid w:val="003F0338"/>
    <w:rsid w:val="003F492B"/>
    <w:rsid w:val="003F6AC3"/>
    <w:rsid w:val="00405592"/>
    <w:rsid w:val="00406050"/>
    <w:rsid w:val="00410F9C"/>
    <w:rsid w:val="004125F2"/>
    <w:rsid w:val="00424821"/>
    <w:rsid w:val="004545F3"/>
    <w:rsid w:val="00463BA3"/>
    <w:rsid w:val="00467BD4"/>
    <w:rsid w:val="004825E6"/>
    <w:rsid w:val="00482F1C"/>
    <w:rsid w:val="00491B6D"/>
    <w:rsid w:val="004B632B"/>
    <w:rsid w:val="004B7ECB"/>
    <w:rsid w:val="004D1439"/>
    <w:rsid w:val="004E3D8A"/>
    <w:rsid w:val="004F4253"/>
    <w:rsid w:val="004F4E23"/>
    <w:rsid w:val="005017EA"/>
    <w:rsid w:val="00503D1D"/>
    <w:rsid w:val="00515A4C"/>
    <w:rsid w:val="005234D6"/>
    <w:rsid w:val="00531721"/>
    <w:rsid w:val="005335F9"/>
    <w:rsid w:val="005350F8"/>
    <w:rsid w:val="00535F87"/>
    <w:rsid w:val="005378F1"/>
    <w:rsid w:val="0054266D"/>
    <w:rsid w:val="0054580D"/>
    <w:rsid w:val="00556043"/>
    <w:rsid w:val="00556F36"/>
    <w:rsid w:val="00570034"/>
    <w:rsid w:val="0057521C"/>
    <w:rsid w:val="00583A7B"/>
    <w:rsid w:val="00585EB4"/>
    <w:rsid w:val="00597930"/>
    <w:rsid w:val="005A0DBB"/>
    <w:rsid w:val="005B5660"/>
    <w:rsid w:val="005C6621"/>
    <w:rsid w:val="005D6604"/>
    <w:rsid w:val="005D7D92"/>
    <w:rsid w:val="005E1786"/>
    <w:rsid w:val="005E1FA2"/>
    <w:rsid w:val="005E7EF0"/>
    <w:rsid w:val="005F3FE9"/>
    <w:rsid w:val="00601DB8"/>
    <w:rsid w:val="00601E32"/>
    <w:rsid w:val="0060203F"/>
    <w:rsid w:val="006055B8"/>
    <w:rsid w:val="00605D82"/>
    <w:rsid w:val="00617697"/>
    <w:rsid w:val="00617CBC"/>
    <w:rsid w:val="006200A9"/>
    <w:rsid w:val="00626095"/>
    <w:rsid w:val="00640EDB"/>
    <w:rsid w:val="00653189"/>
    <w:rsid w:val="00655659"/>
    <w:rsid w:val="006714CE"/>
    <w:rsid w:val="00671B08"/>
    <w:rsid w:val="0067579D"/>
    <w:rsid w:val="00685691"/>
    <w:rsid w:val="006A0DF6"/>
    <w:rsid w:val="006A1DD2"/>
    <w:rsid w:val="006A26C7"/>
    <w:rsid w:val="006A278A"/>
    <w:rsid w:val="006A661A"/>
    <w:rsid w:val="006C10E7"/>
    <w:rsid w:val="006C38EC"/>
    <w:rsid w:val="006C5DC1"/>
    <w:rsid w:val="006D6722"/>
    <w:rsid w:val="006E40BC"/>
    <w:rsid w:val="006F4266"/>
    <w:rsid w:val="006F5E47"/>
    <w:rsid w:val="0070081A"/>
    <w:rsid w:val="00704E36"/>
    <w:rsid w:val="00710DEC"/>
    <w:rsid w:val="007153A4"/>
    <w:rsid w:val="0071608F"/>
    <w:rsid w:val="0072108F"/>
    <w:rsid w:val="0072294F"/>
    <w:rsid w:val="00725C07"/>
    <w:rsid w:val="007265DB"/>
    <w:rsid w:val="00735215"/>
    <w:rsid w:val="007379CB"/>
    <w:rsid w:val="00743242"/>
    <w:rsid w:val="00747578"/>
    <w:rsid w:val="007520FE"/>
    <w:rsid w:val="00753DFE"/>
    <w:rsid w:val="00754CB8"/>
    <w:rsid w:val="007729A4"/>
    <w:rsid w:val="00781C3B"/>
    <w:rsid w:val="00786F48"/>
    <w:rsid w:val="007948C0"/>
    <w:rsid w:val="007A10E6"/>
    <w:rsid w:val="007A4462"/>
    <w:rsid w:val="007B6667"/>
    <w:rsid w:val="007B7401"/>
    <w:rsid w:val="007B7BA2"/>
    <w:rsid w:val="007C1417"/>
    <w:rsid w:val="007C346D"/>
    <w:rsid w:val="007C554D"/>
    <w:rsid w:val="007C6767"/>
    <w:rsid w:val="007F629E"/>
    <w:rsid w:val="007F65D7"/>
    <w:rsid w:val="00806E57"/>
    <w:rsid w:val="00826529"/>
    <w:rsid w:val="00830129"/>
    <w:rsid w:val="008331A5"/>
    <w:rsid w:val="00834227"/>
    <w:rsid w:val="0083486F"/>
    <w:rsid w:val="008675DF"/>
    <w:rsid w:val="0086763B"/>
    <w:rsid w:val="00893C66"/>
    <w:rsid w:val="0089530A"/>
    <w:rsid w:val="008A5A20"/>
    <w:rsid w:val="008B49EF"/>
    <w:rsid w:val="008B71B4"/>
    <w:rsid w:val="008C2663"/>
    <w:rsid w:val="008D0B20"/>
    <w:rsid w:val="008D25A5"/>
    <w:rsid w:val="008E1BD6"/>
    <w:rsid w:val="008E798D"/>
    <w:rsid w:val="008F0221"/>
    <w:rsid w:val="008F7C3C"/>
    <w:rsid w:val="009121F6"/>
    <w:rsid w:val="009123FC"/>
    <w:rsid w:val="009236C1"/>
    <w:rsid w:val="00924530"/>
    <w:rsid w:val="00925A11"/>
    <w:rsid w:val="00927140"/>
    <w:rsid w:val="009278D2"/>
    <w:rsid w:val="00931754"/>
    <w:rsid w:val="009358A6"/>
    <w:rsid w:val="009462EC"/>
    <w:rsid w:val="00947E34"/>
    <w:rsid w:val="00950158"/>
    <w:rsid w:val="009656F9"/>
    <w:rsid w:val="00972160"/>
    <w:rsid w:val="00980632"/>
    <w:rsid w:val="00983F5B"/>
    <w:rsid w:val="00986BFE"/>
    <w:rsid w:val="009A4BF7"/>
    <w:rsid w:val="009D1B37"/>
    <w:rsid w:val="009D3462"/>
    <w:rsid w:val="009F6575"/>
    <w:rsid w:val="00A01D05"/>
    <w:rsid w:val="00A13A93"/>
    <w:rsid w:val="00A27997"/>
    <w:rsid w:val="00A36EDB"/>
    <w:rsid w:val="00A41781"/>
    <w:rsid w:val="00A431BB"/>
    <w:rsid w:val="00A47D27"/>
    <w:rsid w:val="00A53EB2"/>
    <w:rsid w:val="00A5563F"/>
    <w:rsid w:val="00A610B5"/>
    <w:rsid w:val="00A665B7"/>
    <w:rsid w:val="00A6753F"/>
    <w:rsid w:val="00A8254D"/>
    <w:rsid w:val="00A8640A"/>
    <w:rsid w:val="00A912D5"/>
    <w:rsid w:val="00A96FCC"/>
    <w:rsid w:val="00A97334"/>
    <w:rsid w:val="00AA3D8F"/>
    <w:rsid w:val="00AA5B26"/>
    <w:rsid w:val="00AC1550"/>
    <w:rsid w:val="00AF30EA"/>
    <w:rsid w:val="00AF4AD1"/>
    <w:rsid w:val="00B050DC"/>
    <w:rsid w:val="00B13B18"/>
    <w:rsid w:val="00B146E8"/>
    <w:rsid w:val="00B14DE4"/>
    <w:rsid w:val="00B20BEE"/>
    <w:rsid w:val="00B226A8"/>
    <w:rsid w:val="00B3035A"/>
    <w:rsid w:val="00B50D66"/>
    <w:rsid w:val="00B56EE6"/>
    <w:rsid w:val="00B71439"/>
    <w:rsid w:val="00B75CC4"/>
    <w:rsid w:val="00B8234F"/>
    <w:rsid w:val="00B90965"/>
    <w:rsid w:val="00B920B6"/>
    <w:rsid w:val="00B92747"/>
    <w:rsid w:val="00BA1324"/>
    <w:rsid w:val="00BA19C8"/>
    <w:rsid w:val="00BA1A75"/>
    <w:rsid w:val="00BB1D30"/>
    <w:rsid w:val="00BB2E17"/>
    <w:rsid w:val="00BB2E9F"/>
    <w:rsid w:val="00BD2ADA"/>
    <w:rsid w:val="00BD385D"/>
    <w:rsid w:val="00BE3992"/>
    <w:rsid w:val="00BE4477"/>
    <w:rsid w:val="00BF3E0C"/>
    <w:rsid w:val="00BF730D"/>
    <w:rsid w:val="00C108CA"/>
    <w:rsid w:val="00C13713"/>
    <w:rsid w:val="00C25BE4"/>
    <w:rsid w:val="00C263A3"/>
    <w:rsid w:val="00C309D3"/>
    <w:rsid w:val="00C328AD"/>
    <w:rsid w:val="00C45054"/>
    <w:rsid w:val="00C50B42"/>
    <w:rsid w:val="00C5160B"/>
    <w:rsid w:val="00C57564"/>
    <w:rsid w:val="00C6780E"/>
    <w:rsid w:val="00C752AF"/>
    <w:rsid w:val="00C806C9"/>
    <w:rsid w:val="00C82736"/>
    <w:rsid w:val="00CA75CC"/>
    <w:rsid w:val="00CB29E0"/>
    <w:rsid w:val="00CB30A1"/>
    <w:rsid w:val="00CB5BC8"/>
    <w:rsid w:val="00CB6E47"/>
    <w:rsid w:val="00CC34B4"/>
    <w:rsid w:val="00CC37B7"/>
    <w:rsid w:val="00CD023B"/>
    <w:rsid w:val="00CD0353"/>
    <w:rsid w:val="00CD23D6"/>
    <w:rsid w:val="00CD45D5"/>
    <w:rsid w:val="00CE42AA"/>
    <w:rsid w:val="00CE67A3"/>
    <w:rsid w:val="00CF2D7C"/>
    <w:rsid w:val="00CF356F"/>
    <w:rsid w:val="00D02B55"/>
    <w:rsid w:val="00D04B28"/>
    <w:rsid w:val="00D10FEE"/>
    <w:rsid w:val="00D13F29"/>
    <w:rsid w:val="00D16D33"/>
    <w:rsid w:val="00D24FEA"/>
    <w:rsid w:val="00D316FF"/>
    <w:rsid w:val="00D33409"/>
    <w:rsid w:val="00D41C37"/>
    <w:rsid w:val="00D51CE4"/>
    <w:rsid w:val="00D60BEE"/>
    <w:rsid w:val="00D731D8"/>
    <w:rsid w:val="00D86FF8"/>
    <w:rsid w:val="00D87B0F"/>
    <w:rsid w:val="00D96796"/>
    <w:rsid w:val="00DA09CD"/>
    <w:rsid w:val="00DA253B"/>
    <w:rsid w:val="00DB17F6"/>
    <w:rsid w:val="00DB3460"/>
    <w:rsid w:val="00DC4EB5"/>
    <w:rsid w:val="00DC5A66"/>
    <w:rsid w:val="00DC6D3B"/>
    <w:rsid w:val="00DD0707"/>
    <w:rsid w:val="00DE0B81"/>
    <w:rsid w:val="00DE4D9A"/>
    <w:rsid w:val="00DE7FA2"/>
    <w:rsid w:val="00DF2173"/>
    <w:rsid w:val="00DF34AB"/>
    <w:rsid w:val="00DF7F2A"/>
    <w:rsid w:val="00E032F8"/>
    <w:rsid w:val="00E038B9"/>
    <w:rsid w:val="00E054A5"/>
    <w:rsid w:val="00E12600"/>
    <w:rsid w:val="00E1322C"/>
    <w:rsid w:val="00E16FA9"/>
    <w:rsid w:val="00E248EE"/>
    <w:rsid w:val="00E3234D"/>
    <w:rsid w:val="00E334F4"/>
    <w:rsid w:val="00E3378B"/>
    <w:rsid w:val="00E535AD"/>
    <w:rsid w:val="00E56DD5"/>
    <w:rsid w:val="00E60DC7"/>
    <w:rsid w:val="00E62634"/>
    <w:rsid w:val="00E717BD"/>
    <w:rsid w:val="00E733A6"/>
    <w:rsid w:val="00E76C7F"/>
    <w:rsid w:val="00E861E4"/>
    <w:rsid w:val="00EA0C1F"/>
    <w:rsid w:val="00EA2B2A"/>
    <w:rsid w:val="00EA52B5"/>
    <w:rsid w:val="00EA7E4B"/>
    <w:rsid w:val="00EB2BA3"/>
    <w:rsid w:val="00EB370B"/>
    <w:rsid w:val="00EC2466"/>
    <w:rsid w:val="00EE509F"/>
    <w:rsid w:val="00EF5C0E"/>
    <w:rsid w:val="00EF7CF2"/>
    <w:rsid w:val="00F02427"/>
    <w:rsid w:val="00F053C7"/>
    <w:rsid w:val="00F147BD"/>
    <w:rsid w:val="00F14A0D"/>
    <w:rsid w:val="00F16F90"/>
    <w:rsid w:val="00F17CC0"/>
    <w:rsid w:val="00F42D3E"/>
    <w:rsid w:val="00F44E97"/>
    <w:rsid w:val="00F47412"/>
    <w:rsid w:val="00F52757"/>
    <w:rsid w:val="00F55B0B"/>
    <w:rsid w:val="00F55D3A"/>
    <w:rsid w:val="00F60DE1"/>
    <w:rsid w:val="00F632EC"/>
    <w:rsid w:val="00F81B7D"/>
    <w:rsid w:val="00F83613"/>
    <w:rsid w:val="00FA531F"/>
    <w:rsid w:val="00FA70D5"/>
    <w:rsid w:val="00FB64CF"/>
    <w:rsid w:val="00FC04AB"/>
    <w:rsid w:val="00FD3383"/>
    <w:rsid w:val="00FE72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864BF4"/>
  <w15:chartTrackingRefBased/>
  <w15:docId w15:val="{D2EBDE23-BFB1-4762-B1C9-F206F686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7E4B"/>
    <w:pPr>
      <w:spacing w:line="240" w:lineRule="exact"/>
    </w:pPr>
    <w:rPr>
      <w:spacing w:val="4"/>
      <w:w w:val="103"/>
      <w:kern w:val="14"/>
      <w:lang w:val="fr-CA" w:eastAsia="en-US"/>
    </w:rPr>
  </w:style>
  <w:style w:type="character" w:default="1" w:styleId="DefaultParagraphFont">
    <w:name w:val="Default Paragraph Font"/>
    <w:semiHidden/>
    <w:rsid w:val="00EA7E4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EA7E4B"/>
  </w:style>
  <w:style w:type="paragraph" w:customStyle="1" w:styleId="H1">
    <w:name w:val="_ H_1"/>
    <w:basedOn w:val="Normal"/>
    <w:next w:val="SingleTxt"/>
    <w:rsid w:val="00EA7E4B"/>
    <w:pPr>
      <w:keepNext/>
      <w:keepLines/>
      <w:suppressAutoHyphens/>
      <w:spacing w:line="270" w:lineRule="exact"/>
      <w:outlineLvl w:val="0"/>
    </w:pPr>
    <w:rPr>
      <w:b/>
      <w:sz w:val="24"/>
    </w:rPr>
  </w:style>
  <w:style w:type="paragraph" w:customStyle="1" w:styleId="HCh">
    <w:name w:val="_ H _Ch"/>
    <w:basedOn w:val="H1"/>
    <w:next w:val="SingleTxt"/>
    <w:rsid w:val="00EA7E4B"/>
    <w:pPr>
      <w:spacing w:line="300" w:lineRule="exact"/>
    </w:pPr>
    <w:rPr>
      <w:spacing w:val="-2"/>
      <w:sz w:val="28"/>
    </w:rPr>
  </w:style>
  <w:style w:type="paragraph" w:customStyle="1" w:styleId="HM">
    <w:name w:val="_ H __M"/>
    <w:basedOn w:val="HCh"/>
    <w:next w:val="Normal"/>
    <w:rsid w:val="00EA7E4B"/>
    <w:pPr>
      <w:spacing w:line="360" w:lineRule="exact"/>
    </w:pPr>
    <w:rPr>
      <w:spacing w:val="-3"/>
      <w:w w:val="99"/>
      <w:sz w:val="34"/>
    </w:rPr>
  </w:style>
  <w:style w:type="paragraph" w:customStyle="1" w:styleId="H23">
    <w:name w:val="_ H_2/3"/>
    <w:basedOn w:val="H1"/>
    <w:next w:val="SingleTxt"/>
    <w:rsid w:val="00EA7E4B"/>
    <w:pPr>
      <w:spacing w:line="240" w:lineRule="exact"/>
      <w:outlineLvl w:val="1"/>
    </w:pPr>
    <w:rPr>
      <w:spacing w:val="2"/>
      <w:sz w:val="20"/>
    </w:rPr>
  </w:style>
  <w:style w:type="paragraph" w:customStyle="1" w:styleId="H4">
    <w:name w:val="_ H_4"/>
    <w:basedOn w:val="Normal"/>
    <w:next w:val="Normal"/>
    <w:rsid w:val="00EA7E4B"/>
    <w:pPr>
      <w:keepNext/>
      <w:keepLines/>
      <w:tabs>
        <w:tab w:val="right" w:pos="360"/>
      </w:tabs>
      <w:suppressAutoHyphens/>
      <w:outlineLvl w:val="3"/>
    </w:pPr>
    <w:rPr>
      <w:i/>
      <w:spacing w:val="3"/>
    </w:rPr>
  </w:style>
  <w:style w:type="paragraph" w:customStyle="1" w:styleId="H56">
    <w:name w:val="_ H_5/6"/>
    <w:basedOn w:val="Normal"/>
    <w:next w:val="Normal"/>
    <w:rsid w:val="00EA7E4B"/>
    <w:pPr>
      <w:keepNext/>
      <w:keepLines/>
      <w:tabs>
        <w:tab w:val="right" w:pos="360"/>
      </w:tabs>
      <w:suppressAutoHyphens/>
      <w:outlineLvl w:val="4"/>
    </w:pPr>
  </w:style>
  <w:style w:type="paragraph" w:customStyle="1" w:styleId="DualTxt">
    <w:name w:val="__Dual Txt"/>
    <w:basedOn w:val="Normal"/>
    <w:rsid w:val="00EA7E4B"/>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EA7E4B"/>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rsid w:val="00EA7E4B"/>
    <w:pPr>
      <w:spacing w:line="540" w:lineRule="exact"/>
    </w:pPr>
    <w:rPr>
      <w:spacing w:val="-8"/>
      <w:w w:val="96"/>
      <w:sz w:val="57"/>
    </w:rPr>
  </w:style>
  <w:style w:type="paragraph" w:customStyle="1" w:styleId="SS">
    <w:name w:val="__S_S"/>
    <w:basedOn w:val="HCh"/>
    <w:next w:val="Normal"/>
    <w:rsid w:val="00EA7E4B"/>
    <w:pPr>
      <w:ind w:left="1267" w:right="1267"/>
    </w:pPr>
  </w:style>
  <w:style w:type="paragraph" w:customStyle="1" w:styleId="SingleTxt">
    <w:name w:val="__Single Txt"/>
    <w:basedOn w:val="Normal"/>
    <w:rsid w:val="00EA7E4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character" w:styleId="CommentReference">
    <w:name w:val="annotation reference"/>
    <w:basedOn w:val="DefaultParagraphFont"/>
    <w:semiHidden/>
    <w:rsid w:val="00EA7E4B"/>
    <w:rPr>
      <w:sz w:val="6"/>
    </w:rPr>
  </w:style>
  <w:style w:type="character" w:styleId="FootnoteReference">
    <w:name w:val="footnote reference"/>
    <w:basedOn w:val="DefaultParagraphFont"/>
    <w:semiHidden/>
    <w:rsid w:val="00EA7E4B"/>
    <w:rPr>
      <w:rFonts w:ascii="Times New Roman" w:hAnsi="Times New Roman"/>
      <w:dstrike w:val="0"/>
      <w:color w:val="auto"/>
      <w:spacing w:val="-5"/>
      <w:w w:val="130"/>
      <w:position w:val="-4"/>
      <w:sz w:val="20"/>
      <w:vertAlign w:val="superscript"/>
    </w:rPr>
  </w:style>
  <w:style w:type="character" w:styleId="EndnoteReference">
    <w:name w:val="endnote reference"/>
    <w:basedOn w:val="FootnoteReference"/>
    <w:semiHidden/>
    <w:rsid w:val="00EA7E4B"/>
    <w:rPr>
      <w:rFonts w:ascii="Times New Roman" w:hAnsi="Times New Roman"/>
      <w:dstrike w:val="0"/>
      <w:color w:val="auto"/>
      <w:spacing w:val="-5"/>
      <w:w w:val="130"/>
      <w:position w:val="-4"/>
      <w:sz w:val="20"/>
      <w:vertAlign w:val="superscript"/>
    </w:rPr>
  </w:style>
  <w:style w:type="paragraph" w:styleId="FootnoteText">
    <w:name w:val="footnote text"/>
    <w:basedOn w:val="Normal"/>
    <w:semiHidden/>
    <w:rsid w:val="006E40BC"/>
    <w:pPr>
      <w:widowControl w:val="0"/>
      <w:tabs>
        <w:tab w:val="right" w:pos="418"/>
      </w:tabs>
      <w:suppressAutoHyphens/>
      <w:spacing w:line="210" w:lineRule="exact"/>
      <w:ind w:left="475" w:hanging="475"/>
    </w:pPr>
    <w:rPr>
      <w:spacing w:val="5"/>
      <w:w w:val="104"/>
      <w:sz w:val="17"/>
    </w:rPr>
  </w:style>
  <w:style w:type="paragraph" w:styleId="EndnoteText">
    <w:name w:val="endnote text"/>
    <w:basedOn w:val="Normal"/>
    <w:semiHidden/>
    <w:rsid w:val="00B8234F"/>
    <w:pPr>
      <w:tabs>
        <w:tab w:val="right" w:pos="418"/>
      </w:tabs>
      <w:suppressAutoHyphens/>
      <w:spacing w:after="80" w:line="210" w:lineRule="exact"/>
      <w:ind w:left="475" w:hanging="475"/>
    </w:pPr>
    <w:rPr>
      <w:spacing w:val="5"/>
      <w:w w:val="104"/>
      <w:sz w:val="17"/>
    </w:rPr>
  </w:style>
  <w:style w:type="paragraph" w:styleId="Footer">
    <w:name w:val="footer"/>
    <w:rsid w:val="00EA7E4B"/>
    <w:pPr>
      <w:tabs>
        <w:tab w:val="center" w:pos="4320"/>
        <w:tab w:val="right" w:pos="8640"/>
      </w:tabs>
      <w:spacing w:line="210" w:lineRule="exact"/>
    </w:pPr>
    <w:rPr>
      <w:b/>
      <w:noProof/>
      <w:spacing w:val="3"/>
      <w:w w:val="105"/>
      <w:sz w:val="17"/>
      <w:lang w:eastAsia="en-US"/>
    </w:rPr>
  </w:style>
  <w:style w:type="paragraph" w:styleId="Header">
    <w:name w:val="header"/>
    <w:rsid w:val="00EA7E4B"/>
    <w:pPr>
      <w:tabs>
        <w:tab w:val="center" w:pos="4320"/>
        <w:tab w:val="right" w:pos="8640"/>
      </w:tabs>
      <w:spacing w:line="210" w:lineRule="exact"/>
    </w:pPr>
    <w:rPr>
      <w:noProof/>
      <w:spacing w:val="3"/>
      <w:w w:val="105"/>
      <w:sz w:val="17"/>
      <w:lang w:eastAsia="en-US"/>
    </w:rPr>
  </w:style>
  <w:style w:type="character" w:styleId="LineNumber">
    <w:name w:val="line number"/>
    <w:basedOn w:val="DefaultParagraphFont"/>
    <w:rsid w:val="00EA7E4B"/>
    <w:rPr>
      <w:sz w:val="14"/>
    </w:rPr>
  </w:style>
  <w:style w:type="paragraph" w:customStyle="1" w:styleId="Small">
    <w:name w:val="Small"/>
    <w:basedOn w:val="Normal"/>
    <w:next w:val="Normal"/>
    <w:rsid w:val="00EA7E4B"/>
    <w:pPr>
      <w:tabs>
        <w:tab w:val="right" w:pos="9965"/>
      </w:tabs>
      <w:spacing w:line="210" w:lineRule="exact"/>
    </w:pPr>
    <w:rPr>
      <w:spacing w:val="5"/>
      <w:w w:val="104"/>
      <w:sz w:val="17"/>
    </w:rPr>
  </w:style>
  <w:style w:type="paragraph" w:customStyle="1" w:styleId="SmallX">
    <w:name w:val="SmallX"/>
    <w:basedOn w:val="Small"/>
    <w:next w:val="Normal"/>
    <w:rsid w:val="00EA7E4B"/>
    <w:pPr>
      <w:spacing w:line="180" w:lineRule="exact"/>
      <w:jc w:val="right"/>
    </w:pPr>
    <w:rPr>
      <w:spacing w:val="6"/>
      <w:w w:val="106"/>
      <w:sz w:val="14"/>
    </w:rPr>
  </w:style>
  <w:style w:type="paragraph" w:customStyle="1" w:styleId="XLarge">
    <w:name w:val="XLarge"/>
    <w:basedOn w:val="HM"/>
    <w:rsid w:val="00EA7E4B"/>
    <w:pPr>
      <w:tabs>
        <w:tab w:val="right" w:leader="dot" w:pos="360"/>
      </w:tabs>
      <w:spacing w:line="390" w:lineRule="exact"/>
    </w:pPr>
    <w:rPr>
      <w:spacing w:val="-4"/>
      <w:w w:val="98"/>
      <w:sz w:val="40"/>
    </w:rPr>
  </w:style>
  <w:style w:type="paragraph" w:styleId="CommentText">
    <w:name w:val="annotation text"/>
    <w:basedOn w:val="Normal"/>
    <w:semiHidden/>
    <w:rsid w:val="008D0B20"/>
  </w:style>
  <w:style w:type="paragraph" w:styleId="CommentSubject">
    <w:name w:val="annotation subject"/>
    <w:basedOn w:val="CommentText"/>
    <w:next w:val="CommentText"/>
    <w:semiHidden/>
    <w:rsid w:val="008D0B20"/>
    <w:rPr>
      <w:b/>
      <w:bCs/>
    </w:rPr>
  </w:style>
  <w:style w:type="paragraph" w:styleId="BalloonText">
    <w:name w:val="Balloon Text"/>
    <w:basedOn w:val="Normal"/>
    <w:semiHidden/>
    <w:rsid w:val="008D0B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Ftpu</vt:lpstr>
    </vt:vector>
  </TitlesOfParts>
  <Company>United Nations</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Ftpu</dc:title>
  <dc:subject/>
  <dc:creator>Marie-France</dc:creator>
  <cp:keywords/>
  <dc:description/>
  <cp:lastModifiedBy>Veronica Hoyos Farfan</cp:lastModifiedBy>
  <cp:revision>2</cp:revision>
  <cp:lastPrinted>2012-05-11T20:46:00Z</cp:lastPrinted>
  <dcterms:created xsi:type="dcterms:W3CDTF">2020-07-28T14:27:00Z</dcterms:created>
  <dcterms:modified xsi:type="dcterms:W3CDTF">2020-07-28T14:27:00Z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1233428</vt:lpwstr>
  </property>
  <property fmtid="{D5CDD505-2E9C-101B-9397-08002B2CF9AE}" pid="3" name="Symbol1">
    <vt:lpwstr>ST/AI/1998/7/Amend.1</vt:lpwstr>
  </property>
  <property fmtid="{D5CDD505-2E9C-101B-9397-08002B2CF9AE}" pid="4" name="Symbol2">
    <vt:lpwstr/>
  </property>
  <property fmtid="{D5CDD505-2E9C-101B-9397-08002B2CF9AE}" pid="5" name="Translator">
    <vt:lpwstr/>
  </property>
  <property fmtid="{D5CDD505-2E9C-101B-9397-08002B2CF9AE}" pid="6" name="Comment">
    <vt:lpwstr/>
  </property>
  <property fmtid="{D5CDD505-2E9C-101B-9397-08002B2CF9AE}" pid="7" name="DraftPages">
    <vt:lpwstr> </vt:lpwstr>
  </property>
  <property fmtid="{D5CDD505-2E9C-101B-9397-08002B2CF9AE}" pid="8" name="Operator">
    <vt:lpwstr>mfp</vt:lpwstr>
  </property>
</Properties>
</file>