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73139" w14:textId="77777777" w:rsidR="00D17BB6" w:rsidRPr="00256AF3" w:rsidRDefault="00D17BB6" w:rsidP="00D17BB6">
      <w:pPr>
        <w:spacing w:line="240" w:lineRule="auto"/>
        <w:rPr>
          <w:sz w:val="2"/>
        </w:rPr>
        <w:sectPr w:rsidR="00D17BB6" w:rsidRPr="00256AF3" w:rsidSect="008C0F1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14:paraId="6557E5EC" w14:textId="03B75B3D" w:rsidR="00FC76D4" w:rsidRDefault="00FC76D4" w:rsidP="00334497">
      <w:pPr>
        <w:pStyle w:val="TitleHCH"/>
        <w:ind w:left="1267" w:right="1260" w:hanging="1267"/>
      </w:pPr>
      <w:r>
        <w:tab/>
      </w:r>
      <w:r>
        <w:tab/>
        <w:t>Administrative instruction</w:t>
      </w:r>
    </w:p>
    <w:p w14:paraId="781C8B69" w14:textId="2C33E7B0" w:rsidR="00FC76D4" w:rsidRPr="00FC76D4" w:rsidRDefault="00FC76D4" w:rsidP="00FC76D4">
      <w:pPr>
        <w:pStyle w:val="SingleTxt"/>
        <w:spacing w:after="0" w:line="120" w:lineRule="exact"/>
        <w:rPr>
          <w:sz w:val="10"/>
        </w:rPr>
      </w:pPr>
    </w:p>
    <w:p w14:paraId="5E4C0B13" w14:textId="2651C453" w:rsidR="00FC76D4" w:rsidRPr="00FC76D4" w:rsidRDefault="00FC76D4" w:rsidP="00FC76D4">
      <w:pPr>
        <w:pStyle w:val="SingleTxt"/>
        <w:spacing w:after="0" w:line="120" w:lineRule="exact"/>
        <w:rPr>
          <w:sz w:val="10"/>
        </w:rPr>
      </w:pPr>
    </w:p>
    <w:p w14:paraId="4FEA8686" w14:textId="1A1A8054" w:rsidR="00FC76D4" w:rsidRDefault="00FC76D4" w:rsidP="00334497">
      <w:pPr>
        <w:pStyle w:val="TitleH1"/>
      </w:pPr>
      <w:r>
        <w:tab/>
        <w:t xml:space="preserve">Special entitlements for staff members serving at designated duty stations </w:t>
      </w:r>
    </w:p>
    <w:p w14:paraId="7337ACB3" w14:textId="05B9DAB5" w:rsidR="00FC76D4" w:rsidRPr="00FC76D4" w:rsidRDefault="00FC76D4" w:rsidP="00FC76D4">
      <w:pPr>
        <w:pStyle w:val="SingleTxt"/>
        <w:spacing w:after="0" w:line="120" w:lineRule="exact"/>
        <w:rPr>
          <w:sz w:val="10"/>
        </w:rPr>
      </w:pPr>
    </w:p>
    <w:p w14:paraId="4608011C" w14:textId="3C1F6138" w:rsidR="00FC76D4" w:rsidRPr="00FC76D4" w:rsidRDefault="00FC76D4" w:rsidP="00FC76D4">
      <w:pPr>
        <w:pStyle w:val="SingleTxt"/>
        <w:spacing w:after="0" w:line="120" w:lineRule="exact"/>
        <w:rPr>
          <w:sz w:val="10"/>
        </w:rPr>
      </w:pPr>
    </w:p>
    <w:p w14:paraId="39E9500E" w14:textId="245BC719" w:rsidR="00FC76D4" w:rsidRDefault="00FC76D4" w:rsidP="00FC76D4">
      <w:pPr>
        <w:pStyle w:val="SingleTxt"/>
      </w:pPr>
      <w:r>
        <w:tab/>
        <w:t xml:space="preserve">The Under-Secretary-General for Management Strategy, Policy and Compliance, pursuant to section 4.2 of Secretary-General’s bulletin </w:t>
      </w:r>
      <w:hyperlink r:id="rId14" w:history="1">
        <w:r w:rsidRPr="00402BD7">
          <w:rPr>
            <w:rStyle w:val="Hyperlink"/>
          </w:rPr>
          <w:t>ST/SGB/2009/4</w:t>
        </w:r>
      </w:hyperlink>
      <w:r>
        <w:t xml:space="preserve">, and for the purpose of implementing General Assembly resolution </w:t>
      </w:r>
      <w:hyperlink r:id="rId15" w:history="1">
        <w:r w:rsidRPr="00402BD7">
          <w:rPr>
            <w:rStyle w:val="Hyperlink"/>
          </w:rPr>
          <w:t>70/244</w:t>
        </w:r>
      </w:hyperlink>
      <w:r>
        <w:t xml:space="preserve"> and section III of Assembly resolution </w:t>
      </w:r>
      <w:hyperlink r:id="rId16" w:history="1">
        <w:r w:rsidRPr="00402BD7">
          <w:rPr>
            <w:rStyle w:val="Hyperlink"/>
          </w:rPr>
          <w:t>73/273</w:t>
        </w:r>
      </w:hyperlink>
      <w:r>
        <w:t>,</w:t>
      </w:r>
      <w:r w:rsidR="00D075B6">
        <w:t xml:space="preserve"> s</w:t>
      </w:r>
      <w:r>
        <w:t>taff regulation 5.3 and staff rules 5.2 (l) and 7.15 (j), hereby promulgates the following:</w:t>
      </w:r>
    </w:p>
    <w:p w14:paraId="46B0FAD5" w14:textId="11C1C0C6" w:rsidR="00FC76D4" w:rsidRPr="00FC76D4" w:rsidRDefault="00FC76D4" w:rsidP="00FC76D4">
      <w:pPr>
        <w:pStyle w:val="SingleTxt"/>
        <w:spacing w:after="0" w:line="120" w:lineRule="exact"/>
        <w:rPr>
          <w:sz w:val="10"/>
        </w:rPr>
      </w:pPr>
    </w:p>
    <w:p w14:paraId="0E939DBD" w14:textId="77777777" w:rsidR="00FC76D4" w:rsidRDefault="00FC76D4" w:rsidP="00FC76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Section 1 </w:t>
      </w:r>
    </w:p>
    <w:p w14:paraId="501725C3" w14:textId="77777777" w:rsidR="00FC76D4" w:rsidRDefault="00FC76D4" w:rsidP="00FC76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Conditions for special entitlements </w:t>
      </w:r>
    </w:p>
    <w:p w14:paraId="23109C55" w14:textId="0257A97B" w:rsidR="00FC76D4" w:rsidRPr="00FC76D4" w:rsidRDefault="00FC76D4" w:rsidP="00FC76D4">
      <w:pPr>
        <w:pStyle w:val="SingleTxt"/>
        <w:spacing w:after="0" w:line="120" w:lineRule="exact"/>
        <w:rPr>
          <w:sz w:val="10"/>
        </w:rPr>
      </w:pPr>
    </w:p>
    <w:p w14:paraId="4F4A3155" w14:textId="77777777" w:rsidR="00FC76D4" w:rsidRDefault="00FC76D4" w:rsidP="00FC76D4">
      <w:pPr>
        <w:pStyle w:val="SingleTxt"/>
      </w:pPr>
      <w:r>
        <w:t>1.1</w:t>
      </w:r>
      <w:r>
        <w:tab/>
        <w:t>Internationally recruited staff members serving at designated duty stations shall be eligible for the special entitlements set out in the present instruction, provided that they meet the conditions applicable to each entitlement. The duty stations, and the special entitlements applicable to each one, are listed in an information circular on classification of duty stations and special entitlements for staff members serving at designated duty stations (hereunder referred to as “the circular”).</w:t>
      </w:r>
    </w:p>
    <w:p w14:paraId="6C537C84" w14:textId="77777777" w:rsidR="00FC76D4" w:rsidRDefault="00FC76D4" w:rsidP="00FC76D4">
      <w:pPr>
        <w:pStyle w:val="SingleTxt"/>
      </w:pPr>
      <w:r>
        <w:t>1.2</w:t>
      </w:r>
      <w:r>
        <w:tab/>
        <w:t>Duty stations where no staff members are serving and where staff members are not expected to serve in the near future are placed by the International Civil Service Commission on a “reserve list”. If staff members are assigned to a duty station on the reserve list, the special entitlements last approved for such duty station shall apply, pending the determination by the International Civil Service Commission of the applicable special entitlements.</w:t>
      </w:r>
    </w:p>
    <w:p w14:paraId="59DCD0B5" w14:textId="37B3FC57" w:rsidR="00FC76D4" w:rsidRPr="00FC76D4" w:rsidRDefault="00FC76D4" w:rsidP="00FC76D4">
      <w:pPr>
        <w:pStyle w:val="SingleTxt"/>
        <w:spacing w:after="0" w:line="120" w:lineRule="exact"/>
        <w:rPr>
          <w:sz w:val="10"/>
        </w:rPr>
      </w:pPr>
    </w:p>
    <w:p w14:paraId="073F9A3B" w14:textId="48C3FD39" w:rsidR="00FC76D4" w:rsidRDefault="00FC76D4" w:rsidP="00FC76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14:paraId="2E0C812F" w14:textId="3461516E" w:rsidR="00FC76D4" w:rsidRDefault="00FC76D4" w:rsidP="00FC76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payment of a reduced non-family service allowance at category E duty stations not designated as non-family duty stations</w:t>
      </w:r>
    </w:p>
    <w:p w14:paraId="36E94CAE" w14:textId="77777777" w:rsidR="00FC76D4" w:rsidRPr="00FC76D4" w:rsidRDefault="00FC76D4" w:rsidP="00FC76D4">
      <w:pPr>
        <w:pStyle w:val="SingleTxt"/>
        <w:spacing w:after="0" w:line="120" w:lineRule="exact"/>
        <w:rPr>
          <w:sz w:val="10"/>
        </w:rPr>
      </w:pPr>
    </w:p>
    <w:p w14:paraId="30C4A0F2" w14:textId="666A8621" w:rsidR="00FC76D4" w:rsidRDefault="00FC76D4" w:rsidP="00FC76D4">
      <w:pPr>
        <w:pStyle w:val="SingleTxt"/>
      </w:pPr>
      <w:r>
        <w:t>2.1</w:t>
      </w:r>
      <w:r>
        <w:tab/>
        <w:t>Effective 1 March 2019, eligible staff members who have eligible dependents as defined under staff rule 3.6 and who are serving at category E duty stations that are not designated as non-family duty stations may opt for the payment of a reduced non-family service allowance in lieu of the installation of eligible dependants at the duty station. The reduced non-family service allowance is $15,000 per year, payable in equal monthly instalments.</w:t>
      </w:r>
      <w:r w:rsidR="00D075B6">
        <w:t xml:space="preserve"> P</w:t>
      </w:r>
      <w:r>
        <w:t>rior to relocation to the duty station, or at the time that the staff member becomes eligible pursuant to section 2.6 below, the staff member must decide whether to opt for the installation of their eligible dependents or the payment of the reduced non-family service allowance.</w:t>
      </w:r>
    </w:p>
    <w:p w14:paraId="025F3896" w14:textId="4E1C8439" w:rsidR="00FC76D4" w:rsidRDefault="00FC76D4" w:rsidP="00FC76D4">
      <w:pPr>
        <w:pStyle w:val="H4"/>
        <w:ind w:right="1260"/>
      </w:pPr>
      <w:r>
        <w:lastRenderedPageBreak/>
        <w:tab/>
      </w:r>
      <w:r>
        <w:tab/>
        <w:t xml:space="preserve">Eligibility criteria </w:t>
      </w:r>
    </w:p>
    <w:p w14:paraId="7AD098F6" w14:textId="77777777" w:rsidR="00FC76D4" w:rsidRPr="00FC76D4" w:rsidRDefault="00FC76D4" w:rsidP="00FC76D4">
      <w:pPr>
        <w:pStyle w:val="SingleTxt"/>
        <w:spacing w:after="0" w:line="120" w:lineRule="exact"/>
        <w:rPr>
          <w:sz w:val="10"/>
        </w:rPr>
      </w:pPr>
    </w:p>
    <w:p w14:paraId="1A0A8FB6" w14:textId="37094CB5" w:rsidR="00FC76D4" w:rsidRDefault="00FC76D4" w:rsidP="00FC76D4">
      <w:pPr>
        <w:pStyle w:val="SingleTxt"/>
      </w:pPr>
      <w:r>
        <w:t>2.2</w:t>
      </w:r>
      <w:r>
        <w:tab/>
        <w:t xml:space="preserve">In order to qualify for the reduced non-family service allowance, eligible staff members shall: </w:t>
      </w:r>
    </w:p>
    <w:p w14:paraId="2237FBF5" w14:textId="2F891412" w:rsidR="00FC76D4" w:rsidRDefault="00FC76D4" w:rsidP="00FC76D4">
      <w:pPr>
        <w:pStyle w:val="SingleTxt"/>
      </w:pPr>
      <w:r>
        <w:tab/>
        <w:t>(a)</w:t>
      </w:r>
      <w:r>
        <w:tab/>
        <w:t>Have received and accepted an offer of appointment or assignment for one year or longer to a category E duty station not designated as a non-family duty station;</w:t>
      </w:r>
    </w:p>
    <w:p w14:paraId="58C9B161" w14:textId="56B23E13" w:rsidR="00FC76D4" w:rsidRDefault="00FC76D4" w:rsidP="00FC76D4">
      <w:pPr>
        <w:pStyle w:val="SingleTxt"/>
      </w:pPr>
      <w:r>
        <w:tab/>
        <w:t>(b)</w:t>
      </w:r>
      <w:r>
        <w:tab/>
        <w:t>Hold a fixed-term or continuing</w:t>
      </w:r>
      <w:r>
        <w:rPr>
          <w:rStyle w:val="FootnoteReference"/>
        </w:rPr>
        <w:footnoteReference w:id="2"/>
      </w:r>
      <w:r>
        <w:t xml:space="preserve"> appointment;</w:t>
      </w:r>
    </w:p>
    <w:p w14:paraId="4CA6CC1A" w14:textId="31D3E091" w:rsidR="00FC76D4" w:rsidRDefault="00FC76D4" w:rsidP="00FC76D4">
      <w:pPr>
        <w:pStyle w:val="SingleTxt"/>
      </w:pPr>
      <w:r>
        <w:tab/>
        <w:t>(c)</w:t>
      </w:r>
      <w:r>
        <w:tab/>
        <w:t>Have eligible dependants as defined under staff rule 3.6 (i) and (iii);</w:t>
      </w:r>
    </w:p>
    <w:p w14:paraId="35F0D092" w14:textId="285ADD4A" w:rsidR="00FC76D4" w:rsidRDefault="00FC76D4" w:rsidP="00FC76D4">
      <w:pPr>
        <w:pStyle w:val="SingleTxt"/>
      </w:pPr>
      <w:r>
        <w:tab/>
        <w:t>(d)</w:t>
      </w:r>
      <w:r>
        <w:tab/>
        <w:t>Be entitled to the payment of relocation-related entitlements in respect of eligible dependants;</w:t>
      </w:r>
    </w:p>
    <w:p w14:paraId="727E43AF" w14:textId="40E825B7" w:rsidR="00FC76D4" w:rsidRDefault="00FC76D4" w:rsidP="00FC76D4">
      <w:pPr>
        <w:pStyle w:val="SingleTxt"/>
      </w:pPr>
      <w:r>
        <w:tab/>
        <w:t>(e)</w:t>
      </w:r>
      <w:r>
        <w:tab/>
        <w:t>Not have requested the installation of any eligible dependant at the duty station.</w:t>
      </w:r>
    </w:p>
    <w:p w14:paraId="70F777D3" w14:textId="77777777" w:rsidR="00FC76D4" w:rsidRDefault="00FC76D4" w:rsidP="00FC76D4">
      <w:pPr>
        <w:pStyle w:val="SingleTxt"/>
      </w:pPr>
      <w:r>
        <w:t>2.3</w:t>
      </w:r>
      <w:r>
        <w:tab/>
        <w:t xml:space="preserve">Staff members who opt for the payment of the reduced non-family service allowance shall not receive relocation-related entitlements in respect of their dependants. This includes travel to and from the duty station, relocation shipment, unaccompanied shipment, the daily subsistence allowance portion of the settling-in grant and home leave travel in respect of their dependants. Once a staff member has opted for the reduced non-family service allowance, this decision shall be final and irreversible until the end of the staff member’s appointment or assignment at the duty station. </w:t>
      </w:r>
    </w:p>
    <w:p w14:paraId="60BCBF2E" w14:textId="77777777" w:rsidR="00FC76D4" w:rsidRDefault="00FC76D4" w:rsidP="00FC76D4">
      <w:pPr>
        <w:pStyle w:val="SingleTxt"/>
      </w:pPr>
      <w:r>
        <w:t>2.4</w:t>
      </w:r>
      <w:r>
        <w:tab/>
        <w:t>If any eligible dependant is installed at the duty station or the staff member no longer has an eligible dependent, the allowance shall be discontinued.</w:t>
      </w:r>
    </w:p>
    <w:p w14:paraId="43FF2658" w14:textId="77777777" w:rsidR="00FC76D4" w:rsidRDefault="00FC76D4" w:rsidP="00FC76D4">
      <w:pPr>
        <w:pStyle w:val="SingleTxt"/>
      </w:pPr>
      <w:r>
        <w:t>2.5</w:t>
      </w:r>
      <w:r>
        <w:tab/>
        <w:t>In order to receive the allowance, the staff member is required to make a claim using the form in the annex to the present instruction and to submit the form to the local human resources or executive office. If the staff member meets the eligibility conditions set out in section 2.2 above, the local human resources or executive office will take action to ensure that the reduced non-family service allowance is to be paid as part of the regular pay of the staff member.</w:t>
      </w:r>
    </w:p>
    <w:p w14:paraId="1C7F7827" w14:textId="77777777" w:rsidR="00FC76D4" w:rsidRPr="00FC76D4" w:rsidRDefault="00FC76D4" w:rsidP="00FC76D4">
      <w:pPr>
        <w:pStyle w:val="SingleTxt"/>
        <w:spacing w:after="0" w:line="120" w:lineRule="exact"/>
        <w:rPr>
          <w:sz w:val="10"/>
        </w:rPr>
      </w:pPr>
    </w:p>
    <w:p w14:paraId="2E6EE79E" w14:textId="212CABB9" w:rsidR="00FC76D4" w:rsidRDefault="00FC76D4" w:rsidP="00FC76D4">
      <w:pPr>
        <w:pStyle w:val="H4"/>
        <w:ind w:right="1260"/>
      </w:pPr>
      <w:r>
        <w:tab/>
      </w:r>
      <w:r>
        <w:tab/>
        <w:t>Assignments of less than one year</w:t>
      </w:r>
    </w:p>
    <w:p w14:paraId="3667B4A6" w14:textId="77777777" w:rsidR="00FC76D4" w:rsidRPr="00FC76D4" w:rsidRDefault="00FC76D4" w:rsidP="00FC76D4">
      <w:pPr>
        <w:pStyle w:val="SingleTxt"/>
        <w:spacing w:after="0" w:line="120" w:lineRule="exact"/>
        <w:rPr>
          <w:sz w:val="10"/>
        </w:rPr>
      </w:pPr>
    </w:p>
    <w:p w14:paraId="6FB87695" w14:textId="61312BBC" w:rsidR="00FC76D4" w:rsidRDefault="00FC76D4" w:rsidP="00FC76D4">
      <w:pPr>
        <w:pStyle w:val="SingleTxt"/>
      </w:pPr>
      <w:r>
        <w:t>2.6</w:t>
      </w:r>
      <w:r>
        <w:tab/>
      </w:r>
      <w:r w:rsidRPr="00FC76D4">
        <w:rPr>
          <w:spacing w:val="6"/>
        </w:rPr>
        <w:t>A staff member who holds a fixed-term or continuing appointment and is on an initial assignment for less than one year shall be eligible to opt for the reduced non-family service allowance, subject to the following conditions:</w:t>
      </w:r>
    </w:p>
    <w:p w14:paraId="12AA1856" w14:textId="040FA40B" w:rsidR="00FC76D4" w:rsidRDefault="00FC76D4" w:rsidP="00FC76D4">
      <w:pPr>
        <w:pStyle w:val="SingleTxt"/>
      </w:pPr>
      <w:r>
        <w:tab/>
        <w:t>(a)</w:t>
      </w:r>
      <w:r>
        <w:tab/>
        <w:t xml:space="preserve">The total duration of the staff member’s service at the duty station, including the period during which the staff member received the daily subsistence allowance, reaches a total period of one year or more; </w:t>
      </w:r>
    </w:p>
    <w:p w14:paraId="2274456E" w14:textId="6FF1C98B" w:rsidR="00FC76D4" w:rsidRDefault="00FC76D4" w:rsidP="00FC76D4">
      <w:pPr>
        <w:pStyle w:val="SingleTxt"/>
      </w:pPr>
      <w:r>
        <w:tab/>
        <w:t>(b)</w:t>
      </w:r>
      <w:r>
        <w:tab/>
        <w:t xml:space="preserve">The staff member becomes entitled to payment for the shipment of personal effects and household goods in respect of eligible dependants in accordance with section 9.2 of </w:t>
      </w:r>
      <w:hyperlink r:id="rId17" w:history="1">
        <w:r w:rsidRPr="00402BD7">
          <w:rPr>
            <w:rStyle w:val="Hyperlink"/>
          </w:rPr>
          <w:t>ST/AI/2016/4</w:t>
        </w:r>
      </w:hyperlink>
      <w:r>
        <w:t xml:space="preserve">; </w:t>
      </w:r>
    </w:p>
    <w:p w14:paraId="61984A8D" w14:textId="6EE67AF4" w:rsidR="00FC76D4" w:rsidRDefault="00FC76D4" w:rsidP="00FC76D4">
      <w:pPr>
        <w:pStyle w:val="SingleTxt"/>
      </w:pPr>
      <w:r>
        <w:tab/>
        <w:t>(c)</w:t>
      </w:r>
      <w:r>
        <w:tab/>
        <w:t>The staff member meets the eligibility criteria set out in sections 2.2 (b) to 2.5 above.</w:t>
      </w:r>
    </w:p>
    <w:p w14:paraId="2A70E8E7" w14:textId="77777777" w:rsidR="00FC76D4" w:rsidRDefault="00FC76D4" w:rsidP="00FC76D4">
      <w:pPr>
        <w:pStyle w:val="SingleTxt"/>
      </w:pPr>
      <w:r>
        <w:t xml:space="preserve">Staff members will be eligible for the reduced non-family service allowance from the date on which they become entitled to payment for the shipment of personal effects </w:t>
      </w:r>
      <w:r>
        <w:lastRenderedPageBreak/>
        <w:t>and household goods in respect of eligible dependants. There shall be no retroactive payment of the reduced non-family service allowance.</w:t>
      </w:r>
    </w:p>
    <w:p w14:paraId="14DBF528" w14:textId="77777777" w:rsidR="00FC76D4" w:rsidRPr="00FC76D4" w:rsidRDefault="00FC76D4" w:rsidP="00FC76D4">
      <w:pPr>
        <w:pStyle w:val="SingleTxt"/>
        <w:spacing w:after="0" w:line="120" w:lineRule="exact"/>
        <w:rPr>
          <w:sz w:val="10"/>
        </w:rPr>
      </w:pPr>
    </w:p>
    <w:p w14:paraId="48A3AC0D" w14:textId="5711A967" w:rsidR="00FC76D4" w:rsidRDefault="00FC76D4" w:rsidP="00FC76D4">
      <w:pPr>
        <w:pStyle w:val="H4"/>
        <w:ind w:right="1260"/>
      </w:pPr>
      <w:r>
        <w:tab/>
      </w:r>
      <w:r>
        <w:tab/>
        <w:t>Change in the designation of the duty station</w:t>
      </w:r>
    </w:p>
    <w:p w14:paraId="45E3D064" w14:textId="77777777" w:rsidR="00FC76D4" w:rsidRPr="00FC76D4" w:rsidRDefault="00FC76D4" w:rsidP="00FC76D4">
      <w:pPr>
        <w:pStyle w:val="SingleTxt"/>
        <w:spacing w:after="0" w:line="120" w:lineRule="exact"/>
        <w:rPr>
          <w:sz w:val="10"/>
        </w:rPr>
      </w:pPr>
    </w:p>
    <w:p w14:paraId="4A0C4929" w14:textId="530C12C0" w:rsidR="00FC76D4" w:rsidRDefault="00FC76D4" w:rsidP="00FC76D4">
      <w:pPr>
        <w:pStyle w:val="SingleTxt"/>
      </w:pPr>
      <w:r>
        <w:t>2.7</w:t>
      </w:r>
      <w:r>
        <w:tab/>
        <w:t>If there is a change in the designation of a non-family duty station whereby the family restrictions are lifted during the course of a staff member’s appointment or assignment to the duty station, and the staff member was in receipt of the non-family service allowance, the allowance shall be discontinued following a transition period of three months, but may be payable for an additional three months (six months in total) following the effective date of change in the duty station’s designation or until an eligible family member joins the staff member at the duty station, whichever is earlier, in accordance with the administrative issuance on the mobility and hardship scheme.</w:t>
      </w:r>
      <w:bookmarkStart w:id="1" w:name="_Ref13821238"/>
      <w:r w:rsidR="004F0216">
        <w:rPr>
          <w:rStyle w:val="FootnoteReference"/>
        </w:rPr>
        <w:footnoteReference w:id="3"/>
      </w:r>
      <w:bookmarkEnd w:id="1"/>
      <w:r w:rsidR="00D075B6">
        <w:t xml:space="preserve"> A</w:t>
      </w:r>
      <w:r>
        <w:t>fter expiration of this transition period, an eligible staff member may claim the reduced non-family service allowance, provided that the staff member’s service is expected to continue for at least six months beyond the date of such a change in designation.</w:t>
      </w:r>
    </w:p>
    <w:p w14:paraId="545F8CF3" w14:textId="323EDF4A" w:rsidR="00FC76D4" w:rsidRDefault="00FC76D4" w:rsidP="004F0216">
      <w:pPr>
        <w:pStyle w:val="SingleTxt"/>
      </w:pPr>
      <w:r>
        <w:t>2.8</w:t>
      </w:r>
      <w:r>
        <w:tab/>
        <w:t>In the event of a change in the designation of the duty station to non-family during a staff member’s appointment or assignment to the duty station, the payment of a reduced non-family service allowance shall be discontinued as of the date of the change in designation. The non-family service allowance shall be payable to the staff member as of the effective date of the change in the designation of the duty station in accordance with the administrative issuance on the mobility and hardship scheme.</w:t>
      </w:r>
      <w:r w:rsidR="00556B05" w:rsidRPr="00556B05">
        <w:rPr>
          <w:vertAlign w:val="superscript"/>
        </w:rPr>
        <w:t>2</w:t>
      </w:r>
      <w:r w:rsidR="00556B05">
        <w:t xml:space="preserve"> </w:t>
      </w:r>
    </w:p>
    <w:p w14:paraId="006FF136" w14:textId="77777777" w:rsidR="004F0216" w:rsidRPr="004F0216" w:rsidRDefault="004F0216" w:rsidP="004F0216">
      <w:pPr>
        <w:pStyle w:val="SingleTxt"/>
        <w:spacing w:after="0" w:line="120" w:lineRule="exact"/>
        <w:rPr>
          <w:sz w:val="10"/>
        </w:rPr>
      </w:pPr>
    </w:p>
    <w:p w14:paraId="70AF250F" w14:textId="14509F12" w:rsidR="00FC76D4" w:rsidRDefault="004F0216" w:rsidP="004F0216">
      <w:pPr>
        <w:pStyle w:val="H4"/>
        <w:ind w:right="1260"/>
      </w:pPr>
      <w:r>
        <w:tab/>
      </w:r>
      <w:r>
        <w:tab/>
      </w:r>
      <w:r w:rsidR="00FC76D4">
        <w:t>Change in the hardship classification of the duty station</w:t>
      </w:r>
    </w:p>
    <w:p w14:paraId="5380232B" w14:textId="77777777" w:rsidR="004F0216" w:rsidRPr="004F0216" w:rsidRDefault="004F0216" w:rsidP="004F0216">
      <w:pPr>
        <w:pStyle w:val="SingleTxt"/>
        <w:spacing w:after="0" w:line="120" w:lineRule="exact"/>
        <w:rPr>
          <w:sz w:val="10"/>
        </w:rPr>
      </w:pPr>
    </w:p>
    <w:p w14:paraId="0A2DA80A" w14:textId="618557A4" w:rsidR="00FC76D4" w:rsidRDefault="00FC76D4" w:rsidP="00FC76D4">
      <w:pPr>
        <w:pStyle w:val="SingleTxt"/>
      </w:pPr>
      <w:r>
        <w:t>2.9</w:t>
      </w:r>
      <w:r>
        <w:tab/>
        <w:t>In the event of an upward change in the hardship classification of a duty station (e.g., from E to D), the payment of the reduced non-family service allowance shall be discontinued as of the effective date of the change in the hardship classification. Subject to the requisite eligibility criteria, staff members who are in receipt of the reduced non-family service allowance at the time of the change in the hardship classification of the duty station and whose service is expected to continue for at least six months beyond the date of such a change in classification shall be entitled to the installation of eligible dependants at the duty station.</w:t>
      </w:r>
    </w:p>
    <w:p w14:paraId="14943737" w14:textId="510960AE" w:rsidR="00FC76D4" w:rsidRDefault="00FC76D4" w:rsidP="00FC76D4">
      <w:pPr>
        <w:pStyle w:val="SingleTxt"/>
      </w:pPr>
      <w:r>
        <w:t>2.10</w:t>
      </w:r>
      <w:r>
        <w:tab/>
        <w:t>In the event of a downward change in the hardship classification of a duty station (e.g., from D to E), a staff member who meets the eligibility criteria set forth in sections 2.2 to 2.5 above and whose service is expected to continue for at least six</w:t>
      </w:r>
      <w:r w:rsidR="004F0216">
        <w:t> </w:t>
      </w:r>
      <w:r>
        <w:t>months beyond the date of such a change in classification may opt for payment of the reduced non-family service allowance from the date of the change in the hardship classification. The allowance shall not be payable if any of the staff member’s eligible dependents had previously been installed at the duty station.</w:t>
      </w:r>
    </w:p>
    <w:p w14:paraId="6A21CE77" w14:textId="77777777" w:rsidR="004F0216" w:rsidRPr="004F0216" w:rsidRDefault="004F0216" w:rsidP="004F0216">
      <w:pPr>
        <w:pStyle w:val="SingleTxt"/>
        <w:spacing w:after="0" w:line="120" w:lineRule="exact"/>
        <w:rPr>
          <w:sz w:val="10"/>
        </w:rPr>
      </w:pPr>
    </w:p>
    <w:p w14:paraId="1516F992" w14:textId="1C1976DF" w:rsidR="00FC76D4" w:rsidRDefault="004F0216" w:rsidP="004F0216">
      <w:pPr>
        <w:pStyle w:val="H4"/>
        <w:ind w:right="1260"/>
      </w:pPr>
      <w:r>
        <w:tab/>
      </w:r>
      <w:r>
        <w:tab/>
      </w:r>
      <w:r w:rsidR="00FC76D4">
        <w:t>Transitional measures</w:t>
      </w:r>
    </w:p>
    <w:p w14:paraId="7FCCC9D4" w14:textId="77777777" w:rsidR="004F0216" w:rsidRPr="004F0216" w:rsidRDefault="004F0216" w:rsidP="004F0216">
      <w:pPr>
        <w:pStyle w:val="SingleTxt"/>
        <w:spacing w:after="0" w:line="120" w:lineRule="exact"/>
        <w:rPr>
          <w:sz w:val="10"/>
        </w:rPr>
      </w:pPr>
    </w:p>
    <w:p w14:paraId="2D711F8C" w14:textId="2DFA8BAA" w:rsidR="00FC76D4" w:rsidRDefault="00FC76D4" w:rsidP="00FC76D4">
      <w:pPr>
        <w:pStyle w:val="SingleTxt"/>
      </w:pPr>
      <w:r>
        <w:t>2.11</w:t>
      </w:r>
      <w:r>
        <w:tab/>
        <w:t>A staff member who meets the following eligibility criteria may opt for payment of the reduced non-family service allowance, and shall be required to make the option known to the local human resources or executive office by 1 September 2019:</w:t>
      </w:r>
    </w:p>
    <w:p w14:paraId="67D3F89A" w14:textId="17F218D0" w:rsidR="00FC76D4" w:rsidRDefault="004F0216" w:rsidP="00FC76D4">
      <w:pPr>
        <w:pStyle w:val="SingleTxt"/>
      </w:pPr>
      <w:r>
        <w:tab/>
      </w:r>
      <w:r w:rsidR="00FC76D4">
        <w:t>(a)</w:t>
      </w:r>
      <w:r w:rsidR="00FC76D4">
        <w:tab/>
        <w:t>The staff member is serving at a category E duty station that is not designated as a non-family duty station;</w:t>
      </w:r>
    </w:p>
    <w:p w14:paraId="49F5155E" w14:textId="3DAEA833" w:rsidR="00FC76D4" w:rsidRDefault="004F0216" w:rsidP="00FC76D4">
      <w:pPr>
        <w:pStyle w:val="SingleTxt"/>
      </w:pPr>
      <w:r>
        <w:tab/>
      </w:r>
      <w:r w:rsidR="00FC76D4">
        <w:t>(b)</w:t>
      </w:r>
      <w:r w:rsidR="00FC76D4">
        <w:tab/>
        <w:t>The staff member was appointed or assigned to the duty station for one year or longer prior to 1 March 2019;</w:t>
      </w:r>
    </w:p>
    <w:p w14:paraId="5A41A6CA" w14:textId="70776EB0" w:rsidR="00FC76D4" w:rsidRDefault="004F0216" w:rsidP="00FC76D4">
      <w:pPr>
        <w:pStyle w:val="SingleTxt"/>
      </w:pPr>
      <w:r>
        <w:lastRenderedPageBreak/>
        <w:tab/>
      </w:r>
      <w:r w:rsidR="00FC76D4">
        <w:t>(c)</w:t>
      </w:r>
      <w:r w:rsidR="00FC76D4">
        <w:tab/>
        <w:t xml:space="preserve">The staff member’s service at the duty station is expected to continue for at least six months after 1 March 2019; </w:t>
      </w:r>
    </w:p>
    <w:p w14:paraId="23A885F3" w14:textId="30DE3EB0" w:rsidR="00FC76D4" w:rsidRDefault="004F0216" w:rsidP="00FC76D4">
      <w:pPr>
        <w:pStyle w:val="SingleTxt"/>
      </w:pPr>
      <w:r>
        <w:tab/>
      </w:r>
      <w:r w:rsidR="00FC76D4">
        <w:t>(d)</w:t>
      </w:r>
      <w:r w:rsidR="00FC76D4">
        <w:tab/>
        <w:t>The staff member has eligible dependants, none of whom have been installed by the Organization at the duty station.</w:t>
      </w:r>
    </w:p>
    <w:p w14:paraId="60953372" w14:textId="77777777" w:rsidR="00C2756D" w:rsidRPr="00C2756D" w:rsidRDefault="00C2756D" w:rsidP="00C2756D">
      <w:pPr>
        <w:pStyle w:val="SingleTxt"/>
        <w:spacing w:after="0" w:line="120" w:lineRule="exact"/>
        <w:rPr>
          <w:sz w:val="10"/>
        </w:rPr>
      </w:pPr>
    </w:p>
    <w:p w14:paraId="13278AB4" w14:textId="59099B3C" w:rsidR="00FC76D4" w:rsidRDefault="00FC76D4" w:rsidP="00C275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p>
    <w:p w14:paraId="6F00E38B" w14:textId="77777777" w:rsidR="00FC76D4" w:rsidRDefault="00FC76D4" w:rsidP="00C275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Accelerated home leave travel entitlement</w:t>
      </w:r>
    </w:p>
    <w:p w14:paraId="102648A1" w14:textId="56E396C5" w:rsidR="00FC76D4" w:rsidRPr="00C2756D" w:rsidRDefault="00FC76D4" w:rsidP="00C2756D">
      <w:pPr>
        <w:pStyle w:val="SingleTxt"/>
        <w:spacing w:after="0" w:line="120" w:lineRule="exact"/>
        <w:rPr>
          <w:sz w:val="10"/>
        </w:rPr>
      </w:pPr>
    </w:p>
    <w:p w14:paraId="27BD0927" w14:textId="1A2F182C" w:rsidR="00FC76D4" w:rsidRDefault="00FC76D4" w:rsidP="00FC76D4">
      <w:pPr>
        <w:pStyle w:val="SingleTxt"/>
      </w:pPr>
      <w:r>
        <w:tab/>
        <w:t>Staff members eligible for home leave under staff rule 5.2 who are serving at duty stations classified by the International Civil Service Commission in hardship categories D or E that do not fall under the rest and recuperation framework shall be granted, under staff rule 5.2 (l), accelerated home leave travel once every 12 months in accordance with the provisions of the administrative issuance on home leave.</w:t>
      </w:r>
      <w:r w:rsidR="00C2756D">
        <w:rPr>
          <w:rStyle w:val="FootnoteReference"/>
        </w:rPr>
        <w:footnoteReference w:id="4"/>
      </w:r>
      <w:r w:rsidR="00D075B6">
        <w:t xml:space="preserve"> T</w:t>
      </w:r>
      <w:r>
        <w:t>he duty stations designated for accelerated home leave are indicated in the fourth column of annex II to the circular.</w:t>
      </w:r>
    </w:p>
    <w:p w14:paraId="1A14EDA5" w14:textId="5D3794BA" w:rsidR="00FC76D4" w:rsidRPr="00C2756D" w:rsidRDefault="00FC76D4" w:rsidP="00C2756D">
      <w:pPr>
        <w:pStyle w:val="SingleTxt"/>
        <w:spacing w:after="0" w:line="120" w:lineRule="exact"/>
        <w:rPr>
          <w:sz w:val="10"/>
        </w:rPr>
      </w:pPr>
    </w:p>
    <w:p w14:paraId="2FED8991" w14:textId="77777777" w:rsidR="00FC76D4" w:rsidRDefault="00FC76D4" w:rsidP="00C275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p>
    <w:p w14:paraId="46C3431C" w14:textId="77777777" w:rsidR="00FC76D4" w:rsidRDefault="00FC76D4" w:rsidP="00C275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Special shipment entitlements</w:t>
      </w:r>
    </w:p>
    <w:p w14:paraId="4BF2754B" w14:textId="2CD14DF3" w:rsidR="00FC76D4" w:rsidRPr="00C2756D" w:rsidRDefault="00FC76D4" w:rsidP="00C2756D">
      <w:pPr>
        <w:pStyle w:val="SingleTxt"/>
        <w:spacing w:after="0" w:line="120" w:lineRule="exact"/>
        <w:rPr>
          <w:sz w:val="10"/>
        </w:rPr>
      </w:pPr>
    </w:p>
    <w:p w14:paraId="2F8A9C35" w14:textId="77777777" w:rsidR="00FC76D4" w:rsidRDefault="00FC76D4" w:rsidP="00FC76D4">
      <w:pPr>
        <w:pStyle w:val="SingleTxt"/>
      </w:pPr>
      <w:r>
        <w:t>4.1</w:t>
      </w:r>
      <w:r>
        <w:tab/>
        <w:t>Internationally recruited staff members serving at designated duty stations shall be eligible for special shipment entitlements under staff rule 7.15 (j) and the provisions of the present instruction. The designated duty stations for the entitlements under sections 4.3 and 4.4 below are indicated in the fourth column of annex II to the circular.</w:t>
      </w:r>
    </w:p>
    <w:p w14:paraId="73976E8C" w14:textId="13A660AF" w:rsidR="00FC76D4" w:rsidRDefault="00FC76D4" w:rsidP="00FC76D4">
      <w:pPr>
        <w:pStyle w:val="SingleTxt"/>
      </w:pPr>
      <w:r>
        <w:t>4.2</w:t>
      </w:r>
      <w:r>
        <w:tab/>
        <w:t>The relevant provisions of staff rule 7.15 and the administrative instruction on excess baggage, shipments and insurance</w:t>
      </w:r>
      <w:bookmarkStart w:id="2" w:name="_Ref13821493"/>
      <w:r w:rsidR="00C2756D">
        <w:rPr>
          <w:rStyle w:val="FootnoteReference"/>
        </w:rPr>
        <w:footnoteReference w:id="5"/>
      </w:r>
      <w:bookmarkEnd w:id="2"/>
      <w:r>
        <w:t xml:space="preserve"> shall apply to the special shipment entitlements.</w:t>
      </w:r>
    </w:p>
    <w:p w14:paraId="1378F423" w14:textId="757CB6B9" w:rsidR="00FC76D4" w:rsidRPr="00C2756D" w:rsidRDefault="00FC76D4" w:rsidP="00C2756D">
      <w:pPr>
        <w:pStyle w:val="SingleTxt"/>
        <w:spacing w:after="0" w:line="120" w:lineRule="exact"/>
        <w:rPr>
          <w:sz w:val="10"/>
        </w:rPr>
      </w:pPr>
    </w:p>
    <w:p w14:paraId="223A9F2F" w14:textId="77777777" w:rsidR="00FC76D4" w:rsidRDefault="00FC76D4" w:rsidP="00C2756D">
      <w:pPr>
        <w:pStyle w:val="H4"/>
        <w:ind w:right="1260"/>
      </w:pPr>
      <w:r>
        <w:tab/>
      </w:r>
      <w:r>
        <w:tab/>
        <w:t xml:space="preserve">Additional annual shipment entitlement </w:t>
      </w:r>
    </w:p>
    <w:p w14:paraId="3DF997F4" w14:textId="1D7EC1B9" w:rsidR="00FC76D4" w:rsidRPr="00C2756D" w:rsidRDefault="00FC76D4" w:rsidP="00C2756D">
      <w:pPr>
        <w:pStyle w:val="SingleTxt"/>
        <w:spacing w:after="0" w:line="120" w:lineRule="exact"/>
        <w:rPr>
          <w:sz w:val="10"/>
        </w:rPr>
      </w:pPr>
    </w:p>
    <w:p w14:paraId="2B47493A" w14:textId="7887DBED" w:rsidR="00FC76D4" w:rsidRDefault="00FC76D4" w:rsidP="00C2756D">
      <w:pPr>
        <w:pStyle w:val="SingleTxt"/>
      </w:pPr>
      <w:r>
        <w:t>4.3</w:t>
      </w:r>
      <w:r>
        <w:tab/>
        <w:t>An additional annual shipment entitlement of 50 kilograms or 0.31 cubic metres under staff rule 7.15 (j) (i) may be granted to staff members in receipt of a post adjustment allowance at a designated duty station, subject to the following conditions and in accordance with the administrative instruction on excess baggage, shipments and insurance:</w:t>
      </w:r>
      <w:r w:rsidR="00556B05" w:rsidRPr="00556B05">
        <w:rPr>
          <w:vertAlign w:val="superscript"/>
        </w:rPr>
        <w:t>4</w:t>
      </w:r>
      <w:r w:rsidR="00556B05">
        <w:t xml:space="preserve"> </w:t>
      </w:r>
    </w:p>
    <w:p w14:paraId="68D10AE3" w14:textId="77777777" w:rsidR="00FC76D4" w:rsidRDefault="00FC76D4" w:rsidP="00FC76D4">
      <w:pPr>
        <w:pStyle w:val="SingleTxt"/>
      </w:pPr>
      <w:r>
        <w:tab/>
        <w:t>(a)</w:t>
      </w:r>
      <w:r>
        <w:tab/>
        <w:t>The shipment is to the designated duty station;</w:t>
      </w:r>
    </w:p>
    <w:p w14:paraId="369B97FB" w14:textId="77777777" w:rsidR="00FC76D4" w:rsidRDefault="00FC76D4" w:rsidP="00FC76D4">
      <w:pPr>
        <w:pStyle w:val="SingleTxt"/>
      </w:pPr>
      <w:r>
        <w:tab/>
        <w:t>(b)</w:t>
      </w:r>
      <w:r>
        <w:tab/>
        <w:t>The entitlement is normally exercised in conjunction with home leave, but may be granted independently of such leave, provided that it is exercised in the calendar year in which home leave falls due;</w:t>
      </w:r>
    </w:p>
    <w:p w14:paraId="0A225925" w14:textId="77777777" w:rsidR="00FC76D4" w:rsidRDefault="00FC76D4" w:rsidP="00FC76D4">
      <w:pPr>
        <w:pStyle w:val="SingleTxt"/>
      </w:pPr>
      <w:r>
        <w:tab/>
        <w:t>(c)</w:t>
      </w:r>
      <w:r>
        <w:tab/>
        <w:t xml:space="preserve">The entitlement shall not arise in connection with travel on reassignment or transfer to and from the designated duty station; </w:t>
      </w:r>
    </w:p>
    <w:p w14:paraId="62C29590" w14:textId="77777777" w:rsidR="00FC76D4" w:rsidRDefault="00FC76D4" w:rsidP="00FC76D4">
      <w:pPr>
        <w:pStyle w:val="SingleTxt"/>
      </w:pPr>
      <w:r>
        <w:tab/>
        <w:t>(d)</w:t>
      </w:r>
      <w:r>
        <w:tab/>
        <w:t>Payment of the shipment expenses may not exceed the cost of shipment from the place of home leave to the duty station.</w:t>
      </w:r>
    </w:p>
    <w:p w14:paraId="5DF0AD32" w14:textId="6817773F" w:rsidR="00FC76D4" w:rsidRPr="00C2756D" w:rsidRDefault="00FC76D4" w:rsidP="00C2756D">
      <w:pPr>
        <w:pStyle w:val="SingleTxt"/>
        <w:spacing w:after="0" w:line="120" w:lineRule="exact"/>
        <w:rPr>
          <w:sz w:val="10"/>
        </w:rPr>
      </w:pPr>
    </w:p>
    <w:p w14:paraId="753148FA" w14:textId="77777777" w:rsidR="00FC76D4" w:rsidRDefault="00FC76D4" w:rsidP="00C2756D">
      <w:pPr>
        <w:pStyle w:val="H4"/>
        <w:ind w:right="1260"/>
      </w:pPr>
      <w:r>
        <w:tab/>
      </w:r>
      <w:r>
        <w:tab/>
        <w:t xml:space="preserve">Shipment entitlement on birth or adoption of an infant </w:t>
      </w:r>
    </w:p>
    <w:p w14:paraId="7EC99BA6" w14:textId="1995EA73" w:rsidR="00FC76D4" w:rsidRPr="00C2756D" w:rsidRDefault="00FC76D4" w:rsidP="00C2756D">
      <w:pPr>
        <w:pStyle w:val="SingleTxt"/>
        <w:spacing w:after="0" w:line="120" w:lineRule="exact"/>
        <w:rPr>
          <w:sz w:val="10"/>
        </w:rPr>
      </w:pPr>
    </w:p>
    <w:p w14:paraId="176520D3" w14:textId="77777777" w:rsidR="00FC76D4" w:rsidRDefault="00FC76D4" w:rsidP="00FC76D4">
      <w:pPr>
        <w:pStyle w:val="SingleTxt"/>
      </w:pPr>
      <w:r>
        <w:t>4.4</w:t>
      </w:r>
      <w:r>
        <w:tab/>
        <w:t>The additional 50-kilogram shipment entitlement under staff rule 7.15 (j) (ii) in connection with the birth or adoption of an infant, whether at the duty station or away from it, shall be granted subject to the following conditions:</w:t>
      </w:r>
    </w:p>
    <w:p w14:paraId="1DA8F953" w14:textId="2B6BB8BF" w:rsidR="00FC76D4" w:rsidRDefault="00FC76D4" w:rsidP="00FC76D4">
      <w:pPr>
        <w:pStyle w:val="SingleTxt"/>
      </w:pPr>
      <w:r>
        <w:lastRenderedPageBreak/>
        <w:tab/>
        <w:t>(a)</w:t>
      </w:r>
      <w:r>
        <w:tab/>
        <w:t>The entitlement shall be used solely for articles needed for the infant;</w:t>
      </w:r>
    </w:p>
    <w:p w14:paraId="7671A13E" w14:textId="2216FBBA" w:rsidR="00FC76D4" w:rsidRDefault="00FC76D4" w:rsidP="00FC76D4">
      <w:pPr>
        <w:pStyle w:val="SingleTxt"/>
      </w:pPr>
      <w:r>
        <w:tab/>
        <w:t>(b)</w:t>
      </w:r>
      <w:r>
        <w:tab/>
        <w:t>When the child is born or adopted outside the duty station and travels to the duty station on home leave travel, the special 50-kilogram shipment entitlement shall be in addition to the unaccompanied shipment entitlement on home leave travel under staff rule 7.15 (j).</w:t>
      </w:r>
    </w:p>
    <w:p w14:paraId="0043BB4B" w14:textId="0BC5FFEA" w:rsidR="00FC76D4" w:rsidRPr="00C2756D" w:rsidRDefault="00FC76D4" w:rsidP="00C2756D">
      <w:pPr>
        <w:pStyle w:val="SingleTxt"/>
        <w:spacing w:after="0" w:line="120" w:lineRule="exact"/>
        <w:rPr>
          <w:sz w:val="10"/>
        </w:rPr>
      </w:pPr>
    </w:p>
    <w:p w14:paraId="4174D1C9" w14:textId="719CC0A2" w:rsidR="00FC76D4" w:rsidRDefault="00FC76D4" w:rsidP="00C275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5</w:t>
      </w:r>
    </w:p>
    <w:p w14:paraId="39A0E5F0" w14:textId="4F2A1469" w:rsidR="00FC76D4" w:rsidRDefault="00FC76D4" w:rsidP="00C275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Reimbursement of basic medical examinations </w:t>
      </w:r>
    </w:p>
    <w:p w14:paraId="6CA1E8D9" w14:textId="6BC670FC" w:rsidR="00FC76D4" w:rsidRPr="00C2756D" w:rsidRDefault="00FC76D4" w:rsidP="00C2756D">
      <w:pPr>
        <w:pStyle w:val="SingleTxt"/>
        <w:spacing w:after="0" w:line="120" w:lineRule="exact"/>
        <w:rPr>
          <w:sz w:val="10"/>
        </w:rPr>
      </w:pPr>
    </w:p>
    <w:p w14:paraId="1A6EC3AC" w14:textId="77777777" w:rsidR="00FC76D4" w:rsidRDefault="00FC76D4" w:rsidP="00FC76D4">
      <w:pPr>
        <w:pStyle w:val="SingleTxt"/>
      </w:pPr>
      <w:r>
        <w:t>5.1</w:t>
      </w:r>
      <w:r>
        <w:tab/>
      </w:r>
      <w:r w:rsidRPr="00C2756D">
        <w:rPr>
          <w:spacing w:val="6"/>
          <w:w w:val="104"/>
        </w:rPr>
        <w:t>Staff members assigned to a country listed in annex III to the circular shall be entitled to reimbursement of the costs of basic medical examinations and tests for themselves, and for their spouse and dependent children as defined in staff rule 3.6 (a) (ii) and (iii) whose travel to the duty station has been paid by the United Nations, in accordance with the provisions of this section.</w:t>
      </w:r>
    </w:p>
    <w:p w14:paraId="26555442" w14:textId="515B4A8D" w:rsidR="00FC76D4" w:rsidRDefault="00FC76D4" w:rsidP="00FC76D4">
      <w:pPr>
        <w:pStyle w:val="SingleTxt"/>
      </w:pPr>
      <w:r>
        <w:t>5.2</w:t>
      </w:r>
      <w:r>
        <w:tab/>
        <w:t>Staff members shall be entitled to reimbursement of the cost of one medical examination and related tests in any two-year period for themselves and their spouse and dependent children. Reimbursement shall be within limits considered customary and reasonable at the duty station and shall not exceed a maximum amount of $350</w:t>
      </w:r>
      <w:r w:rsidR="00C2756D">
        <w:t> </w:t>
      </w:r>
      <w:r>
        <w:t>per person.</w:t>
      </w:r>
    </w:p>
    <w:p w14:paraId="328E395A" w14:textId="77777777" w:rsidR="00FC76D4" w:rsidRDefault="00FC76D4" w:rsidP="00FC76D4">
      <w:pPr>
        <w:pStyle w:val="SingleTxt"/>
      </w:pPr>
      <w:r>
        <w:t>5.3</w:t>
      </w:r>
      <w:r>
        <w:tab/>
        <w:t xml:space="preserve">Reimbursement claims shall be submitted to the staff member’s executive or administrative office, together with appropriate receipts specifying the examinations and tests taken. </w:t>
      </w:r>
    </w:p>
    <w:p w14:paraId="153AEF37" w14:textId="77777777" w:rsidR="00FC76D4" w:rsidRDefault="00FC76D4" w:rsidP="00FC76D4">
      <w:pPr>
        <w:pStyle w:val="SingleTxt"/>
      </w:pPr>
      <w:r>
        <w:t>5.4</w:t>
      </w:r>
      <w:r>
        <w:tab/>
        <w:t>The results of the examinations or tests shall not be reported to the Organization unless the staff member so requests. In such cases, the results shall be sent directly to the Health-Care Management and Occupational Safety and Health Division of the Department of Operational Support.</w:t>
      </w:r>
    </w:p>
    <w:p w14:paraId="10F7C954" w14:textId="3647EDEC" w:rsidR="00FC76D4" w:rsidRPr="00C2756D" w:rsidRDefault="00FC76D4" w:rsidP="00C2756D">
      <w:pPr>
        <w:pStyle w:val="SingleTxt"/>
        <w:spacing w:after="0" w:line="120" w:lineRule="exact"/>
        <w:rPr>
          <w:sz w:val="10"/>
        </w:rPr>
      </w:pPr>
    </w:p>
    <w:p w14:paraId="0CF365C6" w14:textId="77777777" w:rsidR="00FC76D4" w:rsidRDefault="00FC76D4" w:rsidP="00C275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Section 6 </w:t>
      </w:r>
    </w:p>
    <w:p w14:paraId="709410A1" w14:textId="77777777" w:rsidR="00FC76D4" w:rsidRDefault="00FC76D4" w:rsidP="00C275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Final provisions </w:t>
      </w:r>
    </w:p>
    <w:p w14:paraId="7B4ED710" w14:textId="2D48FFD6" w:rsidR="00FC76D4" w:rsidRPr="00C2756D" w:rsidRDefault="00FC76D4" w:rsidP="00C2756D">
      <w:pPr>
        <w:pStyle w:val="SingleTxt"/>
        <w:spacing w:after="0" w:line="120" w:lineRule="exact"/>
        <w:rPr>
          <w:sz w:val="10"/>
        </w:rPr>
      </w:pPr>
    </w:p>
    <w:p w14:paraId="1A9D7448" w14:textId="77777777" w:rsidR="00FC76D4" w:rsidRDefault="00FC76D4" w:rsidP="00FC76D4">
      <w:pPr>
        <w:pStyle w:val="SingleTxt"/>
      </w:pPr>
      <w:r>
        <w:t>6.1</w:t>
      </w:r>
      <w:r>
        <w:tab/>
        <w:t>The present instruction shall enter into force on 1 March 2019.</w:t>
      </w:r>
    </w:p>
    <w:p w14:paraId="25829E30" w14:textId="29CDD3EE" w:rsidR="00FC76D4" w:rsidRDefault="00FC76D4" w:rsidP="00FC76D4">
      <w:pPr>
        <w:pStyle w:val="SingleTxt"/>
      </w:pPr>
      <w:r>
        <w:t>6.2</w:t>
      </w:r>
      <w:r>
        <w:tab/>
        <w:t xml:space="preserve">Administrative instruction </w:t>
      </w:r>
      <w:hyperlink r:id="rId18" w:history="1">
        <w:r w:rsidRPr="00402BD7">
          <w:rPr>
            <w:rStyle w:val="Hyperlink"/>
          </w:rPr>
          <w:t>ST/AI/2016/3</w:t>
        </w:r>
      </w:hyperlink>
      <w:r>
        <w:t xml:space="preserve"> is hereby superseded.</w:t>
      </w:r>
    </w:p>
    <w:p w14:paraId="1EFB5B7A" w14:textId="584E8E49" w:rsidR="00FC76D4" w:rsidRPr="00C2756D" w:rsidRDefault="00FC76D4" w:rsidP="00C2756D">
      <w:pPr>
        <w:pStyle w:val="SingleTxt"/>
        <w:spacing w:after="0" w:line="120" w:lineRule="exact"/>
        <w:rPr>
          <w:sz w:val="10"/>
        </w:rPr>
      </w:pPr>
    </w:p>
    <w:p w14:paraId="58B566E0" w14:textId="42388FD8" w:rsidR="00C2756D" w:rsidRPr="00C2756D" w:rsidRDefault="00C2756D" w:rsidP="00C2756D">
      <w:pPr>
        <w:pStyle w:val="SingleTxt"/>
        <w:spacing w:after="0" w:line="120" w:lineRule="exact"/>
        <w:rPr>
          <w:sz w:val="10"/>
        </w:rPr>
      </w:pPr>
    </w:p>
    <w:p w14:paraId="2BF1081A" w14:textId="77777777" w:rsidR="00FC76D4" w:rsidRDefault="00FC76D4" w:rsidP="004C3FC9">
      <w:pPr>
        <w:pStyle w:val="SingleTxt"/>
        <w:spacing w:after="0"/>
        <w:jc w:val="right"/>
      </w:pPr>
      <w:r>
        <w:t>(</w:t>
      </w:r>
      <w:r w:rsidRPr="004C3FC9">
        <w:rPr>
          <w:i/>
          <w:iCs/>
        </w:rPr>
        <w:t>Signed</w:t>
      </w:r>
      <w:r>
        <w:t xml:space="preserve">) Jan </w:t>
      </w:r>
      <w:r w:rsidRPr="004C3FC9">
        <w:rPr>
          <w:b/>
          <w:bCs/>
        </w:rPr>
        <w:t>Beagle</w:t>
      </w:r>
    </w:p>
    <w:p w14:paraId="58D08A70" w14:textId="62359870" w:rsidR="00FC76D4" w:rsidRDefault="00FC76D4" w:rsidP="004C3FC9">
      <w:pPr>
        <w:pStyle w:val="SingleTxt"/>
        <w:spacing w:after="0"/>
        <w:jc w:val="right"/>
      </w:pPr>
      <w:r>
        <w:t>Under-Secretary-General for Management Strategy,</w:t>
      </w:r>
      <w:r w:rsidR="00402BD7">
        <w:br/>
      </w:r>
      <w:r>
        <w:t>Policy and Compliance</w:t>
      </w:r>
    </w:p>
    <w:p w14:paraId="499FAF81" w14:textId="77777777" w:rsidR="00DD1E73" w:rsidRDefault="00DD1E73" w:rsidP="00DD1E73">
      <w:pPr>
        <w:pStyle w:val="SingleTxt"/>
        <w:spacing w:after="0"/>
      </w:pPr>
    </w:p>
    <w:p w14:paraId="206C56BD" w14:textId="43ACF7C1" w:rsidR="001D5DAA" w:rsidRDefault="001D5DAA">
      <w:pPr>
        <w:suppressAutoHyphens w:val="0"/>
        <w:spacing w:after="200" w:line="276" w:lineRule="auto"/>
        <w:sectPr w:rsidR="001D5DAA" w:rsidSect="008C0F12">
          <w:endnotePr>
            <w:numFmt w:val="decimal"/>
          </w:endnotePr>
          <w:type w:val="continuous"/>
          <w:pgSz w:w="12240" w:h="15840"/>
          <w:pgMar w:top="1440" w:right="1200" w:bottom="1152" w:left="1200" w:header="432" w:footer="504" w:gutter="0"/>
          <w:cols w:space="720"/>
          <w:noEndnote/>
          <w:docGrid w:linePitch="360"/>
        </w:sectPr>
      </w:pPr>
    </w:p>
    <w:p w14:paraId="6B99D5FC" w14:textId="5F25C891" w:rsidR="00D17BB6" w:rsidRDefault="004C3FC9" w:rsidP="004C3FC9">
      <w:pPr>
        <w:pStyle w:val="H1"/>
        <w:ind w:right="1260"/>
      </w:pPr>
      <w:r w:rsidRPr="004C3FC9">
        <w:lastRenderedPageBreak/>
        <w:t>Annex</w:t>
      </w:r>
    </w:p>
    <w:p w14:paraId="478C5E4F" w14:textId="341D136D" w:rsidR="004C3FC9" w:rsidRDefault="004C3FC9" w:rsidP="004C3FC9">
      <w:pPr>
        <w:pStyle w:val="SingleTxt"/>
        <w:spacing w:after="0" w:line="120" w:lineRule="exact"/>
        <w:rPr>
          <w:sz w:val="10"/>
        </w:rPr>
      </w:pPr>
    </w:p>
    <w:p w14:paraId="7C8458C3" w14:textId="77777777" w:rsidR="001D5DAA" w:rsidRPr="00875916" w:rsidRDefault="001D5DAA" w:rsidP="001D5DAA">
      <w:pPr>
        <w:suppressAutoHyphens w:val="0"/>
        <w:spacing w:line="360" w:lineRule="auto"/>
        <w:jc w:val="center"/>
        <w:rPr>
          <w:rFonts w:eastAsia="Times New Roman"/>
          <w:spacing w:val="0"/>
          <w:w w:val="100"/>
          <w:kern w:val="0"/>
          <w:sz w:val="22"/>
          <w:szCs w:val="22"/>
        </w:rPr>
      </w:pPr>
      <w:bookmarkStart w:id="4" w:name="_Hlk13822778"/>
      <w:bookmarkStart w:id="5" w:name="_Hlk13822758"/>
      <w:bookmarkStart w:id="6" w:name="_Hlk13822597"/>
      <w:bookmarkStart w:id="7" w:name="_Hlk13823730"/>
      <w:r w:rsidRPr="00875916">
        <w:rPr>
          <w:rFonts w:eastAsia="Times New Roman"/>
          <w:spacing w:val="0"/>
          <w:w w:val="100"/>
          <w:kern w:val="0"/>
          <w:sz w:val="22"/>
          <w:szCs w:val="22"/>
        </w:rPr>
        <w:t xml:space="preserve">UNITED NATIONS  </w:t>
      </w:r>
      <w:r w:rsidRPr="00875916">
        <w:rPr>
          <w:rFonts w:eastAsia="Times New Roman"/>
          <w:noProof/>
          <w:position w:val="-6"/>
          <w:sz w:val="22"/>
          <w:szCs w:val="22"/>
        </w:rPr>
        <w:drawing>
          <wp:inline distT="0" distB="0" distL="0" distR="0" wp14:anchorId="6C41F73E" wp14:editId="39B70461">
            <wp:extent cx="466725" cy="342900"/>
            <wp:effectExtent l="0" t="0" r="9525" b="0"/>
            <wp:docPr id="12" name="Picture 12"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Pr="00875916">
        <w:rPr>
          <w:rFonts w:eastAsia="Times New Roman"/>
          <w:spacing w:val="0"/>
          <w:w w:val="100"/>
          <w:kern w:val="0"/>
          <w:sz w:val="22"/>
          <w:szCs w:val="22"/>
        </w:rPr>
        <w:t xml:space="preserve"> NATIONS UNIES</w:t>
      </w:r>
    </w:p>
    <w:p w14:paraId="7C4E1AA3" w14:textId="77777777" w:rsidR="001D5DAA" w:rsidRPr="00875916" w:rsidRDefault="001D5DAA" w:rsidP="001D5DAA">
      <w:pPr>
        <w:spacing w:line="240" w:lineRule="auto"/>
        <w:jc w:val="center"/>
        <w:rPr>
          <w:b/>
        </w:rPr>
      </w:pPr>
      <w:r w:rsidRPr="00875916">
        <w:rPr>
          <w:b/>
        </w:rPr>
        <w:t xml:space="preserve">CLAIM FOR PAYMENT OF REDUCED NON-FAMILY SERVICE ALLOWANCE </w:t>
      </w:r>
    </w:p>
    <w:p w14:paraId="5B60CB56" w14:textId="77777777" w:rsidR="001D5DAA" w:rsidRPr="00875916" w:rsidRDefault="001D5DAA" w:rsidP="001D5DAA">
      <w:pPr>
        <w:spacing w:line="240" w:lineRule="auto"/>
        <w:ind w:left="1260" w:right="1350"/>
        <w:jc w:val="center"/>
        <w:rPr>
          <w:bCs/>
          <w:sz w:val="6"/>
          <w:szCs w:val="6"/>
        </w:rPr>
      </w:pPr>
      <w:r w:rsidRPr="00875916">
        <w:rPr>
          <w:bCs/>
          <w:sz w:val="18"/>
          <w:szCs w:val="18"/>
        </w:rPr>
        <w:t xml:space="preserve">(for internationally recruited staff members serving </w:t>
      </w:r>
      <w:r>
        <w:rPr>
          <w:bCs/>
          <w:sz w:val="18"/>
          <w:szCs w:val="18"/>
        </w:rPr>
        <w:t>at</w:t>
      </w:r>
      <w:r w:rsidRPr="00875916">
        <w:rPr>
          <w:bCs/>
          <w:sz w:val="18"/>
          <w:szCs w:val="18"/>
        </w:rPr>
        <w:t xml:space="preserve"> duty stations classified at hardship level </w:t>
      </w:r>
      <w:r w:rsidRPr="00875916">
        <w:rPr>
          <w:b/>
          <w:sz w:val="18"/>
          <w:szCs w:val="18"/>
        </w:rPr>
        <w:t>E</w:t>
      </w:r>
      <w:r w:rsidRPr="00875916">
        <w:rPr>
          <w:bCs/>
          <w:sz w:val="18"/>
          <w:szCs w:val="18"/>
        </w:rPr>
        <w:t xml:space="preserve"> not designated as non-family duty stations)</w:t>
      </w:r>
    </w:p>
    <w:p w14:paraId="2B658047" w14:textId="77777777" w:rsidR="001D5DAA" w:rsidRPr="00875916" w:rsidRDefault="001D5DAA" w:rsidP="001D5DAA">
      <w:pPr>
        <w:spacing w:line="240" w:lineRule="auto"/>
        <w:rPr>
          <w:b/>
          <w:i/>
          <w:sz w:val="12"/>
          <w:szCs w:val="12"/>
        </w:rPr>
      </w:pPr>
      <w:bookmarkStart w:id="8" w:name="_Hlk13822788"/>
      <w:bookmarkEnd w:id="4"/>
    </w:p>
    <w:tbl>
      <w:tblPr>
        <w:tblW w:w="10081" w:type="dxa"/>
        <w:tblLook w:val="04A0" w:firstRow="1" w:lastRow="0" w:firstColumn="1" w:lastColumn="0" w:noHBand="0" w:noVBand="1"/>
      </w:tblPr>
      <w:tblGrid>
        <w:gridCol w:w="9859"/>
        <w:gridCol w:w="222"/>
      </w:tblGrid>
      <w:tr w:rsidR="001D5DAA" w:rsidRPr="00875916" w14:paraId="72199B70" w14:textId="77777777" w:rsidTr="00C10255">
        <w:trPr>
          <w:trHeight w:val="283"/>
        </w:trPr>
        <w:tc>
          <w:tcPr>
            <w:tcW w:w="9859" w:type="dxa"/>
            <w:shd w:val="clear" w:color="auto" w:fill="auto"/>
            <w:vAlign w:val="center"/>
          </w:tcPr>
          <w:p w14:paraId="6FF6FC0E" w14:textId="62928793" w:rsidR="001D5DAA" w:rsidRPr="00875916" w:rsidRDefault="001D5DAA" w:rsidP="00C10255">
            <w:pPr>
              <w:rPr>
                <w:rFonts w:eastAsia="Times New Roman"/>
                <w:sz w:val="18"/>
                <w:szCs w:val="18"/>
              </w:rPr>
            </w:pPr>
            <w:r w:rsidRPr="00875916">
              <w:rPr>
                <w:rFonts w:eastAsia="Times New Roman"/>
                <w:b/>
                <w:i/>
                <w:iCs/>
                <w:sz w:val="18"/>
                <w:szCs w:val="18"/>
              </w:rPr>
              <w:t>TO</w:t>
            </w:r>
            <w:r w:rsidRPr="00875916">
              <w:rPr>
                <w:rFonts w:eastAsia="Times New Roman"/>
                <w:sz w:val="18"/>
                <w:szCs w:val="18"/>
              </w:rPr>
              <w:t xml:space="preserve">:  </w:t>
            </w:r>
            <w:r w:rsidRPr="00875916">
              <w:rPr>
                <w:rFonts w:eastAsia="Times New Roman"/>
                <w:sz w:val="18"/>
                <w:szCs w:val="18"/>
              </w:rPr>
              <w:fldChar w:fldCharType="begin">
                <w:ffData>
                  <w:name w:val="Text2"/>
                  <w:enabled/>
                  <w:calcOnExit w:val="0"/>
                  <w:textInput>
                    <w:maxLength w:val="200"/>
                  </w:textInput>
                </w:ffData>
              </w:fldChar>
            </w:r>
            <w:bookmarkStart w:id="9" w:name="Text2"/>
            <w:r w:rsidRPr="00875916">
              <w:rPr>
                <w:rFonts w:eastAsia="Times New Roman"/>
                <w:sz w:val="18"/>
                <w:szCs w:val="18"/>
              </w:rPr>
              <w:instrText xml:space="preserve"> FORMTEXT </w:instrText>
            </w:r>
            <w:r w:rsidRPr="00875916">
              <w:rPr>
                <w:rFonts w:eastAsia="Times New Roman"/>
                <w:sz w:val="18"/>
                <w:szCs w:val="18"/>
              </w:rPr>
            </w:r>
            <w:r w:rsidRPr="00875916">
              <w:rPr>
                <w:rFonts w:eastAsia="Times New Roman"/>
                <w:sz w:val="18"/>
                <w:szCs w:val="18"/>
              </w:rPr>
              <w:fldChar w:fldCharType="separate"/>
            </w:r>
            <w:r w:rsidR="00032479">
              <w:rPr>
                <w:rFonts w:eastAsia="Times New Roman"/>
                <w:noProof/>
                <w:sz w:val="18"/>
                <w:szCs w:val="18"/>
              </w:rPr>
              <w:t> </w:t>
            </w:r>
            <w:r w:rsidR="00032479">
              <w:rPr>
                <w:rFonts w:eastAsia="Times New Roman"/>
                <w:noProof/>
                <w:sz w:val="18"/>
                <w:szCs w:val="18"/>
              </w:rPr>
              <w:t> </w:t>
            </w:r>
            <w:r w:rsidR="00032479">
              <w:rPr>
                <w:rFonts w:eastAsia="Times New Roman"/>
                <w:noProof/>
                <w:sz w:val="18"/>
                <w:szCs w:val="18"/>
              </w:rPr>
              <w:t> </w:t>
            </w:r>
            <w:r w:rsidR="00032479">
              <w:rPr>
                <w:rFonts w:eastAsia="Times New Roman"/>
                <w:noProof/>
                <w:sz w:val="18"/>
                <w:szCs w:val="18"/>
              </w:rPr>
              <w:t> </w:t>
            </w:r>
            <w:r w:rsidR="00032479">
              <w:rPr>
                <w:rFonts w:eastAsia="Times New Roman"/>
                <w:noProof/>
                <w:sz w:val="18"/>
                <w:szCs w:val="18"/>
              </w:rPr>
              <w:t> </w:t>
            </w:r>
            <w:r w:rsidRPr="00875916">
              <w:rPr>
                <w:rFonts w:eastAsia="Times New Roman"/>
                <w:sz w:val="18"/>
                <w:szCs w:val="18"/>
              </w:rPr>
              <w:fldChar w:fldCharType="end"/>
            </w:r>
            <w:bookmarkEnd w:id="9"/>
          </w:p>
        </w:tc>
        <w:tc>
          <w:tcPr>
            <w:tcW w:w="222" w:type="dxa"/>
            <w:shd w:val="clear" w:color="auto" w:fill="auto"/>
          </w:tcPr>
          <w:p w14:paraId="7130A43D" w14:textId="77777777" w:rsidR="001D5DAA" w:rsidRPr="00875916" w:rsidRDefault="001D5DAA" w:rsidP="00C10255">
            <w:pPr>
              <w:jc w:val="center"/>
              <w:rPr>
                <w:rFonts w:eastAsia="Times New Roman"/>
              </w:rPr>
            </w:pPr>
          </w:p>
        </w:tc>
      </w:tr>
      <w:tr w:rsidR="001D5DAA" w:rsidRPr="00875916" w14:paraId="015D2D0C" w14:textId="77777777" w:rsidTr="00C10255">
        <w:trPr>
          <w:trHeight w:val="310"/>
        </w:trPr>
        <w:tc>
          <w:tcPr>
            <w:tcW w:w="10081" w:type="dxa"/>
            <w:gridSpan w:val="2"/>
            <w:shd w:val="clear" w:color="auto" w:fill="auto"/>
            <w:vAlign w:val="center"/>
          </w:tcPr>
          <w:p w14:paraId="5B6D0B73" w14:textId="77777777" w:rsidR="001D5DAA" w:rsidRPr="00875916" w:rsidRDefault="001D5DAA" w:rsidP="00C10255">
            <w:pPr>
              <w:rPr>
                <w:rFonts w:eastAsia="Times New Roman"/>
                <w:b/>
                <w:sz w:val="18"/>
                <w:szCs w:val="18"/>
              </w:rPr>
            </w:pPr>
            <w:r w:rsidRPr="00875916">
              <w:rPr>
                <w:rFonts w:eastAsia="Times New Roman"/>
                <w:b/>
                <w:sz w:val="18"/>
                <w:szCs w:val="18"/>
              </w:rPr>
              <w:t xml:space="preserve">       </w:t>
            </w:r>
            <w:r w:rsidRPr="00875916">
              <w:rPr>
                <w:rFonts w:eastAsia="SimSun"/>
                <w:b/>
                <w:sz w:val="18"/>
                <w:szCs w:val="18"/>
                <w:lang w:eastAsia="zh-CN"/>
              </w:rPr>
              <w:t>Chief</w:t>
            </w:r>
            <w:r w:rsidRPr="00875916">
              <w:rPr>
                <w:rFonts w:eastAsia="Times New Roman"/>
                <w:b/>
                <w:sz w:val="18"/>
                <w:szCs w:val="18"/>
              </w:rPr>
              <w:t xml:space="preserve"> </w:t>
            </w:r>
            <w:r w:rsidRPr="00875916">
              <w:rPr>
                <w:rFonts w:eastAsia="SimSun"/>
                <w:b/>
                <w:sz w:val="18"/>
                <w:szCs w:val="18"/>
                <w:lang w:eastAsia="zh-CN"/>
              </w:rPr>
              <w:t>Human Resources Officer or Executive Officer</w:t>
            </w:r>
          </w:p>
        </w:tc>
      </w:tr>
      <w:tr w:rsidR="001D5DAA" w:rsidRPr="00875916" w14:paraId="2E824067" w14:textId="77777777" w:rsidTr="00C10255">
        <w:trPr>
          <w:trHeight w:val="310"/>
        </w:trPr>
        <w:tc>
          <w:tcPr>
            <w:tcW w:w="9859" w:type="dxa"/>
            <w:shd w:val="clear" w:color="auto" w:fill="auto"/>
            <w:vAlign w:val="center"/>
          </w:tcPr>
          <w:p w14:paraId="6E95D8E8" w14:textId="7411E7D3" w:rsidR="001D5DAA" w:rsidRPr="00875916" w:rsidRDefault="001D5DAA" w:rsidP="00C10255">
            <w:pPr>
              <w:spacing w:line="240" w:lineRule="auto"/>
              <w:ind w:right="-230"/>
              <w:rPr>
                <w:rFonts w:eastAsia="Times New Roman"/>
                <w:sz w:val="18"/>
                <w:szCs w:val="18"/>
              </w:rPr>
            </w:pPr>
            <w:r w:rsidRPr="00875916">
              <w:rPr>
                <w:rFonts w:eastAsia="Times New Roman"/>
                <w:b/>
                <w:sz w:val="18"/>
                <w:szCs w:val="18"/>
              </w:rPr>
              <w:t xml:space="preserve">Dept./Office/Mission:  </w:t>
            </w:r>
            <w:r w:rsidRPr="00875916">
              <w:rPr>
                <w:rFonts w:eastAsia="Times New Roman"/>
                <w:b/>
                <w:sz w:val="18"/>
                <w:szCs w:val="18"/>
              </w:rPr>
              <w:fldChar w:fldCharType="begin">
                <w:ffData>
                  <w:name w:val="Text3"/>
                  <w:enabled/>
                  <w:calcOnExit w:val="0"/>
                  <w:textInput>
                    <w:maxLength w:val="100"/>
                  </w:textInput>
                </w:ffData>
              </w:fldChar>
            </w:r>
            <w:bookmarkStart w:id="10" w:name="Text3"/>
            <w:r w:rsidRPr="00875916">
              <w:rPr>
                <w:rFonts w:eastAsia="Times New Roman"/>
                <w:b/>
                <w:sz w:val="18"/>
                <w:szCs w:val="18"/>
              </w:rPr>
              <w:instrText xml:space="preserve"> FORMTEXT </w:instrText>
            </w:r>
            <w:r w:rsidRPr="00875916">
              <w:rPr>
                <w:rFonts w:eastAsia="Times New Roman"/>
                <w:b/>
                <w:sz w:val="18"/>
                <w:szCs w:val="18"/>
              </w:rPr>
            </w:r>
            <w:r w:rsidRPr="00875916">
              <w:rPr>
                <w:rFonts w:eastAsia="Times New Roman"/>
                <w:b/>
                <w:sz w:val="18"/>
                <w:szCs w:val="18"/>
              </w:rPr>
              <w:fldChar w:fldCharType="separate"/>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Pr="00875916">
              <w:rPr>
                <w:rFonts w:eastAsia="Times New Roman"/>
                <w:b/>
                <w:sz w:val="18"/>
                <w:szCs w:val="18"/>
              </w:rPr>
              <w:fldChar w:fldCharType="end"/>
            </w:r>
            <w:bookmarkEnd w:id="10"/>
          </w:p>
        </w:tc>
        <w:tc>
          <w:tcPr>
            <w:tcW w:w="222" w:type="dxa"/>
            <w:shd w:val="clear" w:color="auto" w:fill="auto"/>
          </w:tcPr>
          <w:p w14:paraId="05AF3B4A" w14:textId="77777777" w:rsidR="001D5DAA" w:rsidRPr="00875916" w:rsidRDefault="001D5DAA" w:rsidP="00C10255">
            <w:pPr>
              <w:spacing w:line="240" w:lineRule="auto"/>
              <w:jc w:val="center"/>
              <w:rPr>
                <w:rFonts w:eastAsia="Times New Roman"/>
              </w:rPr>
            </w:pPr>
          </w:p>
        </w:tc>
      </w:tr>
      <w:tr w:rsidR="001D5DAA" w:rsidRPr="00875916" w14:paraId="4861AD75" w14:textId="77777777" w:rsidTr="00C10255">
        <w:trPr>
          <w:trHeight w:val="210"/>
        </w:trPr>
        <w:tc>
          <w:tcPr>
            <w:tcW w:w="9859" w:type="dxa"/>
            <w:shd w:val="clear" w:color="auto" w:fill="auto"/>
            <w:vAlign w:val="center"/>
          </w:tcPr>
          <w:p w14:paraId="55ED83F0" w14:textId="77777777" w:rsidR="001D5DAA" w:rsidRPr="00875916" w:rsidRDefault="001D5DAA" w:rsidP="00C10255">
            <w:pPr>
              <w:rPr>
                <w:rFonts w:eastAsia="Times New Roman"/>
                <w:bCs/>
                <w:sz w:val="18"/>
                <w:szCs w:val="18"/>
              </w:rPr>
            </w:pPr>
            <w:r w:rsidRPr="00875916">
              <w:rPr>
                <w:rFonts w:eastAsia="Times New Roman"/>
                <w:b/>
                <w:i/>
                <w:iCs/>
                <w:sz w:val="18"/>
                <w:szCs w:val="18"/>
              </w:rPr>
              <w:t>FROM</w:t>
            </w:r>
            <w:r w:rsidRPr="00875916">
              <w:rPr>
                <w:rFonts w:eastAsia="Times New Roman"/>
                <w:bCs/>
                <w:sz w:val="18"/>
                <w:szCs w:val="18"/>
              </w:rPr>
              <w:t xml:space="preserve">:  </w:t>
            </w:r>
          </w:p>
        </w:tc>
        <w:tc>
          <w:tcPr>
            <w:tcW w:w="222" w:type="dxa"/>
            <w:shd w:val="clear" w:color="auto" w:fill="auto"/>
          </w:tcPr>
          <w:p w14:paraId="13EB63D5" w14:textId="77777777" w:rsidR="001D5DAA" w:rsidRPr="00875916" w:rsidRDefault="001D5DAA" w:rsidP="00C10255">
            <w:pPr>
              <w:jc w:val="center"/>
              <w:rPr>
                <w:rFonts w:eastAsia="Times New Roman"/>
                <w:bCs/>
              </w:rPr>
            </w:pPr>
          </w:p>
        </w:tc>
      </w:tr>
      <w:tr w:rsidR="001D5DAA" w:rsidRPr="00875916" w14:paraId="30100323" w14:textId="77777777" w:rsidTr="00C10255">
        <w:trPr>
          <w:trHeight w:val="1561"/>
        </w:trPr>
        <w:tc>
          <w:tcPr>
            <w:tcW w:w="9859" w:type="dxa"/>
            <w:shd w:val="clear" w:color="auto" w:fill="auto"/>
            <w:vAlign w:val="center"/>
          </w:tcPr>
          <w:tbl>
            <w:tblPr>
              <w:tblW w:w="963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964"/>
            </w:tblGrid>
            <w:tr w:rsidR="001D5DAA" w:rsidRPr="00875916" w14:paraId="538FF0BF" w14:textId="77777777" w:rsidTr="00C10255">
              <w:trPr>
                <w:trHeight w:val="351"/>
              </w:trPr>
              <w:tc>
                <w:tcPr>
                  <w:tcW w:w="4668" w:type="dxa"/>
                  <w:shd w:val="clear" w:color="auto" w:fill="auto"/>
                  <w:vAlign w:val="center"/>
                </w:tcPr>
                <w:p w14:paraId="66483B7E" w14:textId="4B5C74B8" w:rsidR="001D5DAA" w:rsidRPr="00875916" w:rsidRDefault="001D5DAA" w:rsidP="00C10255">
                  <w:pPr>
                    <w:spacing w:line="240" w:lineRule="auto"/>
                    <w:rPr>
                      <w:rFonts w:eastAsia="Times New Roman"/>
                      <w:b/>
                      <w:sz w:val="18"/>
                      <w:szCs w:val="18"/>
                    </w:rPr>
                  </w:pPr>
                  <w:bookmarkStart w:id="11" w:name="_Hlk3796554"/>
                  <w:r w:rsidRPr="00875916">
                    <w:rPr>
                      <w:rFonts w:eastAsia="Times New Roman"/>
                      <w:b/>
                      <w:sz w:val="18"/>
                      <w:szCs w:val="18"/>
                    </w:rPr>
                    <w:t xml:space="preserve">First </w:t>
                  </w:r>
                  <w:r>
                    <w:rPr>
                      <w:rFonts w:eastAsia="Times New Roman"/>
                      <w:b/>
                      <w:sz w:val="18"/>
                      <w:szCs w:val="18"/>
                    </w:rPr>
                    <w:t>n</w:t>
                  </w:r>
                  <w:r w:rsidRPr="00875916">
                    <w:rPr>
                      <w:rFonts w:eastAsia="Times New Roman"/>
                      <w:b/>
                      <w:sz w:val="18"/>
                      <w:szCs w:val="18"/>
                    </w:rPr>
                    <w:t xml:space="preserve">ame:  </w:t>
                  </w:r>
                  <w:r w:rsidRPr="00875916">
                    <w:rPr>
                      <w:rFonts w:eastAsia="Times New Roman"/>
                      <w:b/>
                      <w:sz w:val="18"/>
                      <w:szCs w:val="18"/>
                    </w:rPr>
                    <w:fldChar w:fldCharType="begin">
                      <w:ffData>
                        <w:name w:val="Text5"/>
                        <w:enabled/>
                        <w:calcOnExit w:val="0"/>
                        <w:textInput>
                          <w:maxLength w:val="500"/>
                        </w:textInput>
                      </w:ffData>
                    </w:fldChar>
                  </w:r>
                  <w:bookmarkStart w:id="12" w:name="Text5"/>
                  <w:r w:rsidRPr="00875916">
                    <w:rPr>
                      <w:rFonts w:eastAsia="Times New Roman"/>
                      <w:b/>
                      <w:sz w:val="18"/>
                      <w:szCs w:val="18"/>
                    </w:rPr>
                    <w:instrText xml:space="preserve"> FORMTEXT </w:instrText>
                  </w:r>
                  <w:r w:rsidRPr="00875916">
                    <w:rPr>
                      <w:rFonts w:eastAsia="Times New Roman"/>
                      <w:b/>
                      <w:sz w:val="18"/>
                      <w:szCs w:val="18"/>
                    </w:rPr>
                  </w:r>
                  <w:r w:rsidRPr="00875916">
                    <w:rPr>
                      <w:rFonts w:eastAsia="Times New Roman"/>
                      <w:b/>
                      <w:sz w:val="18"/>
                      <w:szCs w:val="18"/>
                    </w:rPr>
                    <w:fldChar w:fldCharType="separate"/>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Pr="00875916">
                    <w:rPr>
                      <w:rFonts w:eastAsia="Times New Roman"/>
                      <w:b/>
                      <w:sz w:val="18"/>
                      <w:szCs w:val="18"/>
                    </w:rPr>
                    <w:fldChar w:fldCharType="end"/>
                  </w:r>
                  <w:bookmarkEnd w:id="12"/>
                </w:p>
              </w:tc>
              <w:tc>
                <w:tcPr>
                  <w:tcW w:w="4964" w:type="dxa"/>
                  <w:shd w:val="clear" w:color="auto" w:fill="auto"/>
                  <w:vAlign w:val="center"/>
                </w:tcPr>
                <w:p w14:paraId="7C1F3061" w14:textId="74E23B2C" w:rsidR="001D5DAA" w:rsidRPr="00875916" w:rsidRDefault="001D5DAA" w:rsidP="00C10255">
                  <w:pPr>
                    <w:spacing w:line="240" w:lineRule="auto"/>
                    <w:rPr>
                      <w:rFonts w:eastAsia="Times New Roman"/>
                      <w:b/>
                      <w:sz w:val="18"/>
                      <w:szCs w:val="18"/>
                    </w:rPr>
                  </w:pPr>
                  <w:r w:rsidRPr="00875916">
                    <w:rPr>
                      <w:rFonts w:eastAsia="Times New Roman"/>
                      <w:b/>
                      <w:sz w:val="18"/>
                      <w:szCs w:val="18"/>
                    </w:rPr>
                    <w:t xml:space="preserve">Last </w:t>
                  </w:r>
                  <w:r>
                    <w:rPr>
                      <w:rFonts w:eastAsia="Times New Roman"/>
                      <w:b/>
                      <w:sz w:val="18"/>
                      <w:szCs w:val="18"/>
                    </w:rPr>
                    <w:t>n</w:t>
                  </w:r>
                  <w:r w:rsidRPr="00875916">
                    <w:rPr>
                      <w:rFonts w:eastAsia="Times New Roman"/>
                      <w:b/>
                      <w:sz w:val="18"/>
                      <w:szCs w:val="18"/>
                    </w:rPr>
                    <w:t xml:space="preserve">ame:   </w:t>
                  </w:r>
                  <w:r w:rsidRPr="00875916">
                    <w:rPr>
                      <w:rFonts w:eastAsia="Times New Roman"/>
                      <w:b/>
                      <w:sz w:val="18"/>
                      <w:szCs w:val="18"/>
                    </w:rPr>
                    <w:fldChar w:fldCharType="begin">
                      <w:ffData>
                        <w:name w:val="Text6"/>
                        <w:enabled/>
                        <w:calcOnExit w:val="0"/>
                        <w:textInput>
                          <w:maxLength w:val="500"/>
                        </w:textInput>
                      </w:ffData>
                    </w:fldChar>
                  </w:r>
                  <w:bookmarkStart w:id="13" w:name="Text6"/>
                  <w:r w:rsidRPr="00875916">
                    <w:rPr>
                      <w:rFonts w:eastAsia="Times New Roman"/>
                      <w:b/>
                      <w:sz w:val="18"/>
                      <w:szCs w:val="18"/>
                    </w:rPr>
                    <w:instrText xml:space="preserve"> FORMTEXT </w:instrText>
                  </w:r>
                  <w:r w:rsidRPr="00875916">
                    <w:rPr>
                      <w:rFonts w:eastAsia="Times New Roman"/>
                      <w:b/>
                      <w:sz w:val="18"/>
                      <w:szCs w:val="18"/>
                    </w:rPr>
                  </w:r>
                  <w:r w:rsidRPr="00875916">
                    <w:rPr>
                      <w:rFonts w:eastAsia="Times New Roman"/>
                      <w:b/>
                      <w:sz w:val="18"/>
                      <w:szCs w:val="18"/>
                    </w:rPr>
                    <w:fldChar w:fldCharType="separate"/>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Pr="00875916">
                    <w:rPr>
                      <w:rFonts w:eastAsia="Times New Roman"/>
                      <w:b/>
                      <w:sz w:val="18"/>
                      <w:szCs w:val="18"/>
                    </w:rPr>
                    <w:fldChar w:fldCharType="end"/>
                  </w:r>
                  <w:bookmarkEnd w:id="13"/>
                </w:p>
              </w:tc>
            </w:tr>
            <w:tr w:rsidR="001D5DAA" w:rsidRPr="00875916" w14:paraId="46B2752D" w14:textId="77777777" w:rsidTr="00C10255">
              <w:trPr>
                <w:trHeight w:val="351"/>
              </w:trPr>
              <w:tc>
                <w:tcPr>
                  <w:tcW w:w="4668" w:type="dxa"/>
                  <w:shd w:val="clear" w:color="auto" w:fill="auto"/>
                  <w:vAlign w:val="center"/>
                </w:tcPr>
                <w:p w14:paraId="5413C4CC" w14:textId="26317962" w:rsidR="001D5DAA" w:rsidRPr="00875916" w:rsidRDefault="001D5DAA" w:rsidP="00C10255">
                  <w:pPr>
                    <w:spacing w:line="240" w:lineRule="auto"/>
                    <w:rPr>
                      <w:rFonts w:eastAsia="Times New Roman"/>
                      <w:b/>
                      <w:sz w:val="18"/>
                      <w:szCs w:val="18"/>
                    </w:rPr>
                  </w:pPr>
                  <w:r w:rsidRPr="00875916">
                    <w:rPr>
                      <w:rFonts w:eastAsia="Times New Roman"/>
                      <w:b/>
                      <w:sz w:val="18"/>
                      <w:szCs w:val="18"/>
                    </w:rPr>
                    <w:t>Index No</w:t>
                  </w:r>
                  <w:r>
                    <w:rPr>
                      <w:rFonts w:eastAsia="Times New Roman"/>
                      <w:b/>
                      <w:sz w:val="18"/>
                      <w:szCs w:val="18"/>
                    </w:rPr>
                    <w:t>.</w:t>
                  </w:r>
                  <w:r w:rsidRPr="00875916">
                    <w:rPr>
                      <w:rFonts w:eastAsia="Times New Roman"/>
                      <w:b/>
                      <w:sz w:val="18"/>
                      <w:szCs w:val="18"/>
                    </w:rPr>
                    <w:t xml:space="preserve">:  </w:t>
                  </w:r>
                  <w:r w:rsidRPr="00875916">
                    <w:rPr>
                      <w:rFonts w:eastAsia="Times New Roman"/>
                      <w:b/>
                      <w:sz w:val="18"/>
                      <w:szCs w:val="18"/>
                    </w:rPr>
                    <w:fldChar w:fldCharType="begin">
                      <w:ffData>
                        <w:name w:val="Text7"/>
                        <w:enabled/>
                        <w:calcOnExit w:val="0"/>
                        <w:textInput>
                          <w:type w:val="number"/>
                          <w:maxLength w:val="15"/>
                        </w:textInput>
                      </w:ffData>
                    </w:fldChar>
                  </w:r>
                  <w:bookmarkStart w:id="14" w:name="Text7"/>
                  <w:r w:rsidRPr="00875916">
                    <w:rPr>
                      <w:rFonts w:eastAsia="Times New Roman"/>
                      <w:b/>
                      <w:sz w:val="18"/>
                      <w:szCs w:val="18"/>
                    </w:rPr>
                    <w:instrText xml:space="preserve"> FORMTEXT </w:instrText>
                  </w:r>
                  <w:r w:rsidRPr="00875916">
                    <w:rPr>
                      <w:rFonts w:eastAsia="Times New Roman"/>
                      <w:b/>
                      <w:sz w:val="18"/>
                      <w:szCs w:val="18"/>
                    </w:rPr>
                  </w:r>
                  <w:r w:rsidRPr="00875916">
                    <w:rPr>
                      <w:rFonts w:eastAsia="Times New Roman"/>
                      <w:b/>
                      <w:sz w:val="18"/>
                      <w:szCs w:val="18"/>
                    </w:rPr>
                    <w:fldChar w:fldCharType="separate"/>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Pr="00875916">
                    <w:rPr>
                      <w:rFonts w:eastAsia="Times New Roman"/>
                      <w:b/>
                      <w:sz w:val="18"/>
                      <w:szCs w:val="18"/>
                    </w:rPr>
                    <w:fldChar w:fldCharType="end"/>
                  </w:r>
                  <w:bookmarkEnd w:id="14"/>
                </w:p>
              </w:tc>
              <w:tc>
                <w:tcPr>
                  <w:tcW w:w="4964" w:type="dxa"/>
                  <w:shd w:val="clear" w:color="auto" w:fill="auto"/>
                  <w:vAlign w:val="center"/>
                </w:tcPr>
                <w:p w14:paraId="1571B827" w14:textId="4F29A5B4" w:rsidR="001D5DAA" w:rsidRPr="00875916" w:rsidRDefault="001D5DAA" w:rsidP="00C10255">
                  <w:pPr>
                    <w:spacing w:line="240" w:lineRule="auto"/>
                    <w:rPr>
                      <w:rFonts w:eastAsia="Times New Roman"/>
                      <w:b/>
                      <w:sz w:val="18"/>
                      <w:szCs w:val="18"/>
                    </w:rPr>
                  </w:pPr>
                  <w:r w:rsidRPr="00875916">
                    <w:rPr>
                      <w:rFonts w:eastAsia="Times New Roman"/>
                      <w:b/>
                      <w:sz w:val="18"/>
                      <w:szCs w:val="18"/>
                    </w:rPr>
                    <w:t>Dept</w:t>
                  </w:r>
                  <w:r>
                    <w:rPr>
                      <w:rFonts w:eastAsia="Times New Roman"/>
                      <w:b/>
                      <w:sz w:val="18"/>
                      <w:szCs w:val="18"/>
                    </w:rPr>
                    <w:t>.</w:t>
                  </w:r>
                  <w:r w:rsidRPr="00875916">
                    <w:rPr>
                      <w:rFonts w:eastAsia="Times New Roman"/>
                      <w:b/>
                      <w:sz w:val="18"/>
                      <w:szCs w:val="18"/>
                    </w:rPr>
                    <w:t xml:space="preserve">/Office/Mission:  </w:t>
                  </w:r>
                  <w:r w:rsidRPr="00875916">
                    <w:rPr>
                      <w:rFonts w:eastAsia="Times New Roman"/>
                      <w:b/>
                      <w:sz w:val="18"/>
                      <w:szCs w:val="18"/>
                    </w:rPr>
                    <w:fldChar w:fldCharType="begin">
                      <w:ffData>
                        <w:name w:val="Text8"/>
                        <w:enabled/>
                        <w:calcOnExit w:val="0"/>
                        <w:textInput>
                          <w:maxLength w:val="200"/>
                        </w:textInput>
                      </w:ffData>
                    </w:fldChar>
                  </w:r>
                  <w:bookmarkStart w:id="15" w:name="Text8"/>
                  <w:r w:rsidRPr="00875916">
                    <w:rPr>
                      <w:rFonts w:eastAsia="Times New Roman"/>
                      <w:b/>
                      <w:sz w:val="18"/>
                      <w:szCs w:val="18"/>
                    </w:rPr>
                    <w:instrText xml:space="preserve"> FORMTEXT </w:instrText>
                  </w:r>
                  <w:r w:rsidRPr="00875916">
                    <w:rPr>
                      <w:rFonts w:eastAsia="Times New Roman"/>
                      <w:b/>
                      <w:sz w:val="18"/>
                      <w:szCs w:val="18"/>
                    </w:rPr>
                  </w:r>
                  <w:r w:rsidRPr="00875916">
                    <w:rPr>
                      <w:rFonts w:eastAsia="Times New Roman"/>
                      <w:b/>
                      <w:sz w:val="18"/>
                      <w:szCs w:val="18"/>
                    </w:rPr>
                    <w:fldChar w:fldCharType="separate"/>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Pr="00875916">
                    <w:rPr>
                      <w:rFonts w:eastAsia="Times New Roman"/>
                      <w:b/>
                      <w:sz w:val="18"/>
                      <w:szCs w:val="18"/>
                    </w:rPr>
                    <w:fldChar w:fldCharType="end"/>
                  </w:r>
                  <w:bookmarkEnd w:id="15"/>
                </w:p>
              </w:tc>
            </w:tr>
            <w:tr w:rsidR="001D5DAA" w:rsidRPr="00875916" w14:paraId="76426544" w14:textId="77777777" w:rsidTr="00C10255">
              <w:trPr>
                <w:trHeight w:val="351"/>
              </w:trPr>
              <w:tc>
                <w:tcPr>
                  <w:tcW w:w="4668" w:type="dxa"/>
                  <w:shd w:val="clear" w:color="auto" w:fill="auto"/>
                  <w:vAlign w:val="center"/>
                </w:tcPr>
                <w:p w14:paraId="4746245A" w14:textId="6520690F" w:rsidR="001D5DAA" w:rsidRPr="00875916" w:rsidRDefault="001D5DAA" w:rsidP="00C10255">
                  <w:pPr>
                    <w:spacing w:line="240" w:lineRule="auto"/>
                    <w:rPr>
                      <w:rFonts w:eastAsia="Times New Roman"/>
                      <w:b/>
                      <w:sz w:val="18"/>
                      <w:szCs w:val="18"/>
                    </w:rPr>
                  </w:pPr>
                  <w:r w:rsidRPr="00875916">
                    <w:rPr>
                      <w:rFonts w:eastAsia="Times New Roman"/>
                      <w:b/>
                      <w:sz w:val="18"/>
                      <w:szCs w:val="18"/>
                    </w:rPr>
                    <w:t xml:space="preserve">Duty </w:t>
                  </w:r>
                  <w:r>
                    <w:rPr>
                      <w:rFonts w:eastAsia="Times New Roman"/>
                      <w:b/>
                      <w:sz w:val="18"/>
                      <w:szCs w:val="18"/>
                    </w:rPr>
                    <w:t>s</w:t>
                  </w:r>
                  <w:r w:rsidRPr="00875916">
                    <w:rPr>
                      <w:rFonts w:eastAsia="Times New Roman"/>
                      <w:b/>
                      <w:sz w:val="18"/>
                      <w:szCs w:val="18"/>
                    </w:rPr>
                    <w:t xml:space="preserve">tation:  </w:t>
                  </w:r>
                  <w:r w:rsidRPr="00875916">
                    <w:rPr>
                      <w:rFonts w:eastAsia="Times New Roman"/>
                      <w:b/>
                      <w:sz w:val="18"/>
                      <w:szCs w:val="18"/>
                    </w:rPr>
                    <w:fldChar w:fldCharType="begin">
                      <w:ffData>
                        <w:name w:val="Text9"/>
                        <w:enabled/>
                        <w:calcOnExit w:val="0"/>
                        <w:textInput>
                          <w:maxLength w:val="200"/>
                        </w:textInput>
                      </w:ffData>
                    </w:fldChar>
                  </w:r>
                  <w:bookmarkStart w:id="16" w:name="Text9"/>
                  <w:r w:rsidRPr="00875916">
                    <w:rPr>
                      <w:rFonts w:eastAsia="Times New Roman"/>
                      <w:b/>
                      <w:sz w:val="18"/>
                      <w:szCs w:val="18"/>
                    </w:rPr>
                    <w:instrText xml:space="preserve"> FORMTEXT </w:instrText>
                  </w:r>
                  <w:r w:rsidRPr="00875916">
                    <w:rPr>
                      <w:rFonts w:eastAsia="Times New Roman"/>
                      <w:b/>
                      <w:sz w:val="18"/>
                      <w:szCs w:val="18"/>
                    </w:rPr>
                  </w:r>
                  <w:r w:rsidRPr="00875916">
                    <w:rPr>
                      <w:rFonts w:eastAsia="Times New Roman"/>
                      <w:b/>
                      <w:sz w:val="18"/>
                      <w:szCs w:val="18"/>
                    </w:rPr>
                    <w:fldChar w:fldCharType="separate"/>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Pr="00875916">
                    <w:rPr>
                      <w:rFonts w:eastAsia="Times New Roman"/>
                      <w:b/>
                      <w:sz w:val="18"/>
                      <w:szCs w:val="18"/>
                    </w:rPr>
                    <w:fldChar w:fldCharType="end"/>
                  </w:r>
                  <w:bookmarkEnd w:id="16"/>
                </w:p>
              </w:tc>
              <w:tc>
                <w:tcPr>
                  <w:tcW w:w="4964" w:type="dxa"/>
                  <w:shd w:val="clear" w:color="auto" w:fill="auto"/>
                  <w:vAlign w:val="center"/>
                </w:tcPr>
                <w:p w14:paraId="68ED64D6" w14:textId="5A32B82E" w:rsidR="001D5DAA" w:rsidRPr="00875916" w:rsidRDefault="001D5DAA" w:rsidP="00C10255">
                  <w:pPr>
                    <w:spacing w:line="240" w:lineRule="auto"/>
                    <w:rPr>
                      <w:rFonts w:eastAsia="Times New Roman"/>
                      <w:b/>
                      <w:sz w:val="18"/>
                      <w:szCs w:val="18"/>
                    </w:rPr>
                  </w:pPr>
                  <w:r w:rsidRPr="00875916">
                    <w:rPr>
                      <w:rFonts w:eastAsia="Times New Roman"/>
                      <w:b/>
                      <w:sz w:val="18"/>
                      <w:szCs w:val="18"/>
                    </w:rPr>
                    <w:t xml:space="preserve">Type of </w:t>
                  </w:r>
                  <w:r>
                    <w:rPr>
                      <w:rFonts w:eastAsia="Times New Roman"/>
                      <w:b/>
                      <w:sz w:val="18"/>
                      <w:szCs w:val="18"/>
                    </w:rPr>
                    <w:t>a</w:t>
                  </w:r>
                  <w:r w:rsidRPr="00875916">
                    <w:rPr>
                      <w:rFonts w:eastAsia="Times New Roman"/>
                      <w:b/>
                      <w:sz w:val="18"/>
                      <w:szCs w:val="18"/>
                    </w:rPr>
                    <w:t xml:space="preserve">ppointment:  </w:t>
                  </w:r>
                  <w:r w:rsidRPr="00875916">
                    <w:rPr>
                      <w:rFonts w:eastAsia="Times New Roman"/>
                      <w:b/>
                      <w:sz w:val="18"/>
                      <w:szCs w:val="18"/>
                    </w:rPr>
                    <w:fldChar w:fldCharType="begin">
                      <w:ffData>
                        <w:name w:val="Text10"/>
                        <w:enabled/>
                        <w:calcOnExit w:val="0"/>
                        <w:textInput>
                          <w:maxLength w:val="15"/>
                        </w:textInput>
                      </w:ffData>
                    </w:fldChar>
                  </w:r>
                  <w:bookmarkStart w:id="17" w:name="Text10"/>
                  <w:r w:rsidRPr="00875916">
                    <w:rPr>
                      <w:rFonts w:eastAsia="Times New Roman"/>
                      <w:b/>
                      <w:sz w:val="18"/>
                      <w:szCs w:val="18"/>
                    </w:rPr>
                    <w:instrText xml:space="preserve"> FORMTEXT </w:instrText>
                  </w:r>
                  <w:r w:rsidRPr="00875916">
                    <w:rPr>
                      <w:rFonts w:eastAsia="Times New Roman"/>
                      <w:b/>
                      <w:sz w:val="18"/>
                      <w:szCs w:val="18"/>
                    </w:rPr>
                  </w:r>
                  <w:r w:rsidRPr="00875916">
                    <w:rPr>
                      <w:rFonts w:eastAsia="Times New Roman"/>
                      <w:b/>
                      <w:sz w:val="18"/>
                      <w:szCs w:val="18"/>
                    </w:rPr>
                    <w:fldChar w:fldCharType="separate"/>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Pr="00875916">
                    <w:rPr>
                      <w:rFonts w:eastAsia="Times New Roman"/>
                      <w:b/>
                      <w:sz w:val="18"/>
                      <w:szCs w:val="18"/>
                    </w:rPr>
                    <w:fldChar w:fldCharType="end"/>
                  </w:r>
                  <w:bookmarkEnd w:id="17"/>
                </w:p>
              </w:tc>
            </w:tr>
            <w:tr w:rsidR="001D5DAA" w:rsidRPr="00875916" w14:paraId="45E85773" w14:textId="77777777" w:rsidTr="00C10255">
              <w:trPr>
                <w:trHeight w:val="351"/>
              </w:trPr>
              <w:tc>
                <w:tcPr>
                  <w:tcW w:w="4668" w:type="dxa"/>
                  <w:shd w:val="clear" w:color="auto" w:fill="auto"/>
                  <w:vAlign w:val="center"/>
                </w:tcPr>
                <w:p w14:paraId="6C33E7BF" w14:textId="6D7F761F" w:rsidR="001D5DAA" w:rsidRPr="00875916" w:rsidRDefault="001D5DAA" w:rsidP="00C10255">
                  <w:pPr>
                    <w:spacing w:line="240" w:lineRule="auto"/>
                    <w:rPr>
                      <w:rFonts w:eastAsia="Times New Roman"/>
                      <w:b/>
                      <w:sz w:val="18"/>
                      <w:szCs w:val="18"/>
                    </w:rPr>
                  </w:pPr>
                  <w:r w:rsidRPr="00875916">
                    <w:rPr>
                      <w:rFonts w:eastAsia="Times New Roman"/>
                      <w:b/>
                      <w:sz w:val="18"/>
                      <w:szCs w:val="18"/>
                    </w:rPr>
                    <w:t>Entry</w:t>
                  </w:r>
                  <w:r>
                    <w:rPr>
                      <w:rFonts w:eastAsia="Times New Roman"/>
                      <w:b/>
                      <w:sz w:val="18"/>
                      <w:szCs w:val="18"/>
                    </w:rPr>
                    <w:t xml:space="preserve">-on-duty </w:t>
                  </w:r>
                  <w:r w:rsidRPr="00875916">
                    <w:rPr>
                      <w:rFonts w:eastAsia="Times New Roman"/>
                      <w:b/>
                      <w:sz w:val="18"/>
                      <w:szCs w:val="18"/>
                    </w:rPr>
                    <w:t xml:space="preserve">date </w:t>
                  </w:r>
                  <w:r>
                    <w:rPr>
                      <w:rFonts w:eastAsia="Times New Roman"/>
                      <w:b/>
                      <w:sz w:val="18"/>
                      <w:szCs w:val="18"/>
                    </w:rPr>
                    <w:t>at</w:t>
                  </w:r>
                  <w:r w:rsidRPr="00875916">
                    <w:rPr>
                      <w:rFonts w:eastAsia="Times New Roman"/>
                      <w:b/>
                      <w:sz w:val="18"/>
                      <w:szCs w:val="18"/>
                    </w:rPr>
                    <w:t xml:space="preserve"> the duty station: </w:t>
                  </w:r>
                  <w:r w:rsidRPr="00875916">
                    <w:rPr>
                      <w:rFonts w:eastAsia="Times New Roman"/>
                      <w:b/>
                      <w:sz w:val="18"/>
                      <w:szCs w:val="18"/>
                    </w:rPr>
                    <w:fldChar w:fldCharType="begin">
                      <w:ffData>
                        <w:name w:val="Text11"/>
                        <w:enabled/>
                        <w:calcOnExit w:val="0"/>
                        <w:textInput>
                          <w:type w:val="date"/>
                          <w:format w:val="dd/MM/yyyy"/>
                        </w:textInput>
                      </w:ffData>
                    </w:fldChar>
                  </w:r>
                  <w:bookmarkStart w:id="18" w:name="Text11"/>
                  <w:r w:rsidRPr="00875916">
                    <w:rPr>
                      <w:rFonts w:eastAsia="Times New Roman"/>
                      <w:b/>
                      <w:sz w:val="18"/>
                      <w:szCs w:val="18"/>
                    </w:rPr>
                    <w:instrText xml:space="preserve"> FORMTEXT </w:instrText>
                  </w:r>
                  <w:r w:rsidRPr="00875916">
                    <w:rPr>
                      <w:rFonts w:eastAsia="Times New Roman"/>
                      <w:b/>
                      <w:sz w:val="18"/>
                      <w:szCs w:val="18"/>
                    </w:rPr>
                  </w:r>
                  <w:r w:rsidRPr="00875916">
                    <w:rPr>
                      <w:rFonts w:eastAsia="Times New Roman"/>
                      <w:b/>
                      <w:sz w:val="18"/>
                      <w:szCs w:val="18"/>
                    </w:rPr>
                    <w:fldChar w:fldCharType="separate"/>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Pr="00875916">
                    <w:rPr>
                      <w:rFonts w:eastAsia="Times New Roman"/>
                      <w:b/>
                      <w:sz w:val="18"/>
                      <w:szCs w:val="18"/>
                    </w:rPr>
                    <w:fldChar w:fldCharType="end"/>
                  </w:r>
                  <w:bookmarkEnd w:id="18"/>
                </w:p>
              </w:tc>
              <w:tc>
                <w:tcPr>
                  <w:tcW w:w="4964" w:type="dxa"/>
                  <w:shd w:val="clear" w:color="auto" w:fill="auto"/>
                  <w:vAlign w:val="center"/>
                </w:tcPr>
                <w:p w14:paraId="1E4E88F1" w14:textId="2ACA2E54" w:rsidR="001D5DAA" w:rsidRPr="00875916" w:rsidRDefault="001D5DAA" w:rsidP="00C10255">
                  <w:pPr>
                    <w:spacing w:line="240" w:lineRule="auto"/>
                    <w:rPr>
                      <w:rFonts w:eastAsia="Times New Roman"/>
                      <w:b/>
                      <w:sz w:val="18"/>
                      <w:szCs w:val="18"/>
                    </w:rPr>
                  </w:pPr>
                  <w:r w:rsidRPr="00875916">
                    <w:rPr>
                      <w:rFonts w:eastAsia="Times New Roman"/>
                      <w:b/>
                      <w:sz w:val="18"/>
                      <w:szCs w:val="18"/>
                    </w:rPr>
                    <w:t xml:space="preserve">Expiry date of appointment: </w:t>
                  </w:r>
                  <w:r w:rsidRPr="00875916">
                    <w:rPr>
                      <w:rFonts w:eastAsia="Times New Roman"/>
                      <w:b/>
                      <w:sz w:val="18"/>
                      <w:szCs w:val="18"/>
                    </w:rPr>
                    <w:fldChar w:fldCharType="begin">
                      <w:ffData>
                        <w:name w:val="Text12"/>
                        <w:enabled/>
                        <w:calcOnExit w:val="0"/>
                        <w:textInput>
                          <w:type w:val="date"/>
                          <w:format w:val="dd/MM/yyyy"/>
                        </w:textInput>
                      </w:ffData>
                    </w:fldChar>
                  </w:r>
                  <w:bookmarkStart w:id="19" w:name="Text12"/>
                  <w:r w:rsidRPr="00875916">
                    <w:rPr>
                      <w:rFonts w:eastAsia="Times New Roman"/>
                      <w:b/>
                      <w:sz w:val="18"/>
                      <w:szCs w:val="18"/>
                    </w:rPr>
                    <w:instrText xml:space="preserve"> FORMTEXT </w:instrText>
                  </w:r>
                  <w:r w:rsidRPr="00875916">
                    <w:rPr>
                      <w:rFonts w:eastAsia="Times New Roman"/>
                      <w:b/>
                      <w:sz w:val="18"/>
                      <w:szCs w:val="18"/>
                    </w:rPr>
                  </w:r>
                  <w:r w:rsidRPr="00875916">
                    <w:rPr>
                      <w:rFonts w:eastAsia="Times New Roman"/>
                      <w:b/>
                      <w:sz w:val="18"/>
                      <w:szCs w:val="18"/>
                    </w:rPr>
                    <w:fldChar w:fldCharType="separate"/>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00032479">
                    <w:rPr>
                      <w:rFonts w:eastAsia="Times New Roman"/>
                      <w:b/>
                      <w:noProof/>
                      <w:sz w:val="18"/>
                      <w:szCs w:val="18"/>
                    </w:rPr>
                    <w:t> </w:t>
                  </w:r>
                  <w:r w:rsidRPr="00875916">
                    <w:rPr>
                      <w:rFonts w:eastAsia="Times New Roman"/>
                      <w:b/>
                      <w:sz w:val="18"/>
                      <w:szCs w:val="18"/>
                    </w:rPr>
                    <w:fldChar w:fldCharType="end"/>
                  </w:r>
                  <w:bookmarkEnd w:id="19"/>
                </w:p>
              </w:tc>
            </w:tr>
            <w:bookmarkEnd w:id="11"/>
          </w:tbl>
          <w:p w14:paraId="7D6F9EB5" w14:textId="77777777" w:rsidR="001D5DAA" w:rsidRPr="00875916" w:rsidRDefault="001D5DAA" w:rsidP="00C10255">
            <w:pPr>
              <w:spacing w:line="240" w:lineRule="auto"/>
              <w:rPr>
                <w:rFonts w:eastAsia="Times New Roman"/>
                <w:b/>
                <w:sz w:val="18"/>
                <w:szCs w:val="18"/>
              </w:rPr>
            </w:pPr>
          </w:p>
        </w:tc>
        <w:tc>
          <w:tcPr>
            <w:tcW w:w="222" w:type="dxa"/>
            <w:shd w:val="clear" w:color="auto" w:fill="auto"/>
          </w:tcPr>
          <w:p w14:paraId="3E286DFB" w14:textId="77777777" w:rsidR="001D5DAA" w:rsidRPr="00875916" w:rsidRDefault="001D5DAA" w:rsidP="00C10255">
            <w:pPr>
              <w:spacing w:line="240" w:lineRule="auto"/>
              <w:jc w:val="center"/>
              <w:rPr>
                <w:rFonts w:eastAsia="Times New Roman"/>
              </w:rPr>
            </w:pPr>
          </w:p>
        </w:tc>
      </w:tr>
    </w:tbl>
    <w:p w14:paraId="71551E18" w14:textId="77777777" w:rsidR="001D5DAA" w:rsidRPr="00875916" w:rsidRDefault="001D5DAA" w:rsidP="001D5DAA">
      <w:pPr>
        <w:spacing w:line="240" w:lineRule="auto"/>
        <w:ind w:left="90"/>
        <w:rPr>
          <w:b/>
          <w:bCs/>
          <w:sz w:val="8"/>
          <w:szCs w:val="8"/>
        </w:rPr>
      </w:pPr>
      <w:bookmarkStart w:id="20" w:name="_Hlk13822801"/>
      <w:bookmarkEnd w:id="8"/>
    </w:p>
    <w:p w14:paraId="69706A63" w14:textId="77777777" w:rsidR="001D5DAA" w:rsidRPr="00875916" w:rsidRDefault="001D5DAA" w:rsidP="001D5DAA">
      <w:pPr>
        <w:spacing w:line="240" w:lineRule="auto"/>
        <w:ind w:left="90"/>
        <w:rPr>
          <w:sz w:val="18"/>
          <w:szCs w:val="18"/>
        </w:rPr>
      </w:pPr>
      <w:r w:rsidRPr="00875916">
        <w:rPr>
          <w:b/>
          <w:bCs/>
          <w:sz w:val="18"/>
          <w:szCs w:val="18"/>
        </w:rPr>
        <w:t>Dependants</w:t>
      </w:r>
      <w:r w:rsidRPr="00875916">
        <w:rPr>
          <w:sz w:val="18"/>
          <w:szCs w:val="18"/>
        </w:rPr>
        <w:t xml:space="preserve"> (please list all the eligible dependants recognized by the Organization, except secondary dependant</w:t>
      </w:r>
      <w:r>
        <w:rPr>
          <w:sz w:val="18"/>
          <w:szCs w:val="18"/>
        </w:rPr>
        <w:t>s</w:t>
      </w:r>
      <w:r w:rsidRPr="00875916">
        <w:rPr>
          <w:sz w:val="18"/>
          <w:szCs w:val="18"/>
        </w:rPr>
        <w:t>):</w:t>
      </w:r>
    </w:p>
    <w:p w14:paraId="18AE58EB" w14:textId="77777777" w:rsidR="001D5DAA" w:rsidRPr="00875916" w:rsidRDefault="001D5DAA" w:rsidP="001D5DAA">
      <w:pPr>
        <w:spacing w:line="240" w:lineRule="auto"/>
        <w:ind w:left="90"/>
        <w:rPr>
          <w:sz w:val="12"/>
          <w:szCs w:val="12"/>
        </w:rPr>
      </w:pPr>
    </w:p>
    <w:tbl>
      <w:tblPr>
        <w:tblW w:w="98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3363"/>
        <w:gridCol w:w="1448"/>
        <w:gridCol w:w="2920"/>
      </w:tblGrid>
      <w:tr w:rsidR="001D5DAA" w:rsidRPr="00875916" w14:paraId="5A022FC4" w14:textId="77777777" w:rsidTr="00C10255">
        <w:trPr>
          <w:trHeight w:val="463"/>
        </w:trPr>
        <w:tc>
          <w:tcPr>
            <w:tcW w:w="2071" w:type="dxa"/>
            <w:shd w:val="clear" w:color="auto" w:fill="auto"/>
            <w:vAlign w:val="center"/>
          </w:tcPr>
          <w:p w14:paraId="7395F9FF" w14:textId="77777777" w:rsidR="001D5DAA" w:rsidRPr="00875916" w:rsidRDefault="001D5DAA" w:rsidP="00C10255">
            <w:pPr>
              <w:rPr>
                <w:rFonts w:eastAsia="Times New Roman"/>
                <w:b/>
                <w:bCs/>
                <w:sz w:val="18"/>
                <w:szCs w:val="18"/>
              </w:rPr>
            </w:pPr>
          </w:p>
        </w:tc>
        <w:tc>
          <w:tcPr>
            <w:tcW w:w="3363" w:type="dxa"/>
            <w:shd w:val="clear" w:color="auto" w:fill="auto"/>
            <w:textDirection w:val="lrTbV"/>
            <w:vAlign w:val="center"/>
          </w:tcPr>
          <w:p w14:paraId="5BA4A88A" w14:textId="77777777" w:rsidR="001D5DAA" w:rsidRPr="00875916" w:rsidRDefault="001D5DAA" w:rsidP="00C10255">
            <w:pPr>
              <w:jc w:val="center"/>
              <w:rPr>
                <w:rFonts w:eastAsia="Times New Roman"/>
                <w:b/>
                <w:bCs/>
                <w:sz w:val="18"/>
                <w:szCs w:val="18"/>
              </w:rPr>
            </w:pPr>
            <w:r w:rsidRPr="00875916">
              <w:rPr>
                <w:rFonts w:eastAsia="Times New Roman"/>
                <w:b/>
                <w:bCs/>
                <w:sz w:val="18"/>
                <w:szCs w:val="18"/>
              </w:rPr>
              <w:t>Name                                                 (</w:t>
            </w:r>
            <w:r>
              <w:rPr>
                <w:rFonts w:eastAsia="Times New Roman"/>
                <w:b/>
                <w:bCs/>
                <w:sz w:val="18"/>
                <w:szCs w:val="18"/>
              </w:rPr>
              <w:t>f</w:t>
            </w:r>
            <w:r w:rsidRPr="00875916">
              <w:rPr>
                <w:rFonts w:eastAsia="Times New Roman"/>
                <w:b/>
                <w:bCs/>
                <w:sz w:val="18"/>
                <w:szCs w:val="18"/>
              </w:rPr>
              <w:t xml:space="preserve">irst, </w:t>
            </w:r>
            <w:r>
              <w:rPr>
                <w:rFonts w:eastAsia="Times New Roman"/>
                <w:b/>
                <w:bCs/>
                <w:sz w:val="18"/>
                <w:szCs w:val="18"/>
              </w:rPr>
              <w:t>l</w:t>
            </w:r>
            <w:r w:rsidRPr="00875916">
              <w:rPr>
                <w:rFonts w:eastAsia="Times New Roman"/>
                <w:b/>
                <w:bCs/>
                <w:sz w:val="18"/>
                <w:szCs w:val="18"/>
              </w:rPr>
              <w:t>ast)</w:t>
            </w:r>
          </w:p>
        </w:tc>
        <w:tc>
          <w:tcPr>
            <w:tcW w:w="1448" w:type="dxa"/>
            <w:shd w:val="clear" w:color="auto" w:fill="auto"/>
            <w:textDirection w:val="lrTbV"/>
            <w:vAlign w:val="center"/>
          </w:tcPr>
          <w:p w14:paraId="56E2AE8B" w14:textId="77777777" w:rsidR="001D5DAA" w:rsidRPr="00875916" w:rsidRDefault="001D5DAA" w:rsidP="00C10255">
            <w:pPr>
              <w:jc w:val="center"/>
              <w:rPr>
                <w:rFonts w:eastAsia="Times New Roman"/>
                <w:b/>
                <w:bCs/>
                <w:sz w:val="18"/>
                <w:szCs w:val="18"/>
              </w:rPr>
            </w:pPr>
            <w:r w:rsidRPr="00875916">
              <w:rPr>
                <w:rFonts w:eastAsia="Times New Roman"/>
                <w:b/>
                <w:bCs/>
                <w:sz w:val="18"/>
                <w:szCs w:val="18"/>
              </w:rPr>
              <w:t xml:space="preserve">Date of </w:t>
            </w:r>
            <w:r>
              <w:rPr>
                <w:rFonts w:eastAsia="Times New Roman"/>
                <w:b/>
                <w:bCs/>
                <w:sz w:val="18"/>
                <w:szCs w:val="18"/>
              </w:rPr>
              <w:t>b</w:t>
            </w:r>
            <w:r w:rsidRPr="00875916">
              <w:rPr>
                <w:rFonts w:eastAsia="Times New Roman"/>
                <w:b/>
                <w:bCs/>
                <w:sz w:val="18"/>
                <w:szCs w:val="18"/>
              </w:rPr>
              <w:t>irth</w:t>
            </w:r>
          </w:p>
        </w:tc>
        <w:tc>
          <w:tcPr>
            <w:tcW w:w="2920" w:type="dxa"/>
            <w:shd w:val="clear" w:color="auto" w:fill="auto"/>
            <w:vAlign w:val="center"/>
          </w:tcPr>
          <w:p w14:paraId="514EE05D" w14:textId="77777777" w:rsidR="001D5DAA" w:rsidRPr="00875916" w:rsidRDefault="001D5DAA" w:rsidP="00C10255">
            <w:pPr>
              <w:jc w:val="center"/>
              <w:rPr>
                <w:rFonts w:eastAsia="Times New Roman"/>
                <w:b/>
                <w:bCs/>
                <w:sz w:val="18"/>
                <w:szCs w:val="18"/>
              </w:rPr>
            </w:pPr>
            <w:r w:rsidRPr="00875916">
              <w:rPr>
                <w:rFonts w:eastAsia="Times New Roman"/>
                <w:b/>
                <w:bCs/>
                <w:sz w:val="18"/>
                <w:szCs w:val="18"/>
              </w:rPr>
              <w:t>Installed at the duty station by the Organization</w:t>
            </w:r>
            <w:r w:rsidRPr="005909E9">
              <w:rPr>
                <w:rStyle w:val="FootnoteReference"/>
                <w:rFonts w:eastAsia="Times New Roman"/>
              </w:rPr>
              <w:footnoteReference w:id="6"/>
            </w:r>
          </w:p>
        </w:tc>
      </w:tr>
      <w:tr w:rsidR="001D5DAA" w:rsidRPr="00875916" w14:paraId="636F6C75" w14:textId="77777777" w:rsidTr="00C10255">
        <w:trPr>
          <w:trHeight w:val="231"/>
        </w:trPr>
        <w:tc>
          <w:tcPr>
            <w:tcW w:w="2071" w:type="dxa"/>
            <w:shd w:val="clear" w:color="auto" w:fill="auto"/>
            <w:vAlign w:val="center"/>
          </w:tcPr>
          <w:p w14:paraId="20EF6632" w14:textId="77777777" w:rsidR="001D5DAA" w:rsidRPr="00875916" w:rsidRDefault="001D5DAA" w:rsidP="00C10255">
            <w:pPr>
              <w:rPr>
                <w:rFonts w:eastAsia="Times New Roman"/>
                <w:b/>
                <w:bCs/>
                <w:sz w:val="18"/>
                <w:szCs w:val="18"/>
              </w:rPr>
            </w:pPr>
            <w:r w:rsidRPr="00875916">
              <w:rPr>
                <w:rFonts w:eastAsia="Times New Roman"/>
                <w:b/>
                <w:bCs/>
                <w:sz w:val="18"/>
                <w:szCs w:val="18"/>
              </w:rPr>
              <w:t>Dependent spouse</w:t>
            </w:r>
          </w:p>
        </w:tc>
        <w:tc>
          <w:tcPr>
            <w:tcW w:w="3363" w:type="dxa"/>
            <w:shd w:val="clear" w:color="auto" w:fill="auto"/>
            <w:textDirection w:val="lrTbV"/>
            <w:vAlign w:val="center"/>
          </w:tcPr>
          <w:p w14:paraId="1B304689" w14:textId="668CFB2C" w:rsidR="001D5DAA" w:rsidRPr="00875916" w:rsidRDefault="001D5DAA" w:rsidP="00C10255">
            <w:pPr>
              <w:jc w:val="center"/>
              <w:rPr>
                <w:rFonts w:eastAsia="Times New Roman"/>
                <w:b/>
                <w:bCs/>
                <w:sz w:val="18"/>
                <w:szCs w:val="18"/>
              </w:rPr>
            </w:pPr>
            <w:r w:rsidRPr="00875916">
              <w:rPr>
                <w:rFonts w:eastAsia="Times New Roman"/>
                <w:b/>
                <w:bCs/>
                <w:sz w:val="18"/>
                <w:szCs w:val="18"/>
              </w:rPr>
              <w:fldChar w:fldCharType="begin">
                <w:ffData>
                  <w:name w:val="Text13"/>
                  <w:enabled/>
                  <w:calcOnExit w:val="0"/>
                  <w:textInput>
                    <w:maxLength w:val="250"/>
                  </w:textInput>
                </w:ffData>
              </w:fldChar>
            </w:r>
            <w:bookmarkStart w:id="21" w:name="Text13"/>
            <w:r w:rsidRPr="00875916">
              <w:rPr>
                <w:rFonts w:eastAsia="Times New Roman"/>
                <w:b/>
                <w:bCs/>
                <w:sz w:val="18"/>
                <w:szCs w:val="18"/>
              </w:rPr>
              <w:instrText xml:space="preserve"> FORMTEXT </w:instrText>
            </w:r>
            <w:r w:rsidRPr="00875916">
              <w:rPr>
                <w:rFonts w:eastAsia="Times New Roman"/>
                <w:b/>
                <w:bCs/>
                <w:sz w:val="18"/>
                <w:szCs w:val="18"/>
              </w:rPr>
            </w:r>
            <w:r w:rsidRPr="00875916">
              <w:rPr>
                <w:rFonts w:eastAsia="Times New Roman"/>
                <w:b/>
                <w:bCs/>
                <w:sz w:val="18"/>
                <w:szCs w:val="18"/>
              </w:rPr>
              <w:fldChar w:fldCharType="separate"/>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Pr="00875916">
              <w:rPr>
                <w:rFonts w:eastAsia="Times New Roman"/>
                <w:b/>
                <w:bCs/>
                <w:sz w:val="18"/>
                <w:szCs w:val="18"/>
              </w:rPr>
              <w:fldChar w:fldCharType="end"/>
            </w:r>
            <w:bookmarkEnd w:id="21"/>
          </w:p>
        </w:tc>
        <w:tc>
          <w:tcPr>
            <w:tcW w:w="1448" w:type="dxa"/>
            <w:shd w:val="clear" w:color="auto" w:fill="auto"/>
            <w:textDirection w:val="lrTbV"/>
            <w:vAlign w:val="center"/>
          </w:tcPr>
          <w:p w14:paraId="260EBC5B" w14:textId="34AEDD0E" w:rsidR="001D5DAA" w:rsidRPr="00875916" w:rsidRDefault="001D5DAA" w:rsidP="00C10255">
            <w:pPr>
              <w:jc w:val="center"/>
              <w:rPr>
                <w:rFonts w:eastAsia="Times New Roman"/>
                <w:b/>
                <w:bCs/>
                <w:sz w:val="18"/>
                <w:szCs w:val="18"/>
              </w:rPr>
            </w:pPr>
            <w:r w:rsidRPr="00875916">
              <w:rPr>
                <w:rFonts w:eastAsia="Times New Roman"/>
                <w:b/>
                <w:bCs/>
                <w:sz w:val="18"/>
                <w:szCs w:val="18"/>
              </w:rPr>
              <w:fldChar w:fldCharType="begin">
                <w:ffData>
                  <w:name w:val="Text14"/>
                  <w:enabled/>
                  <w:calcOnExit w:val="0"/>
                  <w:textInput>
                    <w:type w:val="date"/>
                    <w:format w:val="dd/MM/yyyy"/>
                  </w:textInput>
                </w:ffData>
              </w:fldChar>
            </w:r>
            <w:bookmarkStart w:id="22" w:name="Text14"/>
            <w:r w:rsidRPr="00875916">
              <w:rPr>
                <w:rFonts w:eastAsia="Times New Roman"/>
                <w:b/>
                <w:bCs/>
                <w:sz w:val="18"/>
                <w:szCs w:val="18"/>
              </w:rPr>
              <w:instrText xml:space="preserve"> FORMTEXT </w:instrText>
            </w:r>
            <w:r w:rsidRPr="00875916">
              <w:rPr>
                <w:rFonts w:eastAsia="Times New Roman"/>
                <w:b/>
                <w:bCs/>
                <w:sz w:val="18"/>
                <w:szCs w:val="18"/>
              </w:rPr>
            </w:r>
            <w:r w:rsidRPr="00875916">
              <w:rPr>
                <w:rFonts w:eastAsia="Times New Roman"/>
                <w:b/>
                <w:bCs/>
                <w:sz w:val="18"/>
                <w:szCs w:val="18"/>
              </w:rPr>
              <w:fldChar w:fldCharType="separate"/>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Pr="00875916">
              <w:rPr>
                <w:rFonts w:eastAsia="Times New Roman"/>
                <w:b/>
                <w:bCs/>
                <w:sz w:val="18"/>
                <w:szCs w:val="18"/>
              </w:rPr>
              <w:fldChar w:fldCharType="end"/>
            </w:r>
            <w:bookmarkEnd w:id="22"/>
          </w:p>
        </w:tc>
        <w:tc>
          <w:tcPr>
            <w:tcW w:w="2920" w:type="dxa"/>
            <w:shd w:val="clear" w:color="auto" w:fill="auto"/>
            <w:vAlign w:val="center"/>
          </w:tcPr>
          <w:p w14:paraId="1E5CA695" w14:textId="77777777" w:rsidR="001D5DAA" w:rsidRPr="00875916" w:rsidRDefault="001D5DAA" w:rsidP="00C10255">
            <w:pPr>
              <w:rPr>
                <w:rFonts w:eastAsia="Times New Roman"/>
                <w:b/>
                <w:bCs/>
                <w:sz w:val="18"/>
                <w:szCs w:val="18"/>
              </w:rPr>
            </w:pPr>
            <w:r w:rsidRPr="00875916">
              <w:rPr>
                <w:rFonts w:eastAsia="Times New Roman"/>
                <w:b/>
                <w:bCs/>
                <w:sz w:val="18"/>
                <w:szCs w:val="18"/>
              </w:rPr>
              <w:t xml:space="preserve">  Yes  </w:t>
            </w:r>
            <w:r w:rsidRPr="00875916">
              <w:rPr>
                <w:rFonts w:eastAsia="Times New Roman"/>
                <w:b/>
                <w:bCs/>
                <w:sz w:val="18"/>
                <w:szCs w:val="18"/>
              </w:rPr>
              <w:fldChar w:fldCharType="begin">
                <w:ffData>
                  <w:name w:val="Check6"/>
                  <w:enabled/>
                  <w:calcOnExit w:val="0"/>
                  <w:checkBox>
                    <w:sizeAuto/>
                    <w:default w:val="0"/>
                  </w:checkBox>
                </w:ffData>
              </w:fldChar>
            </w:r>
            <w:bookmarkStart w:id="23" w:name="Check6"/>
            <w:r w:rsidRPr="00875916">
              <w:rPr>
                <w:rFonts w:eastAsia="Times New Roman"/>
                <w:b/>
                <w:bCs/>
                <w:sz w:val="18"/>
                <w:szCs w:val="18"/>
              </w:rPr>
              <w:instrText xml:space="preserve"> FORMCHECKBOX </w:instrText>
            </w:r>
            <w:r w:rsidR="00CB0268">
              <w:rPr>
                <w:rFonts w:eastAsia="Times New Roman"/>
                <w:b/>
                <w:bCs/>
                <w:sz w:val="18"/>
                <w:szCs w:val="18"/>
              </w:rPr>
            </w:r>
            <w:r w:rsidR="00CB0268">
              <w:rPr>
                <w:rFonts w:eastAsia="Times New Roman"/>
                <w:b/>
                <w:bCs/>
                <w:sz w:val="18"/>
                <w:szCs w:val="18"/>
              </w:rPr>
              <w:fldChar w:fldCharType="separate"/>
            </w:r>
            <w:r w:rsidRPr="00875916">
              <w:rPr>
                <w:rFonts w:eastAsia="Times New Roman"/>
                <w:b/>
                <w:bCs/>
                <w:sz w:val="18"/>
                <w:szCs w:val="18"/>
              </w:rPr>
              <w:fldChar w:fldCharType="end"/>
            </w:r>
            <w:bookmarkEnd w:id="23"/>
            <w:r w:rsidRPr="00875916">
              <w:rPr>
                <w:rFonts w:eastAsia="Times New Roman"/>
                <w:b/>
                <w:bCs/>
                <w:sz w:val="18"/>
                <w:szCs w:val="18"/>
              </w:rPr>
              <w:t xml:space="preserve">                  No </w:t>
            </w:r>
            <w:r w:rsidRPr="00875916">
              <w:rPr>
                <w:rFonts w:eastAsia="Times New Roman"/>
                <w:b/>
                <w:bCs/>
                <w:sz w:val="18"/>
                <w:szCs w:val="18"/>
              </w:rPr>
              <w:fldChar w:fldCharType="begin">
                <w:ffData>
                  <w:name w:val="Check7"/>
                  <w:enabled/>
                  <w:calcOnExit w:val="0"/>
                  <w:checkBox>
                    <w:sizeAuto/>
                    <w:default w:val="0"/>
                  </w:checkBox>
                </w:ffData>
              </w:fldChar>
            </w:r>
            <w:bookmarkStart w:id="24" w:name="Check7"/>
            <w:r w:rsidRPr="00875916">
              <w:rPr>
                <w:rFonts w:eastAsia="Times New Roman"/>
                <w:b/>
                <w:bCs/>
                <w:sz w:val="18"/>
                <w:szCs w:val="18"/>
              </w:rPr>
              <w:instrText xml:space="preserve"> FORMCHECKBOX </w:instrText>
            </w:r>
            <w:r w:rsidR="00CB0268">
              <w:rPr>
                <w:rFonts w:eastAsia="Times New Roman"/>
                <w:b/>
                <w:bCs/>
                <w:sz w:val="18"/>
                <w:szCs w:val="18"/>
              </w:rPr>
            </w:r>
            <w:r w:rsidR="00CB0268">
              <w:rPr>
                <w:rFonts w:eastAsia="Times New Roman"/>
                <w:b/>
                <w:bCs/>
                <w:sz w:val="18"/>
                <w:szCs w:val="18"/>
              </w:rPr>
              <w:fldChar w:fldCharType="separate"/>
            </w:r>
            <w:r w:rsidRPr="00875916">
              <w:rPr>
                <w:rFonts w:eastAsia="Times New Roman"/>
                <w:b/>
                <w:bCs/>
                <w:sz w:val="18"/>
                <w:szCs w:val="18"/>
              </w:rPr>
              <w:fldChar w:fldCharType="end"/>
            </w:r>
            <w:bookmarkEnd w:id="24"/>
          </w:p>
        </w:tc>
      </w:tr>
      <w:tr w:rsidR="001D5DAA" w:rsidRPr="00875916" w14:paraId="7A7BBFF7" w14:textId="77777777" w:rsidTr="00C10255">
        <w:trPr>
          <w:trHeight w:val="231"/>
        </w:trPr>
        <w:tc>
          <w:tcPr>
            <w:tcW w:w="2071" w:type="dxa"/>
            <w:shd w:val="clear" w:color="auto" w:fill="auto"/>
            <w:vAlign w:val="center"/>
          </w:tcPr>
          <w:p w14:paraId="44A0A589" w14:textId="77777777" w:rsidR="001D5DAA" w:rsidRPr="00875916" w:rsidRDefault="001D5DAA" w:rsidP="00C10255">
            <w:pPr>
              <w:ind w:right="-132"/>
              <w:rPr>
                <w:rFonts w:eastAsia="Times New Roman"/>
                <w:b/>
                <w:bCs/>
                <w:sz w:val="18"/>
                <w:szCs w:val="18"/>
              </w:rPr>
            </w:pPr>
            <w:r w:rsidRPr="00875916">
              <w:rPr>
                <w:rFonts w:eastAsia="Times New Roman"/>
                <w:b/>
                <w:bCs/>
                <w:sz w:val="18"/>
                <w:szCs w:val="18"/>
              </w:rPr>
              <w:t>Dependent child/</w:t>
            </w:r>
            <w:r>
              <w:rPr>
                <w:rFonts w:eastAsia="Times New Roman"/>
                <w:b/>
                <w:bCs/>
                <w:sz w:val="18"/>
                <w:szCs w:val="18"/>
              </w:rPr>
              <w:t>child</w:t>
            </w:r>
            <w:r w:rsidRPr="00875916">
              <w:rPr>
                <w:rFonts w:eastAsia="Times New Roman"/>
                <w:b/>
                <w:bCs/>
                <w:sz w:val="18"/>
                <w:szCs w:val="18"/>
              </w:rPr>
              <w:t>ren</w:t>
            </w:r>
          </w:p>
        </w:tc>
        <w:tc>
          <w:tcPr>
            <w:tcW w:w="3363" w:type="dxa"/>
            <w:shd w:val="clear" w:color="auto" w:fill="auto"/>
            <w:textDirection w:val="lrTbV"/>
            <w:vAlign w:val="center"/>
          </w:tcPr>
          <w:p w14:paraId="61FB5B39" w14:textId="00E4E5F0" w:rsidR="001D5DAA" w:rsidRPr="00875916" w:rsidRDefault="001D5DAA" w:rsidP="00C10255">
            <w:pPr>
              <w:jc w:val="center"/>
              <w:rPr>
                <w:rFonts w:eastAsia="Times New Roman"/>
                <w:b/>
                <w:bCs/>
                <w:sz w:val="18"/>
                <w:szCs w:val="18"/>
              </w:rPr>
            </w:pPr>
            <w:r w:rsidRPr="00875916">
              <w:rPr>
                <w:rFonts w:eastAsia="Times New Roman"/>
                <w:b/>
                <w:bCs/>
                <w:sz w:val="18"/>
                <w:szCs w:val="18"/>
              </w:rPr>
              <w:fldChar w:fldCharType="begin">
                <w:ffData>
                  <w:name w:val=""/>
                  <w:enabled/>
                  <w:calcOnExit w:val="0"/>
                  <w:textInput>
                    <w:maxLength w:val="250"/>
                  </w:textInput>
                </w:ffData>
              </w:fldChar>
            </w:r>
            <w:r w:rsidRPr="00875916">
              <w:rPr>
                <w:rFonts w:eastAsia="Times New Roman"/>
                <w:b/>
                <w:bCs/>
                <w:sz w:val="18"/>
                <w:szCs w:val="18"/>
              </w:rPr>
              <w:instrText xml:space="preserve"> FORMTEXT </w:instrText>
            </w:r>
            <w:r w:rsidRPr="00875916">
              <w:rPr>
                <w:rFonts w:eastAsia="Times New Roman"/>
                <w:b/>
                <w:bCs/>
                <w:sz w:val="18"/>
                <w:szCs w:val="18"/>
              </w:rPr>
            </w:r>
            <w:r w:rsidRPr="00875916">
              <w:rPr>
                <w:rFonts w:eastAsia="Times New Roman"/>
                <w:b/>
                <w:bCs/>
                <w:sz w:val="18"/>
                <w:szCs w:val="18"/>
              </w:rPr>
              <w:fldChar w:fldCharType="separate"/>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Pr="00875916">
              <w:rPr>
                <w:rFonts w:eastAsia="Times New Roman"/>
                <w:b/>
                <w:bCs/>
                <w:sz w:val="18"/>
                <w:szCs w:val="18"/>
              </w:rPr>
              <w:fldChar w:fldCharType="end"/>
            </w:r>
          </w:p>
        </w:tc>
        <w:tc>
          <w:tcPr>
            <w:tcW w:w="1448" w:type="dxa"/>
            <w:shd w:val="clear" w:color="auto" w:fill="auto"/>
            <w:textDirection w:val="lrTbV"/>
            <w:vAlign w:val="center"/>
          </w:tcPr>
          <w:p w14:paraId="02E78D7A" w14:textId="4096BD68" w:rsidR="001D5DAA" w:rsidRPr="00875916" w:rsidRDefault="001D5DAA" w:rsidP="00C10255">
            <w:pPr>
              <w:jc w:val="center"/>
              <w:rPr>
                <w:rFonts w:eastAsia="Times New Roman"/>
                <w:b/>
                <w:bCs/>
                <w:sz w:val="18"/>
                <w:szCs w:val="18"/>
              </w:rPr>
            </w:pPr>
            <w:r w:rsidRPr="00875916">
              <w:rPr>
                <w:rFonts w:eastAsia="Times New Roman"/>
                <w:b/>
                <w:bCs/>
                <w:sz w:val="18"/>
                <w:szCs w:val="18"/>
              </w:rPr>
              <w:fldChar w:fldCharType="begin">
                <w:ffData>
                  <w:name w:val=""/>
                  <w:enabled/>
                  <w:calcOnExit w:val="0"/>
                  <w:textInput>
                    <w:type w:val="date"/>
                    <w:format w:val="dd/MM/yyyy"/>
                  </w:textInput>
                </w:ffData>
              </w:fldChar>
            </w:r>
            <w:r w:rsidRPr="00875916">
              <w:rPr>
                <w:rFonts w:eastAsia="Times New Roman"/>
                <w:b/>
                <w:bCs/>
                <w:sz w:val="18"/>
                <w:szCs w:val="18"/>
              </w:rPr>
              <w:instrText xml:space="preserve"> FORMTEXT </w:instrText>
            </w:r>
            <w:r w:rsidRPr="00875916">
              <w:rPr>
                <w:rFonts w:eastAsia="Times New Roman"/>
                <w:b/>
                <w:bCs/>
                <w:sz w:val="18"/>
                <w:szCs w:val="18"/>
              </w:rPr>
            </w:r>
            <w:r w:rsidRPr="00875916">
              <w:rPr>
                <w:rFonts w:eastAsia="Times New Roman"/>
                <w:b/>
                <w:bCs/>
                <w:sz w:val="18"/>
                <w:szCs w:val="18"/>
              </w:rPr>
              <w:fldChar w:fldCharType="separate"/>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Pr="00875916">
              <w:rPr>
                <w:rFonts w:eastAsia="Times New Roman"/>
                <w:b/>
                <w:bCs/>
                <w:sz w:val="18"/>
                <w:szCs w:val="18"/>
              </w:rPr>
              <w:fldChar w:fldCharType="end"/>
            </w:r>
          </w:p>
        </w:tc>
        <w:tc>
          <w:tcPr>
            <w:tcW w:w="2920" w:type="dxa"/>
            <w:shd w:val="clear" w:color="auto" w:fill="auto"/>
            <w:vAlign w:val="center"/>
          </w:tcPr>
          <w:p w14:paraId="082B26CA" w14:textId="77777777" w:rsidR="001D5DAA" w:rsidRPr="00875916" w:rsidRDefault="001D5DAA" w:rsidP="00C10255">
            <w:pPr>
              <w:rPr>
                <w:rFonts w:eastAsia="Times New Roman"/>
                <w:b/>
                <w:bCs/>
                <w:sz w:val="18"/>
                <w:szCs w:val="18"/>
              </w:rPr>
            </w:pPr>
            <w:r w:rsidRPr="00875916">
              <w:rPr>
                <w:rFonts w:eastAsia="Times New Roman"/>
                <w:b/>
                <w:bCs/>
                <w:sz w:val="18"/>
                <w:szCs w:val="18"/>
              </w:rPr>
              <w:t xml:space="preserve">  Yes  </w:t>
            </w:r>
            <w:r w:rsidRPr="00875916">
              <w:rPr>
                <w:rFonts w:eastAsia="Times New Roman"/>
                <w:b/>
                <w:bCs/>
                <w:sz w:val="18"/>
                <w:szCs w:val="18"/>
              </w:rPr>
              <w:fldChar w:fldCharType="begin">
                <w:ffData>
                  <w:name w:val="Check6"/>
                  <w:enabled/>
                  <w:calcOnExit w:val="0"/>
                  <w:checkBox>
                    <w:sizeAuto/>
                    <w:default w:val="0"/>
                  </w:checkBox>
                </w:ffData>
              </w:fldChar>
            </w:r>
            <w:r w:rsidRPr="00875916">
              <w:rPr>
                <w:rFonts w:eastAsia="Times New Roman"/>
                <w:b/>
                <w:bCs/>
                <w:sz w:val="18"/>
                <w:szCs w:val="18"/>
              </w:rPr>
              <w:instrText xml:space="preserve"> FORMCHECKBOX </w:instrText>
            </w:r>
            <w:r w:rsidR="00CB0268">
              <w:rPr>
                <w:rFonts w:eastAsia="Times New Roman"/>
                <w:b/>
                <w:bCs/>
                <w:sz w:val="18"/>
                <w:szCs w:val="18"/>
              </w:rPr>
            </w:r>
            <w:r w:rsidR="00CB0268">
              <w:rPr>
                <w:rFonts w:eastAsia="Times New Roman"/>
                <w:b/>
                <w:bCs/>
                <w:sz w:val="18"/>
                <w:szCs w:val="18"/>
              </w:rPr>
              <w:fldChar w:fldCharType="separate"/>
            </w:r>
            <w:r w:rsidRPr="00875916">
              <w:rPr>
                <w:rFonts w:eastAsia="Times New Roman"/>
                <w:b/>
                <w:bCs/>
                <w:sz w:val="18"/>
                <w:szCs w:val="18"/>
              </w:rPr>
              <w:fldChar w:fldCharType="end"/>
            </w:r>
            <w:r w:rsidRPr="00875916">
              <w:rPr>
                <w:rFonts w:eastAsia="Times New Roman"/>
                <w:b/>
                <w:bCs/>
                <w:sz w:val="18"/>
                <w:szCs w:val="18"/>
              </w:rPr>
              <w:t xml:space="preserve">                  No </w:t>
            </w:r>
            <w:r w:rsidRPr="00875916">
              <w:rPr>
                <w:rFonts w:eastAsia="Times New Roman"/>
                <w:b/>
                <w:bCs/>
                <w:sz w:val="18"/>
                <w:szCs w:val="18"/>
              </w:rPr>
              <w:fldChar w:fldCharType="begin">
                <w:ffData>
                  <w:name w:val="Check7"/>
                  <w:enabled/>
                  <w:calcOnExit w:val="0"/>
                  <w:checkBox>
                    <w:sizeAuto/>
                    <w:default w:val="0"/>
                  </w:checkBox>
                </w:ffData>
              </w:fldChar>
            </w:r>
            <w:r w:rsidRPr="00875916">
              <w:rPr>
                <w:rFonts w:eastAsia="Times New Roman"/>
                <w:b/>
                <w:bCs/>
                <w:sz w:val="18"/>
                <w:szCs w:val="18"/>
              </w:rPr>
              <w:instrText xml:space="preserve"> FORMCHECKBOX </w:instrText>
            </w:r>
            <w:r w:rsidR="00CB0268">
              <w:rPr>
                <w:rFonts w:eastAsia="Times New Roman"/>
                <w:b/>
                <w:bCs/>
                <w:sz w:val="18"/>
                <w:szCs w:val="18"/>
              </w:rPr>
            </w:r>
            <w:r w:rsidR="00CB0268">
              <w:rPr>
                <w:rFonts w:eastAsia="Times New Roman"/>
                <w:b/>
                <w:bCs/>
                <w:sz w:val="18"/>
                <w:szCs w:val="18"/>
              </w:rPr>
              <w:fldChar w:fldCharType="separate"/>
            </w:r>
            <w:r w:rsidRPr="00875916">
              <w:rPr>
                <w:rFonts w:eastAsia="Times New Roman"/>
                <w:b/>
                <w:bCs/>
                <w:sz w:val="18"/>
                <w:szCs w:val="18"/>
              </w:rPr>
              <w:fldChar w:fldCharType="end"/>
            </w:r>
          </w:p>
        </w:tc>
      </w:tr>
      <w:tr w:rsidR="001D5DAA" w:rsidRPr="00875916" w14:paraId="3B2BBA88" w14:textId="77777777" w:rsidTr="00C10255">
        <w:trPr>
          <w:trHeight w:val="231"/>
        </w:trPr>
        <w:tc>
          <w:tcPr>
            <w:tcW w:w="2071" w:type="dxa"/>
            <w:shd w:val="clear" w:color="auto" w:fill="auto"/>
            <w:vAlign w:val="center"/>
          </w:tcPr>
          <w:p w14:paraId="78805A7B" w14:textId="77777777" w:rsidR="001D5DAA" w:rsidRPr="00875916" w:rsidRDefault="001D5DAA" w:rsidP="00C10255">
            <w:pPr>
              <w:rPr>
                <w:rFonts w:eastAsia="Times New Roman"/>
                <w:b/>
                <w:bCs/>
                <w:sz w:val="18"/>
                <w:szCs w:val="18"/>
              </w:rPr>
            </w:pPr>
          </w:p>
        </w:tc>
        <w:tc>
          <w:tcPr>
            <w:tcW w:w="3363" w:type="dxa"/>
            <w:shd w:val="clear" w:color="auto" w:fill="auto"/>
            <w:vAlign w:val="center"/>
          </w:tcPr>
          <w:p w14:paraId="6F1C2A06" w14:textId="2E71ED79" w:rsidR="001D5DAA" w:rsidRPr="00875916" w:rsidRDefault="001D5DAA" w:rsidP="00C10255">
            <w:pPr>
              <w:jc w:val="center"/>
              <w:rPr>
                <w:rFonts w:eastAsia="Times New Roman"/>
                <w:b/>
                <w:bCs/>
                <w:sz w:val="18"/>
                <w:szCs w:val="18"/>
              </w:rPr>
            </w:pPr>
            <w:r w:rsidRPr="00875916">
              <w:rPr>
                <w:rFonts w:eastAsia="Times New Roman"/>
                <w:b/>
                <w:bCs/>
                <w:sz w:val="18"/>
                <w:szCs w:val="18"/>
              </w:rPr>
              <w:fldChar w:fldCharType="begin">
                <w:ffData>
                  <w:name w:val=""/>
                  <w:enabled/>
                  <w:calcOnExit w:val="0"/>
                  <w:textInput>
                    <w:maxLength w:val="250"/>
                  </w:textInput>
                </w:ffData>
              </w:fldChar>
            </w:r>
            <w:r w:rsidRPr="00875916">
              <w:rPr>
                <w:rFonts w:eastAsia="Times New Roman"/>
                <w:b/>
                <w:bCs/>
                <w:sz w:val="18"/>
                <w:szCs w:val="18"/>
              </w:rPr>
              <w:instrText xml:space="preserve"> FORMTEXT </w:instrText>
            </w:r>
            <w:r w:rsidRPr="00875916">
              <w:rPr>
                <w:rFonts w:eastAsia="Times New Roman"/>
                <w:b/>
                <w:bCs/>
                <w:sz w:val="18"/>
                <w:szCs w:val="18"/>
              </w:rPr>
            </w:r>
            <w:r w:rsidRPr="00875916">
              <w:rPr>
                <w:rFonts w:eastAsia="Times New Roman"/>
                <w:b/>
                <w:bCs/>
                <w:sz w:val="18"/>
                <w:szCs w:val="18"/>
              </w:rPr>
              <w:fldChar w:fldCharType="separate"/>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Pr="00875916">
              <w:rPr>
                <w:rFonts w:eastAsia="Times New Roman"/>
                <w:b/>
                <w:bCs/>
                <w:sz w:val="18"/>
                <w:szCs w:val="18"/>
              </w:rPr>
              <w:fldChar w:fldCharType="end"/>
            </w:r>
          </w:p>
        </w:tc>
        <w:tc>
          <w:tcPr>
            <w:tcW w:w="1448" w:type="dxa"/>
            <w:shd w:val="clear" w:color="auto" w:fill="auto"/>
            <w:vAlign w:val="center"/>
          </w:tcPr>
          <w:p w14:paraId="26852670" w14:textId="7126D54D" w:rsidR="001D5DAA" w:rsidRPr="00875916" w:rsidRDefault="001D5DAA" w:rsidP="00C10255">
            <w:pPr>
              <w:jc w:val="center"/>
              <w:rPr>
                <w:rFonts w:eastAsia="Times New Roman"/>
                <w:b/>
                <w:bCs/>
                <w:sz w:val="18"/>
                <w:szCs w:val="18"/>
              </w:rPr>
            </w:pPr>
            <w:r w:rsidRPr="00875916">
              <w:rPr>
                <w:rFonts w:eastAsia="Times New Roman"/>
                <w:b/>
                <w:bCs/>
                <w:sz w:val="18"/>
                <w:szCs w:val="18"/>
              </w:rPr>
              <w:fldChar w:fldCharType="begin">
                <w:ffData>
                  <w:name w:val=""/>
                  <w:enabled/>
                  <w:calcOnExit w:val="0"/>
                  <w:textInput>
                    <w:type w:val="date"/>
                    <w:format w:val="dd/MM/yyyy"/>
                  </w:textInput>
                </w:ffData>
              </w:fldChar>
            </w:r>
            <w:r w:rsidRPr="00875916">
              <w:rPr>
                <w:rFonts w:eastAsia="Times New Roman"/>
                <w:b/>
                <w:bCs/>
                <w:sz w:val="18"/>
                <w:szCs w:val="18"/>
              </w:rPr>
              <w:instrText xml:space="preserve"> FORMTEXT </w:instrText>
            </w:r>
            <w:r w:rsidRPr="00875916">
              <w:rPr>
                <w:rFonts w:eastAsia="Times New Roman"/>
                <w:b/>
                <w:bCs/>
                <w:sz w:val="18"/>
                <w:szCs w:val="18"/>
              </w:rPr>
            </w:r>
            <w:r w:rsidRPr="00875916">
              <w:rPr>
                <w:rFonts w:eastAsia="Times New Roman"/>
                <w:b/>
                <w:bCs/>
                <w:sz w:val="18"/>
                <w:szCs w:val="18"/>
              </w:rPr>
              <w:fldChar w:fldCharType="separate"/>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Pr="00875916">
              <w:rPr>
                <w:rFonts w:eastAsia="Times New Roman"/>
                <w:b/>
                <w:bCs/>
                <w:sz w:val="18"/>
                <w:szCs w:val="18"/>
              </w:rPr>
              <w:fldChar w:fldCharType="end"/>
            </w:r>
          </w:p>
        </w:tc>
        <w:tc>
          <w:tcPr>
            <w:tcW w:w="2920" w:type="dxa"/>
            <w:shd w:val="clear" w:color="auto" w:fill="auto"/>
            <w:vAlign w:val="center"/>
          </w:tcPr>
          <w:p w14:paraId="5D204CB6" w14:textId="77777777" w:rsidR="001D5DAA" w:rsidRPr="00875916" w:rsidRDefault="001D5DAA" w:rsidP="00C10255">
            <w:pPr>
              <w:rPr>
                <w:rFonts w:eastAsia="Times New Roman"/>
                <w:b/>
                <w:bCs/>
                <w:sz w:val="18"/>
                <w:szCs w:val="18"/>
              </w:rPr>
            </w:pPr>
            <w:r w:rsidRPr="00875916">
              <w:rPr>
                <w:rFonts w:eastAsia="Times New Roman"/>
                <w:b/>
                <w:bCs/>
                <w:sz w:val="18"/>
                <w:szCs w:val="18"/>
              </w:rPr>
              <w:t xml:space="preserve">  Yes  </w:t>
            </w:r>
            <w:r w:rsidRPr="00875916">
              <w:rPr>
                <w:rFonts w:eastAsia="Times New Roman"/>
                <w:b/>
                <w:bCs/>
                <w:sz w:val="18"/>
                <w:szCs w:val="18"/>
              </w:rPr>
              <w:fldChar w:fldCharType="begin">
                <w:ffData>
                  <w:name w:val="Check6"/>
                  <w:enabled/>
                  <w:calcOnExit w:val="0"/>
                  <w:checkBox>
                    <w:sizeAuto/>
                    <w:default w:val="0"/>
                  </w:checkBox>
                </w:ffData>
              </w:fldChar>
            </w:r>
            <w:r w:rsidRPr="00875916">
              <w:rPr>
                <w:rFonts w:eastAsia="Times New Roman"/>
                <w:b/>
                <w:bCs/>
                <w:sz w:val="18"/>
                <w:szCs w:val="18"/>
              </w:rPr>
              <w:instrText xml:space="preserve"> FORMCHECKBOX </w:instrText>
            </w:r>
            <w:r w:rsidR="00CB0268">
              <w:rPr>
                <w:rFonts w:eastAsia="Times New Roman"/>
                <w:b/>
                <w:bCs/>
                <w:sz w:val="18"/>
                <w:szCs w:val="18"/>
              </w:rPr>
            </w:r>
            <w:r w:rsidR="00CB0268">
              <w:rPr>
                <w:rFonts w:eastAsia="Times New Roman"/>
                <w:b/>
                <w:bCs/>
                <w:sz w:val="18"/>
                <w:szCs w:val="18"/>
              </w:rPr>
              <w:fldChar w:fldCharType="separate"/>
            </w:r>
            <w:r w:rsidRPr="00875916">
              <w:rPr>
                <w:rFonts w:eastAsia="Times New Roman"/>
                <w:b/>
                <w:bCs/>
                <w:sz w:val="18"/>
                <w:szCs w:val="18"/>
              </w:rPr>
              <w:fldChar w:fldCharType="end"/>
            </w:r>
            <w:r w:rsidRPr="00875916">
              <w:rPr>
                <w:rFonts w:eastAsia="Times New Roman"/>
                <w:b/>
                <w:bCs/>
                <w:sz w:val="18"/>
                <w:szCs w:val="18"/>
              </w:rPr>
              <w:t xml:space="preserve">                  No </w:t>
            </w:r>
            <w:r w:rsidRPr="00875916">
              <w:rPr>
                <w:rFonts w:eastAsia="Times New Roman"/>
                <w:b/>
                <w:bCs/>
                <w:sz w:val="18"/>
                <w:szCs w:val="18"/>
              </w:rPr>
              <w:fldChar w:fldCharType="begin">
                <w:ffData>
                  <w:name w:val="Check7"/>
                  <w:enabled/>
                  <w:calcOnExit w:val="0"/>
                  <w:checkBox>
                    <w:sizeAuto/>
                    <w:default w:val="0"/>
                  </w:checkBox>
                </w:ffData>
              </w:fldChar>
            </w:r>
            <w:r w:rsidRPr="00875916">
              <w:rPr>
                <w:rFonts w:eastAsia="Times New Roman"/>
                <w:b/>
                <w:bCs/>
                <w:sz w:val="18"/>
                <w:szCs w:val="18"/>
              </w:rPr>
              <w:instrText xml:space="preserve"> FORMCHECKBOX </w:instrText>
            </w:r>
            <w:r w:rsidR="00CB0268">
              <w:rPr>
                <w:rFonts w:eastAsia="Times New Roman"/>
                <w:b/>
                <w:bCs/>
                <w:sz w:val="18"/>
                <w:szCs w:val="18"/>
              </w:rPr>
            </w:r>
            <w:r w:rsidR="00CB0268">
              <w:rPr>
                <w:rFonts w:eastAsia="Times New Roman"/>
                <w:b/>
                <w:bCs/>
                <w:sz w:val="18"/>
                <w:szCs w:val="18"/>
              </w:rPr>
              <w:fldChar w:fldCharType="separate"/>
            </w:r>
            <w:r w:rsidRPr="00875916">
              <w:rPr>
                <w:rFonts w:eastAsia="Times New Roman"/>
                <w:b/>
                <w:bCs/>
                <w:sz w:val="18"/>
                <w:szCs w:val="18"/>
              </w:rPr>
              <w:fldChar w:fldCharType="end"/>
            </w:r>
          </w:p>
        </w:tc>
      </w:tr>
      <w:tr w:rsidR="001D5DAA" w:rsidRPr="00875916" w14:paraId="58CFEB99" w14:textId="77777777" w:rsidTr="00C10255">
        <w:trPr>
          <w:trHeight w:val="231"/>
        </w:trPr>
        <w:tc>
          <w:tcPr>
            <w:tcW w:w="2071" w:type="dxa"/>
            <w:shd w:val="clear" w:color="auto" w:fill="auto"/>
            <w:vAlign w:val="center"/>
          </w:tcPr>
          <w:p w14:paraId="179FDA23" w14:textId="77777777" w:rsidR="001D5DAA" w:rsidRPr="00875916" w:rsidRDefault="001D5DAA" w:rsidP="00C10255">
            <w:pPr>
              <w:rPr>
                <w:rFonts w:eastAsia="Times New Roman"/>
                <w:b/>
                <w:bCs/>
                <w:sz w:val="18"/>
                <w:szCs w:val="18"/>
              </w:rPr>
            </w:pPr>
          </w:p>
        </w:tc>
        <w:tc>
          <w:tcPr>
            <w:tcW w:w="3363" w:type="dxa"/>
            <w:shd w:val="clear" w:color="auto" w:fill="auto"/>
            <w:vAlign w:val="center"/>
          </w:tcPr>
          <w:p w14:paraId="6A802550" w14:textId="0412BC4A" w:rsidR="001D5DAA" w:rsidRPr="00875916" w:rsidRDefault="001D5DAA" w:rsidP="00C10255">
            <w:pPr>
              <w:jc w:val="center"/>
              <w:rPr>
                <w:rFonts w:eastAsia="Times New Roman"/>
                <w:b/>
                <w:bCs/>
                <w:sz w:val="18"/>
                <w:szCs w:val="18"/>
              </w:rPr>
            </w:pPr>
            <w:r w:rsidRPr="00875916">
              <w:rPr>
                <w:rFonts w:eastAsia="Times New Roman"/>
                <w:b/>
                <w:bCs/>
                <w:sz w:val="18"/>
                <w:szCs w:val="18"/>
              </w:rPr>
              <w:fldChar w:fldCharType="begin">
                <w:ffData>
                  <w:name w:val=""/>
                  <w:enabled/>
                  <w:calcOnExit w:val="0"/>
                  <w:textInput>
                    <w:maxLength w:val="250"/>
                  </w:textInput>
                </w:ffData>
              </w:fldChar>
            </w:r>
            <w:r w:rsidRPr="00875916">
              <w:rPr>
                <w:rFonts w:eastAsia="Times New Roman"/>
                <w:b/>
                <w:bCs/>
                <w:sz w:val="18"/>
                <w:szCs w:val="18"/>
              </w:rPr>
              <w:instrText xml:space="preserve"> FORMTEXT </w:instrText>
            </w:r>
            <w:r w:rsidRPr="00875916">
              <w:rPr>
                <w:rFonts w:eastAsia="Times New Roman"/>
                <w:b/>
                <w:bCs/>
                <w:sz w:val="18"/>
                <w:szCs w:val="18"/>
              </w:rPr>
            </w:r>
            <w:r w:rsidRPr="00875916">
              <w:rPr>
                <w:rFonts w:eastAsia="Times New Roman"/>
                <w:b/>
                <w:bCs/>
                <w:sz w:val="18"/>
                <w:szCs w:val="18"/>
              </w:rPr>
              <w:fldChar w:fldCharType="separate"/>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Pr="00875916">
              <w:rPr>
                <w:rFonts w:eastAsia="Times New Roman"/>
                <w:b/>
                <w:bCs/>
                <w:sz w:val="18"/>
                <w:szCs w:val="18"/>
              </w:rPr>
              <w:fldChar w:fldCharType="end"/>
            </w:r>
          </w:p>
        </w:tc>
        <w:tc>
          <w:tcPr>
            <w:tcW w:w="1448" w:type="dxa"/>
            <w:shd w:val="clear" w:color="auto" w:fill="auto"/>
            <w:vAlign w:val="center"/>
          </w:tcPr>
          <w:p w14:paraId="51245B88" w14:textId="46FA508F" w:rsidR="001D5DAA" w:rsidRPr="00875916" w:rsidRDefault="001D5DAA" w:rsidP="00C10255">
            <w:pPr>
              <w:jc w:val="center"/>
              <w:rPr>
                <w:rFonts w:eastAsia="Times New Roman"/>
                <w:b/>
                <w:bCs/>
                <w:sz w:val="18"/>
                <w:szCs w:val="18"/>
              </w:rPr>
            </w:pPr>
            <w:r w:rsidRPr="00875916">
              <w:rPr>
                <w:rFonts w:eastAsia="Times New Roman"/>
                <w:b/>
                <w:bCs/>
                <w:sz w:val="18"/>
                <w:szCs w:val="18"/>
              </w:rPr>
              <w:fldChar w:fldCharType="begin">
                <w:ffData>
                  <w:name w:val=""/>
                  <w:enabled/>
                  <w:calcOnExit w:val="0"/>
                  <w:textInput>
                    <w:type w:val="date"/>
                    <w:format w:val="dd/MM/yyyy"/>
                  </w:textInput>
                </w:ffData>
              </w:fldChar>
            </w:r>
            <w:r w:rsidRPr="00875916">
              <w:rPr>
                <w:rFonts w:eastAsia="Times New Roman"/>
                <w:b/>
                <w:bCs/>
                <w:sz w:val="18"/>
                <w:szCs w:val="18"/>
              </w:rPr>
              <w:instrText xml:space="preserve"> FORMTEXT </w:instrText>
            </w:r>
            <w:r w:rsidRPr="00875916">
              <w:rPr>
                <w:rFonts w:eastAsia="Times New Roman"/>
                <w:b/>
                <w:bCs/>
                <w:sz w:val="18"/>
                <w:szCs w:val="18"/>
              </w:rPr>
            </w:r>
            <w:r w:rsidRPr="00875916">
              <w:rPr>
                <w:rFonts w:eastAsia="Times New Roman"/>
                <w:b/>
                <w:bCs/>
                <w:sz w:val="18"/>
                <w:szCs w:val="18"/>
              </w:rPr>
              <w:fldChar w:fldCharType="separate"/>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Pr="00875916">
              <w:rPr>
                <w:rFonts w:eastAsia="Times New Roman"/>
                <w:b/>
                <w:bCs/>
                <w:sz w:val="18"/>
                <w:szCs w:val="18"/>
              </w:rPr>
              <w:fldChar w:fldCharType="end"/>
            </w:r>
          </w:p>
        </w:tc>
        <w:tc>
          <w:tcPr>
            <w:tcW w:w="2920" w:type="dxa"/>
            <w:shd w:val="clear" w:color="auto" w:fill="auto"/>
            <w:vAlign w:val="center"/>
          </w:tcPr>
          <w:p w14:paraId="7AD858B4" w14:textId="77777777" w:rsidR="001D5DAA" w:rsidRPr="00875916" w:rsidRDefault="001D5DAA" w:rsidP="00C10255">
            <w:pPr>
              <w:rPr>
                <w:rFonts w:eastAsia="Times New Roman"/>
                <w:b/>
                <w:bCs/>
                <w:sz w:val="18"/>
                <w:szCs w:val="18"/>
              </w:rPr>
            </w:pPr>
            <w:r w:rsidRPr="00875916">
              <w:rPr>
                <w:rFonts w:eastAsia="Times New Roman"/>
                <w:b/>
                <w:bCs/>
                <w:sz w:val="18"/>
                <w:szCs w:val="18"/>
              </w:rPr>
              <w:t xml:space="preserve">  Yes  </w:t>
            </w:r>
            <w:r w:rsidRPr="00875916">
              <w:rPr>
                <w:rFonts w:eastAsia="Times New Roman"/>
                <w:b/>
                <w:bCs/>
                <w:sz w:val="18"/>
                <w:szCs w:val="18"/>
              </w:rPr>
              <w:fldChar w:fldCharType="begin">
                <w:ffData>
                  <w:name w:val="Check6"/>
                  <w:enabled/>
                  <w:calcOnExit w:val="0"/>
                  <w:checkBox>
                    <w:sizeAuto/>
                    <w:default w:val="0"/>
                  </w:checkBox>
                </w:ffData>
              </w:fldChar>
            </w:r>
            <w:r w:rsidRPr="00875916">
              <w:rPr>
                <w:rFonts w:eastAsia="Times New Roman"/>
                <w:b/>
                <w:bCs/>
                <w:sz w:val="18"/>
                <w:szCs w:val="18"/>
              </w:rPr>
              <w:instrText xml:space="preserve"> FORMCHECKBOX </w:instrText>
            </w:r>
            <w:r w:rsidR="00CB0268">
              <w:rPr>
                <w:rFonts w:eastAsia="Times New Roman"/>
                <w:b/>
                <w:bCs/>
                <w:sz w:val="18"/>
                <w:szCs w:val="18"/>
              </w:rPr>
            </w:r>
            <w:r w:rsidR="00CB0268">
              <w:rPr>
                <w:rFonts w:eastAsia="Times New Roman"/>
                <w:b/>
                <w:bCs/>
                <w:sz w:val="18"/>
                <w:szCs w:val="18"/>
              </w:rPr>
              <w:fldChar w:fldCharType="separate"/>
            </w:r>
            <w:r w:rsidRPr="00875916">
              <w:rPr>
                <w:rFonts w:eastAsia="Times New Roman"/>
                <w:b/>
                <w:bCs/>
                <w:sz w:val="18"/>
                <w:szCs w:val="18"/>
              </w:rPr>
              <w:fldChar w:fldCharType="end"/>
            </w:r>
            <w:r w:rsidRPr="00875916">
              <w:rPr>
                <w:rFonts w:eastAsia="Times New Roman"/>
                <w:b/>
                <w:bCs/>
                <w:sz w:val="18"/>
                <w:szCs w:val="18"/>
              </w:rPr>
              <w:t xml:space="preserve">                  No </w:t>
            </w:r>
            <w:r w:rsidRPr="00875916">
              <w:rPr>
                <w:rFonts w:eastAsia="Times New Roman"/>
                <w:b/>
                <w:bCs/>
                <w:sz w:val="18"/>
                <w:szCs w:val="18"/>
              </w:rPr>
              <w:fldChar w:fldCharType="begin">
                <w:ffData>
                  <w:name w:val="Check7"/>
                  <w:enabled/>
                  <w:calcOnExit w:val="0"/>
                  <w:checkBox>
                    <w:sizeAuto/>
                    <w:default w:val="0"/>
                  </w:checkBox>
                </w:ffData>
              </w:fldChar>
            </w:r>
            <w:r w:rsidRPr="00875916">
              <w:rPr>
                <w:rFonts w:eastAsia="Times New Roman"/>
                <w:b/>
                <w:bCs/>
                <w:sz w:val="18"/>
                <w:szCs w:val="18"/>
              </w:rPr>
              <w:instrText xml:space="preserve"> FORMCHECKBOX </w:instrText>
            </w:r>
            <w:r w:rsidR="00CB0268">
              <w:rPr>
                <w:rFonts w:eastAsia="Times New Roman"/>
                <w:b/>
                <w:bCs/>
                <w:sz w:val="18"/>
                <w:szCs w:val="18"/>
              </w:rPr>
            </w:r>
            <w:r w:rsidR="00CB0268">
              <w:rPr>
                <w:rFonts w:eastAsia="Times New Roman"/>
                <w:b/>
                <w:bCs/>
                <w:sz w:val="18"/>
                <w:szCs w:val="18"/>
              </w:rPr>
              <w:fldChar w:fldCharType="separate"/>
            </w:r>
            <w:r w:rsidRPr="00875916">
              <w:rPr>
                <w:rFonts w:eastAsia="Times New Roman"/>
                <w:b/>
                <w:bCs/>
                <w:sz w:val="18"/>
                <w:szCs w:val="18"/>
              </w:rPr>
              <w:fldChar w:fldCharType="end"/>
            </w:r>
          </w:p>
        </w:tc>
      </w:tr>
      <w:tr w:rsidR="001D5DAA" w:rsidRPr="00875916" w14:paraId="7F462D93" w14:textId="77777777" w:rsidTr="00C10255">
        <w:trPr>
          <w:trHeight w:val="157"/>
        </w:trPr>
        <w:tc>
          <w:tcPr>
            <w:tcW w:w="2071" w:type="dxa"/>
            <w:shd w:val="clear" w:color="auto" w:fill="auto"/>
            <w:vAlign w:val="center"/>
          </w:tcPr>
          <w:p w14:paraId="3B8E3050" w14:textId="77777777" w:rsidR="001D5DAA" w:rsidRPr="00875916" w:rsidRDefault="001D5DAA" w:rsidP="00C10255">
            <w:pPr>
              <w:rPr>
                <w:rFonts w:eastAsia="Times New Roman"/>
                <w:b/>
                <w:bCs/>
                <w:sz w:val="18"/>
                <w:szCs w:val="18"/>
              </w:rPr>
            </w:pPr>
          </w:p>
        </w:tc>
        <w:tc>
          <w:tcPr>
            <w:tcW w:w="3363" w:type="dxa"/>
            <w:shd w:val="clear" w:color="auto" w:fill="auto"/>
            <w:vAlign w:val="center"/>
          </w:tcPr>
          <w:p w14:paraId="58E03DD6" w14:textId="442C38C8" w:rsidR="001D5DAA" w:rsidRPr="00875916" w:rsidRDefault="001D5DAA" w:rsidP="00C10255">
            <w:pPr>
              <w:jc w:val="center"/>
              <w:rPr>
                <w:rFonts w:eastAsia="Times New Roman"/>
                <w:b/>
                <w:bCs/>
                <w:sz w:val="18"/>
                <w:szCs w:val="18"/>
              </w:rPr>
            </w:pPr>
            <w:r w:rsidRPr="00875916">
              <w:rPr>
                <w:rFonts w:eastAsia="Times New Roman"/>
                <w:b/>
                <w:bCs/>
                <w:sz w:val="18"/>
                <w:szCs w:val="18"/>
              </w:rPr>
              <w:fldChar w:fldCharType="begin">
                <w:ffData>
                  <w:name w:val=""/>
                  <w:enabled/>
                  <w:calcOnExit w:val="0"/>
                  <w:textInput>
                    <w:maxLength w:val="250"/>
                  </w:textInput>
                </w:ffData>
              </w:fldChar>
            </w:r>
            <w:r w:rsidRPr="00875916">
              <w:rPr>
                <w:rFonts w:eastAsia="Times New Roman"/>
                <w:b/>
                <w:bCs/>
                <w:sz w:val="18"/>
                <w:szCs w:val="18"/>
              </w:rPr>
              <w:instrText xml:space="preserve"> FORMTEXT </w:instrText>
            </w:r>
            <w:r w:rsidRPr="00875916">
              <w:rPr>
                <w:rFonts w:eastAsia="Times New Roman"/>
                <w:b/>
                <w:bCs/>
                <w:sz w:val="18"/>
                <w:szCs w:val="18"/>
              </w:rPr>
            </w:r>
            <w:r w:rsidRPr="00875916">
              <w:rPr>
                <w:rFonts w:eastAsia="Times New Roman"/>
                <w:b/>
                <w:bCs/>
                <w:sz w:val="18"/>
                <w:szCs w:val="18"/>
              </w:rPr>
              <w:fldChar w:fldCharType="separate"/>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Pr="00875916">
              <w:rPr>
                <w:rFonts w:eastAsia="Times New Roman"/>
                <w:b/>
                <w:bCs/>
                <w:sz w:val="18"/>
                <w:szCs w:val="18"/>
              </w:rPr>
              <w:fldChar w:fldCharType="end"/>
            </w:r>
          </w:p>
        </w:tc>
        <w:tc>
          <w:tcPr>
            <w:tcW w:w="1448" w:type="dxa"/>
            <w:shd w:val="clear" w:color="auto" w:fill="auto"/>
            <w:vAlign w:val="center"/>
          </w:tcPr>
          <w:p w14:paraId="2DB10D3D" w14:textId="46777800" w:rsidR="001D5DAA" w:rsidRPr="00875916" w:rsidRDefault="001D5DAA" w:rsidP="00C10255">
            <w:pPr>
              <w:jc w:val="center"/>
              <w:rPr>
                <w:rFonts w:eastAsia="Times New Roman"/>
                <w:b/>
                <w:bCs/>
                <w:sz w:val="18"/>
                <w:szCs w:val="18"/>
              </w:rPr>
            </w:pPr>
            <w:r w:rsidRPr="00875916">
              <w:rPr>
                <w:rFonts w:eastAsia="Times New Roman"/>
                <w:b/>
                <w:bCs/>
                <w:sz w:val="18"/>
                <w:szCs w:val="18"/>
              </w:rPr>
              <w:fldChar w:fldCharType="begin">
                <w:ffData>
                  <w:name w:val=""/>
                  <w:enabled/>
                  <w:calcOnExit w:val="0"/>
                  <w:textInput>
                    <w:type w:val="date"/>
                    <w:format w:val="dd/MM/yyyy"/>
                  </w:textInput>
                </w:ffData>
              </w:fldChar>
            </w:r>
            <w:r w:rsidRPr="00875916">
              <w:rPr>
                <w:rFonts w:eastAsia="Times New Roman"/>
                <w:b/>
                <w:bCs/>
                <w:sz w:val="18"/>
                <w:szCs w:val="18"/>
              </w:rPr>
              <w:instrText xml:space="preserve"> FORMTEXT </w:instrText>
            </w:r>
            <w:r w:rsidRPr="00875916">
              <w:rPr>
                <w:rFonts w:eastAsia="Times New Roman"/>
                <w:b/>
                <w:bCs/>
                <w:sz w:val="18"/>
                <w:szCs w:val="18"/>
              </w:rPr>
            </w:r>
            <w:r w:rsidRPr="00875916">
              <w:rPr>
                <w:rFonts w:eastAsia="Times New Roman"/>
                <w:b/>
                <w:bCs/>
                <w:sz w:val="18"/>
                <w:szCs w:val="18"/>
              </w:rPr>
              <w:fldChar w:fldCharType="separate"/>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00032479">
              <w:rPr>
                <w:rFonts w:eastAsia="Times New Roman"/>
                <w:b/>
                <w:bCs/>
                <w:noProof/>
                <w:sz w:val="18"/>
                <w:szCs w:val="18"/>
              </w:rPr>
              <w:t> </w:t>
            </w:r>
            <w:r w:rsidRPr="00875916">
              <w:rPr>
                <w:rFonts w:eastAsia="Times New Roman"/>
                <w:b/>
                <w:bCs/>
                <w:sz w:val="18"/>
                <w:szCs w:val="18"/>
              </w:rPr>
              <w:fldChar w:fldCharType="end"/>
            </w:r>
          </w:p>
        </w:tc>
        <w:tc>
          <w:tcPr>
            <w:tcW w:w="2920" w:type="dxa"/>
            <w:shd w:val="clear" w:color="auto" w:fill="auto"/>
            <w:vAlign w:val="center"/>
          </w:tcPr>
          <w:p w14:paraId="7C55B679" w14:textId="77777777" w:rsidR="001D5DAA" w:rsidRPr="00875916" w:rsidRDefault="001D5DAA" w:rsidP="00C10255">
            <w:pPr>
              <w:rPr>
                <w:rFonts w:eastAsia="Times New Roman"/>
                <w:b/>
                <w:bCs/>
                <w:sz w:val="18"/>
                <w:szCs w:val="18"/>
              </w:rPr>
            </w:pPr>
            <w:r w:rsidRPr="00875916">
              <w:rPr>
                <w:rFonts w:eastAsia="Times New Roman"/>
                <w:b/>
                <w:bCs/>
                <w:sz w:val="18"/>
                <w:szCs w:val="18"/>
              </w:rPr>
              <w:t xml:space="preserve">  Yes  </w:t>
            </w:r>
            <w:r w:rsidRPr="00875916">
              <w:rPr>
                <w:rFonts w:eastAsia="Times New Roman"/>
                <w:b/>
                <w:bCs/>
                <w:sz w:val="18"/>
                <w:szCs w:val="18"/>
              </w:rPr>
              <w:fldChar w:fldCharType="begin">
                <w:ffData>
                  <w:name w:val="Check6"/>
                  <w:enabled/>
                  <w:calcOnExit w:val="0"/>
                  <w:checkBox>
                    <w:sizeAuto/>
                    <w:default w:val="0"/>
                  </w:checkBox>
                </w:ffData>
              </w:fldChar>
            </w:r>
            <w:r w:rsidRPr="00875916">
              <w:rPr>
                <w:rFonts w:eastAsia="Times New Roman"/>
                <w:b/>
                <w:bCs/>
                <w:sz w:val="18"/>
                <w:szCs w:val="18"/>
              </w:rPr>
              <w:instrText xml:space="preserve"> FORMCHECKBOX </w:instrText>
            </w:r>
            <w:r w:rsidR="00CB0268">
              <w:rPr>
                <w:rFonts w:eastAsia="Times New Roman"/>
                <w:b/>
                <w:bCs/>
                <w:sz w:val="18"/>
                <w:szCs w:val="18"/>
              </w:rPr>
            </w:r>
            <w:r w:rsidR="00CB0268">
              <w:rPr>
                <w:rFonts w:eastAsia="Times New Roman"/>
                <w:b/>
                <w:bCs/>
                <w:sz w:val="18"/>
                <w:szCs w:val="18"/>
              </w:rPr>
              <w:fldChar w:fldCharType="separate"/>
            </w:r>
            <w:r w:rsidRPr="00875916">
              <w:rPr>
                <w:rFonts w:eastAsia="Times New Roman"/>
                <w:b/>
                <w:bCs/>
                <w:sz w:val="18"/>
                <w:szCs w:val="18"/>
              </w:rPr>
              <w:fldChar w:fldCharType="end"/>
            </w:r>
            <w:r w:rsidRPr="00875916">
              <w:rPr>
                <w:rFonts w:eastAsia="Times New Roman"/>
                <w:b/>
                <w:bCs/>
                <w:sz w:val="18"/>
                <w:szCs w:val="18"/>
              </w:rPr>
              <w:t xml:space="preserve">                  No </w:t>
            </w:r>
            <w:r w:rsidRPr="00875916">
              <w:rPr>
                <w:rFonts w:eastAsia="Times New Roman"/>
                <w:b/>
                <w:bCs/>
                <w:sz w:val="18"/>
                <w:szCs w:val="18"/>
              </w:rPr>
              <w:fldChar w:fldCharType="begin">
                <w:ffData>
                  <w:name w:val="Check7"/>
                  <w:enabled/>
                  <w:calcOnExit w:val="0"/>
                  <w:checkBox>
                    <w:sizeAuto/>
                    <w:default w:val="0"/>
                  </w:checkBox>
                </w:ffData>
              </w:fldChar>
            </w:r>
            <w:r w:rsidRPr="00875916">
              <w:rPr>
                <w:rFonts w:eastAsia="Times New Roman"/>
                <w:b/>
                <w:bCs/>
                <w:sz w:val="18"/>
                <w:szCs w:val="18"/>
              </w:rPr>
              <w:instrText xml:space="preserve"> FORMCHECKBOX </w:instrText>
            </w:r>
            <w:r w:rsidR="00CB0268">
              <w:rPr>
                <w:rFonts w:eastAsia="Times New Roman"/>
                <w:b/>
                <w:bCs/>
                <w:sz w:val="18"/>
                <w:szCs w:val="18"/>
              </w:rPr>
            </w:r>
            <w:r w:rsidR="00CB0268">
              <w:rPr>
                <w:rFonts w:eastAsia="Times New Roman"/>
                <w:b/>
                <w:bCs/>
                <w:sz w:val="18"/>
                <w:szCs w:val="18"/>
              </w:rPr>
              <w:fldChar w:fldCharType="separate"/>
            </w:r>
            <w:r w:rsidRPr="00875916">
              <w:rPr>
                <w:rFonts w:eastAsia="Times New Roman"/>
                <w:b/>
                <w:bCs/>
                <w:sz w:val="18"/>
                <w:szCs w:val="18"/>
              </w:rPr>
              <w:fldChar w:fldCharType="end"/>
            </w:r>
          </w:p>
        </w:tc>
      </w:tr>
    </w:tbl>
    <w:p w14:paraId="424F56B7" w14:textId="77777777" w:rsidR="001D5DAA" w:rsidRPr="00875916" w:rsidRDefault="001D5DAA" w:rsidP="001D5DAA">
      <w:pPr>
        <w:spacing w:line="240" w:lineRule="auto"/>
        <w:ind w:right="274"/>
        <w:rPr>
          <w:b/>
          <w:bCs/>
          <w:sz w:val="8"/>
          <w:szCs w:val="8"/>
        </w:rPr>
      </w:pPr>
      <w:bookmarkStart w:id="25" w:name="_Hlk13823303"/>
      <w:bookmarkEnd w:id="20"/>
    </w:p>
    <w:p w14:paraId="78BE7D20" w14:textId="77777777" w:rsidR="001D5DAA" w:rsidRPr="00875916" w:rsidRDefault="001D5DAA" w:rsidP="001D5DAA">
      <w:pPr>
        <w:spacing w:line="240" w:lineRule="auto"/>
        <w:ind w:right="274"/>
        <w:rPr>
          <w:b/>
          <w:bCs/>
          <w:sz w:val="18"/>
          <w:szCs w:val="18"/>
        </w:rPr>
      </w:pPr>
      <w:r w:rsidRPr="00875916">
        <w:rPr>
          <w:b/>
          <w:bCs/>
          <w:sz w:val="18"/>
          <w:szCs w:val="18"/>
        </w:rPr>
        <w:fldChar w:fldCharType="begin">
          <w:ffData>
            <w:name w:val="Check4"/>
            <w:enabled/>
            <w:calcOnExit w:val="0"/>
            <w:checkBox>
              <w:sizeAuto/>
              <w:default w:val="0"/>
            </w:checkBox>
          </w:ffData>
        </w:fldChar>
      </w:r>
      <w:bookmarkStart w:id="26" w:name="Check4"/>
      <w:r w:rsidRPr="00875916">
        <w:rPr>
          <w:b/>
          <w:bCs/>
          <w:sz w:val="18"/>
          <w:szCs w:val="18"/>
        </w:rPr>
        <w:instrText xml:space="preserve"> FORMCHECKBOX </w:instrText>
      </w:r>
      <w:r w:rsidR="00CB0268">
        <w:rPr>
          <w:b/>
          <w:bCs/>
          <w:sz w:val="18"/>
          <w:szCs w:val="18"/>
        </w:rPr>
      </w:r>
      <w:r w:rsidR="00CB0268">
        <w:rPr>
          <w:b/>
          <w:bCs/>
          <w:sz w:val="18"/>
          <w:szCs w:val="18"/>
        </w:rPr>
        <w:fldChar w:fldCharType="separate"/>
      </w:r>
      <w:r w:rsidRPr="00875916">
        <w:rPr>
          <w:b/>
          <w:bCs/>
          <w:sz w:val="18"/>
          <w:szCs w:val="18"/>
        </w:rPr>
        <w:fldChar w:fldCharType="end"/>
      </w:r>
      <w:bookmarkEnd w:id="26"/>
      <w:r w:rsidRPr="00875916">
        <w:rPr>
          <w:b/>
          <w:bCs/>
          <w:sz w:val="18"/>
          <w:szCs w:val="18"/>
        </w:rPr>
        <w:t xml:space="preserve">   I hereby request payment of a reduced non-family service allowance in the amount of $15,000.00 per year in lieu of the installation of my eligible dependants in the duty station.</w:t>
      </w:r>
    </w:p>
    <w:p w14:paraId="3ED31BE0" w14:textId="77777777" w:rsidR="001D5DAA" w:rsidRPr="00875916" w:rsidRDefault="001D5DAA" w:rsidP="001D5DAA">
      <w:pPr>
        <w:spacing w:line="240" w:lineRule="auto"/>
        <w:ind w:right="270"/>
        <w:rPr>
          <w:sz w:val="18"/>
          <w:szCs w:val="18"/>
        </w:rPr>
      </w:pPr>
      <w:r w:rsidRPr="00875916">
        <w:rPr>
          <w:sz w:val="18"/>
          <w:szCs w:val="18"/>
        </w:rPr>
        <w:t>I hereby understand that:</w:t>
      </w:r>
    </w:p>
    <w:p w14:paraId="43E145E7" w14:textId="77777777" w:rsidR="001D5DAA" w:rsidRPr="00875916" w:rsidRDefault="001D5DAA" w:rsidP="001D5DAA">
      <w:pPr>
        <w:spacing w:line="240" w:lineRule="auto"/>
        <w:ind w:right="270"/>
        <w:rPr>
          <w:sz w:val="18"/>
          <w:szCs w:val="18"/>
        </w:rPr>
      </w:pPr>
      <w:r w:rsidRPr="00875916">
        <w:rPr>
          <w:sz w:val="18"/>
          <w:szCs w:val="18"/>
        </w:rPr>
        <w:fldChar w:fldCharType="begin">
          <w:ffData>
            <w:name w:val="Check1"/>
            <w:enabled/>
            <w:calcOnExit w:val="0"/>
            <w:checkBox>
              <w:sizeAuto/>
              <w:default w:val="0"/>
            </w:checkBox>
          </w:ffData>
        </w:fldChar>
      </w:r>
      <w:bookmarkStart w:id="27" w:name="Check1"/>
      <w:r w:rsidRPr="00875916">
        <w:rPr>
          <w:sz w:val="18"/>
          <w:szCs w:val="18"/>
        </w:rPr>
        <w:instrText xml:space="preserve"> FORMCHECKBOX </w:instrText>
      </w:r>
      <w:r w:rsidR="00CB0268">
        <w:rPr>
          <w:sz w:val="18"/>
          <w:szCs w:val="18"/>
        </w:rPr>
      </w:r>
      <w:r w:rsidR="00CB0268">
        <w:rPr>
          <w:sz w:val="18"/>
          <w:szCs w:val="18"/>
        </w:rPr>
        <w:fldChar w:fldCharType="separate"/>
      </w:r>
      <w:r w:rsidRPr="00875916">
        <w:rPr>
          <w:sz w:val="18"/>
          <w:szCs w:val="18"/>
        </w:rPr>
        <w:fldChar w:fldCharType="end"/>
      </w:r>
      <w:bookmarkEnd w:id="27"/>
      <w:r w:rsidRPr="00875916">
        <w:rPr>
          <w:sz w:val="18"/>
          <w:szCs w:val="18"/>
        </w:rPr>
        <w:t xml:space="preserve">   </w:t>
      </w:r>
      <w:r>
        <w:rPr>
          <w:sz w:val="18"/>
          <w:szCs w:val="18"/>
        </w:rPr>
        <w:t>M</w:t>
      </w:r>
      <w:r w:rsidRPr="00875916">
        <w:rPr>
          <w:sz w:val="18"/>
          <w:szCs w:val="18"/>
        </w:rPr>
        <w:t>y decision shall be final and irreversible until the end of my appointment or assignment in the duty station;</w:t>
      </w:r>
    </w:p>
    <w:p w14:paraId="34438D7A" w14:textId="77777777" w:rsidR="001D5DAA" w:rsidRPr="00875916" w:rsidRDefault="001D5DAA" w:rsidP="001D5DAA">
      <w:pPr>
        <w:spacing w:line="240" w:lineRule="auto"/>
        <w:ind w:right="270"/>
        <w:jc w:val="both"/>
        <w:rPr>
          <w:sz w:val="18"/>
          <w:szCs w:val="18"/>
        </w:rPr>
      </w:pPr>
      <w:r w:rsidRPr="00875916">
        <w:rPr>
          <w:sz w:val="18"/>
          <w:szCs w:val="18"/>
        </w:rPr>
        <w:fldChar w:fldCharType="begin">
          <w:ffData>
            <w:name w:val="Check5"/>
            <w:enabled/>
            <w:calcOnExit w:val="0"/>
            <w:checkBox>
              <w:sizeAuto/>
              <w:default w:val="0"/>
            </w:checkBox>
          </w:ffData>
        </w:fldChar>
      </w:r>
      <w:bookmarkStart w:id="28" w:name="Check5"/>
      <w:r w:rsidRPr="00875916">
        <w:rPr>
          <w:sz w:val="18"/>
          <w:szCs w:val="18"/>
        </w:rPr>
        <w:instrText xml:space="preserve"> FORMCHECKBOX </w:instrText>
      </w:r>
      <w:r w:rsidR="00CB0268">
        <w:rPr>
          <w:sz w:val="18"/>
          <w:szCs w:val="18"/>
        </w:rPr>
      </w:r>
      <w:r w:rsidR="00CB0268">
        <w:rPr>
          <w:sz w:val="18"/>
          <w:szCs w:val="18"/>
        </w:rPr>
        <w:fldChar w:fldCharType="separate"/>
      </w:r>
      <w:r w:rsidRPr="00875916">
        <w:rPr>
          <w:sz w:val="18"/>
          <w:szCs w:val="18"/>
        </w:rPr>
        <w:fldChar w:fldCharType="end"/>
      </w:r>
      <w:bookmarkEnd w:id="28"/>
      <w:r w:rsidRPr="00875916">
        <w:rPr>
          <w:sz w:val="18"/>
          <w:szCs w:val="18"/>
        </w:rPr>
        <w:t xml:space="preserve">   I shall not be granted any relocation-related entitlements (e.g.</w:t>
      </w:r>
      <w:r>
        <w:rPr>
          <w:sz w:val="18"/>
          <w:szCs w:val="18"/>
        </w:rPr>
        <w:t>,</w:t>
      </w:r>
      <w:r w:rsidRPr="00875916">
        <w:rPr>
          <w:sz w:val="18"/>
          <w:szCs w:val="18"/>
        </w:rPr>
        <w:t xml:space="preserve"> travel to and from the duty station, relocation shipment, unaccompanied shipment</w:t>
      </w:r>
      <w:r>
        <w:rPr>
          <w:sz w:val="18"/>
          <w:szCs w:val="18"/>
        </w:rPr>
        <w:t xml:space="preserve"> and</w:t>
      </w:r>
      <w:r w:rsidRPr="00875916">
        <w:rPr>
          <w:sz w:val="18"/>
          <w:szCs w:val="18"/>
        </w:rPr>
        <w:t xml:space="preserve"> daily subsistence allowance portion of the settling-in grant) and home leave travel in respect of my dependants;</w:t>
      </w:r>
    </w:p>
    <w:p w14:paraId="1E976401" w14:textId="77777777" w:rsidR="001D5DAA" w:rsidRPr="00875916" w:rsidRDefault="001D5DAA" w:rsidP="001D5DAA">
      <w:pPr>
        <w:tabs>
          <w:tab w:val="left" w:pos="540"/>
        </w:tabs>
        <w:spacing w:line="240" w:lineRule="auto"/>
        <w:ind w:right="270"/>
        <w:rPr>
          <w:sz w:val="18"/>
          <w:szCs w:val="18"/>
        </w:rPr>
      </w:pPr>
      <w:r w:rsidRPr="00875916">
        <w:rPr>
          <w:sz w:val="18"/>
          <w:szCs w:val="18"/>
        </w:rPr>
        <w:fldChar w:fldCharType="begin">
          <w:ffData>
            <w:name w:val="Check2"/>
            <w:enabled/>
            <w:calcOnExit w:val="0"/>
            <w:checkBox>
              <w:sizeAuto/>
              <w:default w:val="0"/>
            </w:checkBox>
          </w:ffData>
        </w:fldChar>
      </w:r>
      <w:bookmarkStart w:id="29" w:name="Check2"/>
      <w:r w:rsidRPr="00875916">
        <w:rPr>
          <w:sz w:val="18"/>
          <w:szCs w:val="18"/>
        </w:rPr>
        <w:instrText xml:space="preserve"> FORMCHECKBOX </w:instrText>
      </w:r>
      <w:r w:rsidR="00CB0268">
        <w:rPr>
          <w:sz w:val="18"/>
          <w:szCs w:val="18"/>
        </w:rPr>
      </w:r>
      <w:r w:rsidR="00CB0268">
        <w:rPr>
          <w:sz w:val="18"/>
          <w:szCs w:val="18"/>
        </w:rPr>
        <w:fldChar w:fldCharType="separate"/>
      </w:r>
      <w:r w:rsidRPr="00875916">
        <w:rPr>
          <w:sz w:val="18"/>
          <w:szCs w:val="18"/>
        </w:rPr>
        <w:fldChar w:fldCharType="end"/>
      </w:r>
      <w:bookmarkEnd w:id="29"/>
      <w:r w:rsidRPr="00875916">
        <w:rPr>
          <w:sz w:val="18"/>
          <w:szCs w:val="18"/>
        </w:rPr>
        <w:t xml:space="preserve">   </w:t>
      </w:r>
      <w:r>
        <w:rPr>
          <w:sz w:val="18"/>
          <w:szCs w:val="18"/>
        </w:rPr>
        <w:t>I</w:t>
      </w:r>
      <w:r w:rsidRPr="00875916">
        <w:rPr>
          <w:sz w:val="18"/>
          <w:szCs w:val="18"/>
        </w:rPr>
        <w:t>n the event of a change in the hardship classification that renders the duty station ineligible for payment of the allowance, the payment of the allowance shall be discontinued. If my appointment has more than six months remaining prior to expiration</w:t>
      </w:r>
      <w:r>
        <w:rPr>
          <w:sz w:val="18"/>
          <w:szCs w:val="18"/>
        </w:rPr>
        <w:t>,</w:t>
      </w:r>
      <w:r w:rsidRPr="00875916">
        <w:rPr>
          <w:sz w:val="18"/>
          <w:szCs w:val="18"/>
        </w:rPr>
        <w:t xml:space="preserve"> and subject to meeting all applicable conditions, I shall be entitled to the installation of my eligible dependants</w:t>
      </w:r>
      <w:r>
        <w:rPr>
          <w:sz w:val="18"/>
          <w:szCs w:val="18"/>
        </w:rPr>
        <w:t>.</w:t>
      </w:r>
      <w:r w:rsidRPr="00875916">
        <w:rPr>
          <w:sz w:val="18"/>
          <w:szCs w:val="18"/>
        </w:rPr>
        <w:t xml:space="preserve"> </w:t>
      </w:r>
    </w:p>
    <w:p w14:paraId="30E4364F" w14:textId="7043816C" w:rsidR="001D5DAA" w:rsidRPr="00875916" w:rsidRDefault="001D5DAA" w:rsidP="001D5DAA">
      <w:pPr>
        <w:spacing w:line="240" w:lineRule="auto"/>
        <w:ind w:right="270"/>
        <w:rPr>
          <w:sz w:val="8"/>
          <w:szCs w:val="8"/>
        </w:rPr>
      </w:pPr>
      <w:r w:rsidRPr="00875916">
        <w:rPr>
          <w:sz w:val="18"/>
          <w:szCs w:val="18"/>
        </w:rPr>
        <w:fldChar w:fldCharType="begin">
          <w:ffData>
            <w:name w:val="Check3"/>
            <w:enabled/>
            <w:calcOnExit w:val="0"/>
            <w:checkBox>
              <w:sizeAuto/>
              <w:default w:val="0"/>
            </w:checkBox>
          </w:ffData>
        </w:fldChar>
      </w:r>
      <w:bookmarkStart w:id="30" w:name="Check3"/>
      <w:r w:rsidRPr="00875916">
        <w:rPr>
          <w:sz w:val="18"/>
          <w:szCs w:val="18"/>
        </w:rPr>
        <w:instrText xml:space="preserve"> FORMCHECKBOX </w:instrText>
      </w:r>
      <w:r w:rsidR="00CB0268">
        <w:rPr>
          <w:sz w:val="18"/>
          <w:szCs w:val="18"/>
        </w:rPr>
      </w:r>
      <w:r w:rsidR="00CB0268">
        <w:rPr>
          <w:sz w:val="18"/>
          <w:szCs w:val="18"/>
        </w:rPr>
        <w:fldChar w:fldCharType="separate"/>
      </w:r>
      <w:r w:rsidRPr="00875916">
        <w:rPr>
          <w:sz w:val="18"/>
          <w:szCs w:val="18"/>
        </w:rPr>
        <w:fldChar w:fldCharType="end"/>
      </w:r>
      <w:bookmarkEnd w:id="30"/>
      <w:r w:rsidRPr="00875916">
        <w:rPr>
          <w:sz w:val="18"/>
          <w:szCs w:val="18"/>
        </w:rPr>
        <w:t xml:space="preserve">   I have read and understood </w:t>
      </w:r>
      <w:r>
        <w:rPr>
          <w:sz w:val="18"/>
          <w:szCs w:val="18"/>
        </w:rPr>
        <w:t>s</w:t>
      </w:r>
      <w:r w:rsidRPr="00875916">
        <w:rPr>
          <w:sz w:val="18"/>
          <w:szCs w:val="18"/>
        </w:rPr>
        <w:t xml:space="preserve">ection 2 of </w:t>
      </w:r>
      <w:hyperlink r:id="rId20" w:history="1">
        <w:r w:rsidRPr="00402BD7">
          <w:rPr>
            <w:rStyle w:val="Hyperlink"/>
            <w:sz w:val="18"/>
            <w:szCs w:val="18"/>
          </w:rPr>
          <w:t>ST/AI/2019/3</w:t>
        </w:r>
      </w:hyperlink>
      <w:r>
        <w:rPr>
          <w:sz w:val="18"/>
          <w:szCs w:val="18"/>
        </w:rPr>
        <w:t>,</w:t>
      </w:r>
      <w:r w:rsidRPr="00875916">
        <w:rPr>
          <w:sz w:val="18"/>
          <w:szCs w:val="18"/>
        </w:rPr>
        <w:t xml:space="preserve"> issued on 5 July 2019.</w:t>
      </w:r>
    </w:p>
    <w:p w14:paraId="3E04342A" w14:textId="77777777" w:rsidR="001D5DAA" w:rsidRPr="00875916" w:rsidRDefault="001D5DAA" w:rsidP="001D5DAA">
      <w:pPr>
        <w:spacing w:line="240" w:lineRule="auto"/>
        <w:rPr>
          <w:sz w:val="10"/>
          <w:szCs w:val="10"/>
        </w:rPr>
      </w:pPr>
      <w:r w:rsidRPr="00875916">
        <w:rPr>
          <w:sz w:val="10"/>
          <w:szCs w:val="10"/>
        </w:rPr>
        <w:t xml:space="preserve">        </w:t>
      </w:r>
    </w:p>
    <w:p w14:paraId="42520354" w14:textId="0173B318" w:rsidR="001D5DAA" w:rsidRPr="00875916" w:rsidRDefault="001D5DAA" w:rsidP="001D5DAA">
      <w:pPr>
        <w:rPr>
          <w:sz w:val="18"/>
          <w:szCs w:val="18"/>
        </w:rPr>
      </w:pPr>
      <w:r w:rsidRPr="00875916">
        <w:rPr>
          <w:sz w:val="18"/>
          <w:szCs w:val="18"/>
        </w:rPr>
        <w:t xml:space="preserve">  </w:t>
      </w:r>
      <w:r w:rsidRPr="00875916">
        <w:rPr>
          <w:sz w:val="18"/>
          <w:szCs w:val="18"/>
        </w:rPr>
        <w:tab/>
        <w:t>Signature of staff member:</w:t>
      </w:r>
      <w:r w:rsidRPr="00875916">
        <w:rPr>
          <w:sz w:val="18"/>
          <w:szCs w:val="18"/>
        </w:rPr>
        <w:tab/>
      </w:r>
      <w:r w:rsidRPr="00875916">
        <w:rPr>
          <w:sz w:val="18"/>
          <w:szCs w:val="18"/>
        </w:rPr>
        <w:softHyphen/>
      </w:r>
      <w:r w:rsidRPr="00875916">
        <w:rPr>
          <w:sz w:val="18"/>
          <w:szCs w:val="18"/>
        </w:rPr>
        <w:softHyphen/>
      </w:r>
      <w:r w:rsidRPr="00875916">
        <w:rPr>
          <w:sz w:val="18"/>
          <w:szCs w:val="18"/>
        </w:rPr>
        <w:softHyphen/>
      </w:r>
      <w:r w:rsidRPr="00875916">
        <w:rPr>
          <w:sz w:val="18"/>
          <w:szCs w:val="18"/>
        </w:rPr>
        <w:softHyphen/>
      </w:r>
      <w:r w:rsidRPr="00875916">
        <w:rPr>
          <w:sz w:val="18"/>
          <w:szCs w:val="18"/>
        </w:rPr>
        <w:softHyphen/>
      </w:r>
      <w:r w:rsidRPr="00875916">
        <w:rPr>
          <w:sz w:val="18"/>
          <w:szCs w:val="18"/>
        </w:rPr>
        <w:softHyphen/>
      </w:r>
      <w:r w:rsidRPr="00875916">
        <w:rPr>
          <w:sz w:val="18"/>
          <w:szCs w:val="18"/>
        </w:rPr>
        <w:softHyphen/>
      </w:r>
      <w:r w:rsidRPr="00875916">
        <w:rPr>
          <w:sz w:val="18"/>
          <w:szCs w:val="18"/>
        </w:rPr>
        <w:softHyphen/>
      </w:r>
      <w:r w:rsidRPr="00875916">
        <w:rPr>
          <w:sz w:val="18"/>
          <w:szCs w:val="18"/>
        </w:rPr>
        <w:softHyphen/>
        <w:t>________________________</w:t>
      </w:r>
      <w:r w:rsidRPr="00875916">
        <w:rPr>
          <w:sz w:val="18"/>
          <w:szCs w:val="18"/>
        </w:rPr>
        <w:tab/>
      </w:r>
      <w:r w:rsidRPr="00875916">
        <w:rPr>
          <w:sz w:val="18"/>
          <w:szCs w:val="18"/>
        </w:rPr>
        <w:tab/>
        <w:t xml:space="preserve">       Date:   </w:t>
      </w:r>
      <w:r w:rsidRPr="00875916">
        <w:rPr>
          <w:sz w:val="18"/>
          <w:szCs w:val="18"/>
        </w:rPr>
        <w:fldChar w:fldCharType="begin">
          <w:ffData>
            <w:name w:val="Text1"/>
            <w:enabled/>
            <w:calcOnExit w:val="0"/>
            <w:textInput>
              <w:type w:val="date"/>
              <w:format w:val="d-MMM-yy"/>
            </w:textInput>
          </w:ffData>
        </w:fldChar>
      </w:r>
      <w:bookmarkStart w:id="31" w:name="Text1"/>
      <w:r w:rsidRPr="00875916">
        <w:rPr>
          <w:sz w:val="18"/>
          <w:szCs w:val="18"/>
        </w:rPr>
        <w:instrText xml:space="preserve"> FORMTEXT </w:instrText>
      </w:r>
      <w:r w:rsidRPr="00875916">
        <w:rPr>
          <w:sz w:val="18"/>
          <w:szCs w:val="18"/>
        </w:rPr>
      </w:r>
      <w:r w:rsidRPr="00875916">
        <w:rPr>
          <w:sz w:val="18"/>
          <w:szCs w:val="18"/>
        </w:rPr>
        <w:fldChar w:fldCharType="separate"/>
      </w:r>
      <w:r w:rsidR="00032479">
        <w:rPr>
          <w:noProof/>
          <w:sz w:val="18"/>
          <w:szCs w:val="18"/>
        </w:rPr>
        <w:t> </w:t>
      </w:r>
      <w:r w:rsidR="00032479">
        <w:rPr>
          <w:noProof/>
          <w:sz w:val="18"/>
          <w:szCs w:val="18"/>
        </w:rPr>
        <w:t> </w:t>
      </w:r>
      <w:r w:rsidR="00032479">
        <w:rPr>
          <w:noProof/>
          <w:sz w:val="18"/>
          <w:szCs w:val="18"/>
        </w:rPr>
        <w:t> </w:t>
      </w:r>
      <w:r w:rsidR="00032479">
        <w:rPr>
          <w:noProof/>
          <w:sz w:val="18"/>
          <w:szCs w:val="18"/>
        </w:rPr>
        <w:t> </w:t>
      </w:r>
      <w:r w:rsidR="00032479">
        <w:rPr>
          <w:noProof/>
          <w:sz w:val="18"/>
          <w:szCs w:val="18"/>
        </w:rPr>
        <w:t> </w:t>
      </w:r>
      <w:r w:rsidRPr="00875916">
        <w:rPr>
          <w:sz w:val="18"/>
          <w:szCs w:val="18"/>
        </w:rPr>
        <w:fldChar w:fldCharType="end"/>
      </w:r>
      <w:bookmarkEnd w:id="31"/>
    </w:p>
    <w:p w14:paraId="5F567FB6" w14:textId="77777777" w:rsidR="001D5DAA" w:rsidRPr="00875916" w:rsidRDefault="001D5DAA" w:rsidP="001D5DAA">
      <w:pPr>
        <w:jc w:val="center"/>
        <w:rPr>
          <w:b/>
          <w:bCs/>
        </w:rPr>
      </w:pPr>
      <w:r w:rsidRPr="00875916">
        <w:rPr>
          <w:b/>
          <w:bCs/>
          <w:sz w:val="18"/>
          <w:szCs w:val="18"/>
        </w:rPr>
        <w:t>FOR OFFICIAL USE ONLY</w:t>
      </w:r>
      <w:bookmarkEnd w:id="5"/>
    </w:p>
    <w:tbl>
      <w:tblPr>
        <w:tblW w:w="10276" w:type="dxa"/>
        <w:tblInd w:w="-293" w:type="dxa"/>
        <w:tblBorders>
          <w:top w:val="double" w:sz="6" w:space="0" w:color="auto"/>
          <w:left w:val="double" w:sz="6" w:space="0" w:color="auto"/>
          <w:bottom w:val="double" w:sz="6" w:space="0" w:color="auto"/>
          <w:right w:val="double" w:sz="6" w:space="0" w:color="auto"/>
          <w:insideH w:val="single" w:sz="4" w:space="0" w:color="auto"/>
        </w:tblBorders>
        <w:tblLayout w:type="fixed"/>
        <w:tblCellMar>
          <w:left w:w="115" w:type="dxa"/>
          <w:right w:w="115" w:type="dxa"/>
        </w:tblCellMar>
        <w:tblLook w:val="01E0" w:firstRow="1" w:lastRow="1" w:firstColumn="1" w:lastColumn="1" w:noHBand="0" w:noVBand="0"/>
      </w:tblPr>
      <w:tblGrid>
        <w:gridCol w:w="2623"/>
        <w:gridCol w:w="3742"/>
        <w:gridCol w:w="1807"/>
        <w:gridCol w:w="2104"/>
      </w:tblGrid>
      <w:tr w:rsidR="001D5DAA" w:rsidRPr="00875916" w14:paraId="6DF96FCB" w14:textId="77777777" w:rsidTr="00556B05">
        <w:trPr>
          <w:trHeight w:hRule="exact" w:val="373"/>
        </w:trPr>
        <w:tc>
          <w:tcPr>
            <w:tcW w:w="2623" w:type="dxa"/>
            <w:shd w:val="clear" w:color="auto" w:fill="auto"/>
            <w:vAlign w:val="center"/>
          </w:tcPr>
          <w:p w14:paraId="146E4CED" w14:textId="77777777" w:rsidR="001D5DAA" w:rsidRPr="00875916" w:rsidRDefault="001D5DAA" w:rsidP="00C10255">
            <w:pPr>
              <w:rPr>
                <w:rFonts w:asciiTheme="majorBidi" w:hAnsiTheme="majorBidi" w:cstheme="majorBidi"/>
                <w:sz w:val="18"/>
                <w:szCs w:val="18"/>
              </w:rPr>
            </w:pPr>
            <w:bookmarkStart w:id="32" w:name="_Hlk13822707"/>
            <w:r w:rsidRPr="00875916">
              <w:rPr>
                <w:rFonts w:asciiTheme="majorBidi" w:hAnsiTheme="majorBidi" w:cstheme="majorBidi"/>
                <w:sz w:val="18"/>
                <w:szCs w:val="18"/>
              </w:rPr>
              <w:t>Approved by:</w:t>
            </w:r>
          </w:p>
        </w:tc>
        <w:tc>
          <w:tcPr>
            <w:tcW w:w="3742" w:type="dxa"/>
            <w:shd w:val="clear" w:color="auto" w:fill="auto"/>
            <w:vAlign w:val="center"/>
          </w:tcPr>
          <w:p w14:paraId="6689D179" w14:textId="77CD90C1" w:rsidR="001D5DAA" w:rsidRPr="00875916" w:rsidRDefault="001D5DAA" w:rsidP="00C10255">
            <w:pPr>
              <w:rPr>
                <w:rFonts w:asciiTheme="majorBidi" w:hAnsiTheme="majorBidi" w:cstheme="majorBidi"/>
                <w:sz w:val="18"/>
                <w:szCs w:val="18"/>
              </w:rPr>
            </w:pPr>
            <w:r w:rsidRPr="00875916">
              <w:rPr>
                <w:rFonts w:asciiTheme="majorBidi" w:hAnsiTheme="majorBidi" w:cstheme="majorBidi"/>
                <w:b/>
                <w:sz w:val="18"/>
                <w:szCs w:val="18"/>
              </w:rPr>
              <w:fldChar w:fldCharType="begin">
                <w:ffData>
                  <w:name w:val="Text1"/>
                  <w:enabled/>
                  <w:calcOnExit w:val="0"/>
                  <w:textInput/>
                </w:ffData>
              </w:fldChar>
            </w:r>
            <w:r w:rsidRPr="00875916">
              <w:rPr>
                <w:rFonts w:asciiTheme="majorBidi" w:hAnsiTheme="majorBidi" w:cstheme="majorBidi"/>
                <w:b/>
                <w:sz w:val="18"/>
                <w:szCs w:val="18"/>
              </w:rPr>
              <w:instrText xml:space="preserve"> FORMTEXT </w:instrText>
            </w:r>
            <w:r w:rsidRPr="00875916">
              <w:rPr>
                <w:rFonts w:asciiTheme="majorBidi" w:hAnsiTheme="majorBidi" w:cstheme="majorBidi"/>
                <w:b/>
                <w:sz w:val="18"/>
                <w:szCs w:val="18"/>
              </w:rPr>
            </w:r>
            <w:r w:rsidRPr="00875916">
              <w:rPr>
                <w:rFonts w:asciiTheme="majorBidi" w:hAnsiTheme="majorBidi" w:cstheme="majorBidi"/>
                <w:b/>
                <w:sz w:val="18"/>
                <w:szCs w:val="18"/>
              </w:rPr>
              <w:fldChar w:fldCharType="separate"/>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Pr="00875916">
              <w:rPr>
                <w:rFonts w:asciiTheme="majorBidi" w:hAnsiTheme="majorBidi" w:cstheme="majorBidi"/>
                <w:b/>
                <w:sz w:val="18"/>
                <w:szCs w:val="18"/>
              </w:rPr>
              <w:fldChar w:fldCharType="end"/>
            </w:r>
          </w:p>
        </w:tc>
        <w:tc>
          <w:tcPr>
            <w:tcW w:w="1807" w:type="dxa"/>
            <w:shd w:val="clear" w:color="auto" w:fill="auto"/>
            <w:vAlign w:val="center"/>
          </w:tcPr>
          <w:p w14:paraId="503603B2" w14:textId="77777777" w:rsidR="001D5DAA" w:rsidRPr="00875916" w:rsidRDefault="001D5DAA" w:rsidP="00C10255">
            <w:pPr>
              <w:rPr>
                <w:rFonts w:asciiTheme="majorBidi" w:hAnsiTheme="majorBidi" w:cstheme="majorBidi"/>
                <w:sz w:val="18"/>
                <w:szCs w:val="18"/>
              </w:rPr>
            </w:pPr>
          </w:p>
        </w:tc>
        <w:tc>
          <w:tcPr>
            <w:tcW w:w="2104" w:type="dxa"/>
            <w:shd w:val="clear" w:color="auto" w:fill="auto"/>
            <w:vAlign w:val="center"/>
          </w:tcPr>
          <w:p w14:paraId="43389D5A" w14:textId="77777777" w:rsidR="001D5DAA" w:rsidRPr="00875916" w:rsidRDefault="001D5DAA" w:rsidP="00C10255">
            <w:pPr>
              <w:rPr>
                <w:rFonts w:asciiTheme="majorBidi" w:hAnsiTheme="majorBidi" w:cstheme="majorBidi"/>
                <w:sz w:val="18"/>
                <w:szCs w:val="18"/>
              </w:rPr>
            </w:pPr>
          </w:p>
        </w:tc>
      </w:tr>
      <w:tr w:rsidR="001D5DAA" w:rsidRPr="00875916" w14:paraId="444CFD26" w14:textId="77777777" w:rsidTr="00556B05">
        <w:trPr>
          <w:trHeight w:hRule="exact" w:val="257"/>
        </w:trPr>
        <w:tc>
          <w:tcPr>
            <w:tcW w:w="10276" w:type="dxa"/>
            <w:gridSpan w:val="4"/>
            <w:shd w:val="clear" w:color="auto" w:fill="auto"/>
            <w:vAlign w:val="center"/>
          </w:tcPr>
          <w:p w14:paraId="1542A061" w14:textId="77777777" w:rsidR="001D5DAA" w:rsidRPr="00875916" w:rsidRDefault="001D5DAA" w:rsidP="00C10255">
            <w:pPr>
              <w:rPr>
                <w:rFonts w:asciiTheme="majorBidi" w:hAnsiTheme="majorBidi" w:cstheme="majorBidi"/>
                <w:b/>
                <w:bCs/>
                <w:sz w:val="18"/>
                <w:szCs w:val="18"/>
              </w:rPr>
            </w:pPr>
            <w:r w:rsidRPr="00875916">
              <w:rPr>
                <w:rFonts w:asciiTheme="majorBidi" w:hAnsiTheme="majorBidi" w:cstheme="majorBidi"/>
                <w:b/>
                <w:bCs/>
                <w:sz w:val="18"/>
                <w:szCs w:val="18"/>
              </w:rPr>
              <w:t xml:space="preserve">                               Printed name                                                                            Signature</w:t>
            </w:r>
          </w:p>
          <w:p w14:paraId="380F76CA" w14:textId="77777777" w:rsidR="001D5DAA" w:rsidRPr="00875916" w:rsidRDefault="001D5DAA" w:rsidP="00C10255">
            <w:pPr>
              <w:rPr>
                <w:rFonts w:asciiTheme="majorBidi" w:hAnsiTheme="majorBidi" w:cstheme="majorBidi"/>
                <w:b/>
                <w:bCs/>
                <w:sz w:val="18"/>
                <w:szCs w:val="18"/>
              </w:rPr>
            </w:pPr>
          </w:p>
        </w:tc>
      </w:tr>
      <w:bookmarkEnd w:id="6"/>
      <w:bookmarkEnd w:id="32"/>
      <w:tr w:rsidR="001D5DAA" w:rsidRPr="00875916" w14:paraId="697B09BC" w14:textId="77777777" w:rsidTr="00556B05">
        <w:trPr>
          <w:trHeight w:hRule="exact" w:val="323"/>
        </w:trPr>
        <w:tc>
          <w:tcPr>
            <w:tcW w:w="10276" w:type="dxa"/>
            <w:gridSpan w:val="4"/>
            <w:shd w:val="clear" w:color="auto" w:fill="auto"/>
            <w:vAlign w:val="center"/>
          </w:tcPr>
          <w:p w14:paraId="58986582" w14:textId="35C853D0" w:rsidR="001D5DAA" w:rsidRPr="00875916" w:rsidRDefault="001D5DAA" w:rsidP="00C10255">
            <w:pPr>
              <w:rPr>
                <w:rFonts w:asciiTheme="majorBidi" w:hAnsiTheme="majorBidi" w:cstheme="majorBidi"/>
                <w:sz w:val="18"/>
                <w:szCs w:val="18"/>
              </w:rPr>
            </w:pPr>
            <w:r w:rsidRPr="00875916">
              <w:rPr>
                <w:rFonts w:asciiTheme="majorBidi" w:hAnsiTheme="majorBidi" w:cstheme="majorBidi"/>
                <w:sz w:val="18"/>
                <w:szCs w:val="18"/>
              </w:rPr>
              <w:t xml:space="preserve"> Date: </w:t>
            </w:r>
            <w:r w:rsidRPr="00875916">
              <w:rPr>
                <w:rFonts w:asciiTheme="majorBidi" w:hAnsiTheme="majorBidi" w:cstheme="majorBidi"/>
                <w:sz w:val="18"/>
                <w:szCs w:val="18"/>
              </w:rPr>
              <w:fldChar w:fldCharType="begin">
                <w:ffData>
                  <w:name w:val="Text15"/>
                  <w:enabled/>
                  <w:calcOnExit w:val="0"/>
                  <w:textInput>
                    <w:type w:val="date"/>
                    <w:format w:val="dd/MM/yy"/>
                  </w:textInput>
                </w:ffData>
              </w:fldChar>
            </w:r>
            <w:bookmarkStart w:id="33" w:name="Text15"/>
            <w:r w:rsidRPr="00875916">
              <w:rPr>
                <w:rFonts w:asciiTheme="majorBidi" w:hAnsiTheme="majorBidi" w:cstheme="majorBidi"/>
                <w:sz w:val="18"/>
                <w:szCs w:val="18"/>
              </w:rPr>
              <w:instrText xml:space="preserve"> FORMTEXT </w:instrText>
            </w:r>
            <w:r w:rsidRPr="00875916">
              <w:rPr>
                <w:rFonts w:asciiTheme="majorBidi" w:hAnsiTheme="majorBidi" w:cstheme="majorBidi"/>
                <w:sz w:val="18"/>
                <w:szCs w:val="18"/>
              </w:rPr>
            </w:r>
            <w:r w:rsidRPr="00875916">
              <w:rPr>
                <w:rFonts w:asciiTheme="majorBidi" w:hAnsiTheme="majorBidi" w:cstheme="majorBidi"/>
                <w:sz w:val="18"/>
                <w:szCs w:val="18"/>
              </w:rPr>
              <w:fldChar w:fldCharType="separate"/>
            </w:r>
            <w:r w:rsidR="00032479">
              <w:rPr>
                <w:rFonts w:asciiTheme="majorBidi" w:hAnsiTheme="majorBidi" w:cstheme="majorBidi"/>
                <w:noProof/>
                <w:sz w:val="18"/>
                <w:szCs w:val="18"/>
              </w:rPr>
              <w:t> </w:t>
            </w:r>
            <w:r w:rsidR="00032479">
              <w:rPr>
                <w:rFonts w:asciiTheme="majorBidi" w:hAnsiTheme="majorBidi" w:cstheme="majorBidi"/>
                <w:noProof/>
                <w:sz w:val="18"/>
                <w:szCs w:val="18"/>
              </w:rPr>
              <w:t> </w:t>
            </w:r>
            <w:r w:rsidR="00032479">
              <w:rPr>
                <w:rFonts w:asciiTheme="majorBidi" w:hAnsiTheme="majorBidi" w:cstheme="majorBidi"/>
                <w:noProof/>
                <w:sz w:val="18"/>
                <w:szCs w:val="18"/>
              </w:rPr>
              <w:t> </w:t>
            </w:r>
            <w:r w:rsidR="00032479">
              <w:rPr>
                <w:rFonts w:asciiTheme="majorBidi" w:hAnsiTheme="majorBidi" w:cstheme="majorBidi"/>
                <w:noProof/>
                <w:sz w:val="18"/>
                <w:szCs w:val="18"/>
              </w:rPr>
              <w:t> </w:t>
            </w:r>
            <w:r w:rsidR="00032479">
              <w:rPr>
                <w:rFonts w:asciiTheme="majorBidi" w:hAnsiTheme="majorBidi" w:cstheme="majorBidi"/>
                <w:noProof/>
                <w:sz w:val="18"/>
                <w:szCs w:val="18"/>
              </w:rPr>
              <w:t> </w:t>
            </w:r>
            <w:r w:rsidRPr="00875916">
              <w:rPr>
                <w:rFonts w:asciiTheme="majorBidi" w:hAnsiTheme="majorBidi" w:cstheme="majorBidi"/>
                <w:sz w:val="18"/>
                <w:szCs w:val="18"/>
              </w:rPr>
              <w:fldChar w:fldCharType="end"/>
            </w:r>
            <w:bookmarkEnd w:id="33"/>
            <w:r w:rsidRPr="00875916">
              <w:rPr>
                <w:rFonts w:asciiTheme="majorBidi" w:hAnsiTheme="majorBidi" w:cstheme="majorBidi"/>
                <w:sz w:val="18"/>
                <w:szCs w:val="18"/>
              </w:rPr>
              <w:t xml:space="preserve">                                                                           Dept</w:t>
            </w:r>
            <w:r w:rsidR="00A625AC">
              <w:rPr>
                <w:rFonts w:asciiTheme="majorBidi" w:hAnsiTheme="majorBidi" w:cstheme="majorBidi"/>
                <w:sz w:val="18"/>
                <w:szCs w:val="18"/>
              </w:rPr>
              <w:t>.</w:t>
            </w:r>
            <w:r w:rsidRPr="00875916">
              <w:rPr>
                <w:rFonts w:asciiTheme="majorBidi" w:hAnsiTheme="majorBidi" w:cstheme="majorBidi"/>
                <w:sz w:val="18"/>
                <w:szCs w:val="18"/>
              </w:rPr>
              <w:t xml:space="preserve">/Office/Mission:  </w:t>
            </w:r>
            <w:r w:rsidRPr="00875916">
              <w:rPr>
                <w:rFonts w:asciiTheme="majorBidi" w:hAnsiTheme="majorBidi" w:cstheme="majorBidi"/>
                <w:b/>
                <w:sz w:val="18"/>
                <w:szCs w:val="18"/>
              </w:rPr>
              <w:fldChar w:fldCharType="begin">
                <w:ffData>
                  <w:name w:val="Text1"/>
                  <w:enabled/>
                  <w:calcOnExit w:val="0"/>
                  <w:textInput/>
                </w:ffData>
              </w:fldChar>
            </w:r>
            <w:r w:rsidRPr="00875916">
              <w:rPr>
                <w:rFonts w:asciiTheme="majorBidi" w:hAnsiTheme="majorBidi" w:cstheme="majorBidi"/>
                <w:b/>
                <w:sz w:val="18"/>
                <w:szCs w:val="18"/>
              </w:rPr>
              <w:instrText xml:space="preserve"> FORMTEXT </w:instrText>
            </w:r>
            <w:r w:rsidRPr="00875916">
              <w:rPr>
                <w:rFonts w:asciiTheme="majorBidi" w:hAnsiTheme="majorBidi" w:cstheme="majorBidi"/>
                <w:b/>
                <w:sz w:val="18"/>
                <w:szCs w:val="18"/>
              </w:rPr>
            </w:r>
            <w:r w:rsidRPr="00875916">
              <w:rPr>
                <w:rFonts w:asciiTheme="majorBidi" w:hAnsiTheme="majorBidi" w:cstheme="majorBidi"/>
                <w:b/>
                <w:sz w:val="18"/>
                <w:szCs w:val="18"/>
              </w:rPr>
              <w:fldChar w:fldCharType="separate"/>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Pr="00875916">
              <w:rPr>
                <w:rFonts w:asciiTheme="majorBidi" w:hAnsiTheme="majorBidi" w:cstheme="majorBidi"/>
                <w:b/>
                <w:sz w:val="18"/>
                <w:szCs w:val="18"/>
              </w:rPr>
              <w:fldChar w:fldCharType="end"/>
            </w:r>
          </w:p>
        </w:tc>
      </w:tr>
      <w:tr w:rsidR="001D5DAA" w:rsidRPr="00875916" w14:paraId="28D8BD1B" w14:textId="77777777" w:rsidTr="00556B05">
        <w:trPr>
          <w:trHeight w:hRule="exact" w:val="284"/>
        </w:trPr>
        <w:tc>
          <w:tcPr>
            <w:tcW w:w="2623" w:type="dxa"/>
            <w:shd w:val="clear" w:color="auto" w:fill="auto"/>
            <w:vAlign w:val="center"/>
          </w:tcPr>
          <w:p w14:paraId="30316583" w14:textId="77777777" w:rsidR="001D5DAA" w:rsidRPr="00875916" w:rsidRDefault="001D5DAA" w:rsidP="00C10255">
            <w:pPr>
              <w:rPr>
                <w:rFonts w:asciiTheme="majorBidi" w:hAnsiTheme="majorBidi" w:cstheme="majorBidi"/>
                <w:sz w:val="18"/>
                <w:szCs w:val="18"/>
              </w:rPr>
            </w:pPr>
            <w:r w:rsidRPr="00875916">
              <w:rPr>
                <w:rFonts w:asciiTheme="majorBidi" w:hAnsiTheme="majorBidi" w:cstheme="majorBidi"/>
                <w:sz w:val="18"/>
                <w:szCs w:val="18"/>
              </w:rPr>
              <w:t>Processed by:</w:t>
            </w:r>
          </w:p>
        </w:tc>
        <w:tc>
          <w:tcPr>
            <w:tcW w:w="3742" w:type="dxa"/>
            <w:shd w:val="clear" w:color="auto" w:fill="auto"/>
            <w:vAlign w:val="center"/>
          </w:tcPr>
          <w:p w14:paraId="721021DC" w14:textId="0C3501F3" w:rsidR="001D5DAA" w:rsidRPr="00875916" w:rsidRDefault="001D5DAA" w:rsidP="00C10255">
            <w:pPr>
              <w:rPr>
                <w:rFonts w:asciiTheme="majorBidi" w:hAnsiTheme="majorBidi" w:cstheme="majorBidi"/>
                <w:sz w:val="18"/>
                <w:szCs w:val="18"/>
              </w:rPr>
            </w:pPr>
            <w:r w:rsidRPr="00875916">
              <w:rPr>
                <w:rFonts w:asciiTheme="majorBidi" w:hAnsiTheme="majorBidi" w:cstheme="majorBidi"/>
                <w:b/>
                <w:sz w:val="18"/>
                <w:szCs w:val="18"/>
              </w:rPr>
              <w:fldChar w:fldCharType="begin">
                <w:ffData>
                  <w:name w:val="Text1"/>
                  <w:enabled/>
                  <w:calcOnExit w:val="0"/>
                  <w:textInput/>
                </w:ffData>
              </w:fldChar>
            </w:r>
            <w:r w:rsidRPr="00875916">
              <w:rPr>
                <w:rFonts w:asciiTheme="majorBidi" w:hAnsiTheme="majorBidi" w:cstheme="majorBidi"/>
                <w:b/>
                <w:sz w:val="18"/>
                <w:szCs w:val="18"/>
              </w:rPr>
              <w:instrText xml:space="preserve"> FORMTEXT </w:instrText>
            </w:r>
            <w:r w:rsidRPr="00875916">
              <w:rPr>
                <w:rFonts w:asciiTheme="majorBidi" w:hAnsiTheme="majorBidi" w:cstheme="majorBidi"/>
                <w:b/>
                <w:sz w:val="18"/>
                <w:szCs w:val="18"/>
              </w:rPr>
            </w:r>
            <w:r w:rsidRPr="00875916">
              <w:rPr>
                <w:rFonts w:asciiTheme="majorBidi" w:hAnsiTheme="majorBidi" w:cstheme="majorBidi"/>
                <w:b/>
                <w:sz w:val="18"/>
                <w:szCs w:val="18"/>
              </w:rPr>
              <w:fldChar w:fldCharType="separate"/>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Pr="00875916">
              <w:rPr>
                <w:rFonts w:asciiTheme="majorBidi" w:hAnsiTheme="majorBidi" w:cstheme="majorBidi"/>
                <w:b/>
                <w:sz w:val="18"/>
                <w:szCs w:val="18"/>
              </w:rPr>
              <w:fldChar w:fldCharType="end"/>
            </w:r>
          </w:p>
        </w:tc>
        <w:tc>
          <w:tcPr>
            <w:tcW w:w="1807" w:type="dxa"/>
            <w:shd w:val="clear" w:color="auto" w:fill="auto"/>
            <w:vAlign w:val="center"/>
          </w:tcPr>
          <w:p w14:paraId="6FEFFBDD" w14:textId="77777777" w:rsidR="001D5DAA" w:rsidRPr="00875916" w:rsidRDefault="001D5DAA" w:rsidP="00C10255">
            <w:pPr>
              <w:rPr>
                <w:rFonts w:asciiTheme="majorBidi" w:hAnsiTheme="majorBidi" w:cstheme="majorBidi"/>
                <w:sz w:val="18"/>
                <w:szCs w:val="18"/>
              </w:rPr>
            </w:pPr>
          </w:p>
        </w:tc>
        <w:tc>
          <w:tcPr>
            <w:tcW w:w="2104" w:type="dxa"/>
            <w:shd w:val="clear" w:color="auto" w:fill="auto"/>
            <w:vAlign w:val="center"/>
          </w:tcPr>
          <w:p w14:paraId="649E52BB" w14:textId="77777777" w:rsidR="001D5DAA" w:rsidRPr="00875916" w:rsidRDefault="001D5DAA" w:rsidP="00C10255">
            <w:pPr>
              <w:rPr>
                <w:rFonts w:asciiTheme="majorBidi" w:hAnsiTheme="majorBidi" w:cstheme="majorBidi"/>
                <w:b/>
                <w:sz w:val="18"/>
                <w:szCs w:val="18"/>
              </w:rPr>
            </w:pPr>
          </w:p>
        </w:tc>
      </w:tr>
      <w:tr w:rsidR="001D5DAA" w:rsidRPr="00875916" w14:paraId="08F9BF21" w14:textId="77777777" w:rsidTr="00556B05">
        <w:trPr>
          <w:trHeight w:hRule="exact" w:val="216"/>
        </w:trPr>
        <w:tc>
          <w:tcPr>
            <w:tcW w:w="10276" w:type="dxa"/>
            <w:gridSpan w:val="4"/>
            <w:shd w:val="clear" w:color="auto" w:fill="auto"/>
            <w:vAlign w:val="center"/>
          </w:tcPr>
          <w:p w14:paraId="1DDB813D" w14:textId="77777777" w:rsidR="001D5DAA" w:rsidRPr="00875916" w:rsidRDefault="001D5DAA" w:rsidP="00C10255">
            <w:pPr>
              <w:rPr>
                <w:rFonts w:asciiTheme="majorBidi" w:hAnsiTheme="majorBidi" w:cstheme="majorBidi"/>
                <w:b/>
                <w:sz w:val="18"/>
                <w:szCs w:val="18"/>
              </w:rPr>
            </w:pPr>
            <w:r w:rsidRPr="00875916">
              <w:rPr>
                <w:rFonts w:asciiTheme="majorBidi" w:hAnsiTheme="majorBidi" w:cstheme="majorBidi"/>
                <w:b/>
                <w:sz w:val="18"/>
                <w:szCs w:val="18"/>
              </w:rPr>
              <w:t xml:space="preserve">                                       Printed name                                                          Signature</w:t>
            </w:r>
          </w:p>
        </w:tc>
      </w:tr>
      <w:tr w:rsidR="001D5DAA" w:rsidRPr="00875916" w14:paraId="7F5EA08B" w14:textId="77777777" w:rsidTr="00556B05">
        <w:trPr>
          <w:trHeight w:hRule="exact" w:val="302"/>
        </w:trPr>
        <w:tc>
          <w:tcPr>
            <w:tcW w:w="10276" w:type="dxa"/>
            <w:gridSpan w:val="4"/>
            <w:shd w:val="clear" w:color="auto" w:fill="auto"/>
            <w:vAlign w:val="center"/>
          </w:tcPr>
          <w:p w14:paraId="702610C7" w14:textId="353E3807" w:rsidR="001D5DAA" w:rsidRPr="00875916" w:rsidRDefault="001D5DAA" w:rsidP="00C10255">
            <w:pPr>
              <w:rPr>
                <w:rFonts w:asciiTheme="majorBidi" w:hAnsiTheme="majorBidi" w:cstheme="majorBidi"/>
                <w:sz w:val="18"/>
                <w:szCs w:val="18"/>
              </w:rPr>
            </w:pPr>
            <w:r w:rsidRPr="00875916">
              <w:rPr>
                <w:rFonts w:asciiTheme="majorBidi" w:hAnsiTheme="majorBidi" w:cstheme="majorBidi"/>
                <w:sz w:val="18"/>
                <w:szCs w:val="18"/>
              </w:rPr>
              <w:t xml:space="preserve">Date:  </w:t>
            </w:r>
            <w:r w:rsidRPr="00875916">
              <w:rPr>
                <w:rFonts w:asciiTheme="majorBidi" w:hAnsiTheme="majorBidi" w:cstheme="majorBidi"/>
                <w:b/>
                <w:sz w:val="18"/>
                <w:szCs w:val="18"/>
              </w:rPr>
              <w:fldChar w:fldCharType="begin">
                <w:ffData>
                  <w:name w:val=""/>
                  <w:enabled/>
                  <w:calcOnExit w:val="0"/>
                  <w:textInput>
                    <w:type w:val="date"/>
                    <w:format w:val="dd/MM/yyyy"/>
                  </w:textInput>
                </w:ffData>
              </w:fldChar>
            </w:r>
            <w:r w:rsidRPr="00875916">
              <w:rPr>
                <w:rFonts w:asciiTheme="majorBidi" w:hAnsiTheme="majorBidi" w:cstheme="majorBidi"/>
                <w:b/>
                <w:sz w:val="18"/>
                <w:szCs w:val="18"/>
              </w:rPr>
              <w:instrText xml:space="preserve"> FORMTEXT </w:instrText>
            </w:r>
            <w:r w:rsidRPr="00875916">
              <w:rPr>
                <w:rFonts w:asciiTheme="majorBidi" w:hAnsiTheme="majorBidi" w:cstheme="majorBidi"/>
                <w:b/>
                <w:sz w:val="18"/>
                <w:szCs w:val="18"/>
              </w:rPr>
            </w:r>
            <w:r w:rsidRPr="00875916">
              <w:rPr>
                <w:rFonts w:asciiTheme="majorBidi" w:hAnsiTheme="majorBidi" w:cstheme="majorBidi"/>
                <w:b/>
                <w:sz w:val="18"/>
                <w:szCs w:val="18"/>
              </w:rPr>
              <w:fldChar w:fldCharType="separate"/>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Pr="00875916">
              <w:rPr>
                <w:rFonts w:asciiTheme="majorBidi" w:hAnsiTheme="majorBidi" w:cstheme="majorBidi"/>
                <w:b/>
                <w:sz w:val="18"/>
                <w:szCs w:val="18"/>
              </w:rPr>
              <w:fldChar w:fldCharType="end"/>
            </w:r>
            <w:r w:rsidRPr="00875916">
              <w:rPr>
                <w:rFonts w:asciiTheme="majorBidi" w:hAnsiTheme="majorBidi" w:cstheme="majorBidi"/>
                <w:sz w:val="18"/>
                <w:szCs w:val="18"/>
              </w:rPr>
              <w:t xml:space="preserve">                                                                           Dept</w:t>
            </w:r>
            <w:r w:rsidR="00A625AC">
              <w:rPr>
                <w:rFonts w:asciiTheme="majorBidi" w:hAnsiTheme="majorBidi" w:cstheme="majorBidi"/>
                <w:sz w:val="18"/>
                <w:szCs w:val="18"/>
              </w:rPr>
              <w:t>.</w:t>
            </w:r>
            <w:r w:rsidRPr="00875916">
              <w:rPr>
                <w:rFonts w:asciiTheme="majorBidi" w:hAnsiTheme="majorBidi" w:cstheme="majorBidi"/>
                <w:sz w:val="18"/>
                <w:szCs w:val="18"/>
              </w:rPr>
              <w:t xml:space="preserve">/Office/Mission:  </w:t>
            </w:r>
            <w:r w:rsidRPr="00875916">
              <w:rPr>
                <w:rFonts w:asciiTheme="majorBidi" w:hAnsiTheme="majorBidi" w:cstheme="majorBidi"/>
                <w:b/>
                <w:sz w:val="18"/>
                <w:szCs w:val="18"/>
              </w:rPr>
              <w:fldChar w:fldCharType="begin">
                <w:ffData>
                  <w:name w:val="Text1"/>
                  <w:enabled/>
                  <w:calcOnExit w:val="0"/>
                  <w:textInput/>
                </w:ffData>
              </w:fldChar>
            </w:r>
            <w:r w:rsidRPr="00875916">
              <w:rPr>
                <w:rFonts w:asciiTheme="majorBidi" w:hAnsiTheme="majorBidi" w:cstheme="majorBidi"/>
                <w:b/>
                <w:sz w:val="18"/>
                <w:szCs w:val="18"/>
              </w:rPr>
              <w:instrText xml:space="preserve"> FORMTEXT </w:instrText>
            </w:r>
            <w:r w:rsidRPr="00875916">
              <w:rPr>
                <w:rFonts w:asciiTheme="majorBidi" w:hAnsiTheme="majorBidi" w:cstheme="majorBidi"/>
                <w:b/>
                <w:sz w:val="18"/>
                <w:szCs w:val="18"/>
              </w:rPr>
            </w:r>
            <w:r w:rsidRPr="00875916">
              <w:rPr>
                <w:rFonts w:asciiTheme="majorBidi" w:hAnsiTheme="majorBidi" w:cstheme="majorBidi"/>
                <w:b/>
                <w:sz w:val="18"/>
                <w:szCs w:val="18"/>
              </w:rPr>
              <w:fldChar w:fldCharType="separate"/>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00032479">
              <w:rPr>
                <w:rFonts w:asciiTheme="majorBidi" w:hAnsiTheme="majorBidi" w:cstheme="majorBidi"/>
                <w:b/>
                <w:noProof/>
                <w:sz w:val="18"/>
                <w:szCs w:val="18"/>
              </w:rPr>
              <w:t> </w:t>
            </w:r>
            <w:r w:rsidRPr="00875916">
              <w:rPr>
                <w:rFonts w:asciiTheme="majorBidi" w:hAnsiTheme="majorBidi" w:cstheme="majorBidi"/>
                <w:b/>
                <w:sz w:val="18"/>
                <w:szCs w:val="18"/>
              </w:rPr>
              <w:fldChar w:fldCharType="end"/>
            </w:r>
          </w:p>
        </w:tc>
      </w:tr>
    </w:tbl>
    <w:bookmarkEnd w:id="7"/>
    <w:bookmarkEnd w:id="25"/>
    <w:p w14:paraId="6F94B561" w14:textId="45039E41" w:rsidR="007E196C" w:rsidRPr="004C3FC9" w:rsidRDefault="007E196C" w:rsidP="007E196C">
      <w:pPr>
        <w:pStyle w:val="SingleTxt"/>
        <w:spacing w:after="0" w:line="120" w:lineRule="exact"/>
      </w:pPr>
      <w:r>
        <w:rPr>
          <w:noProof/>
          <w:w w:val="100"/>
        </w:rPr>
        <mc:AlternateContent>
          <mc:Choice Requires="wps">
            <w:drawing>
              <wp:anchor distT="0" distB="0" distL="114300" distR="114300" simplePos="0" relativeHeight="251659264" behindDoc="0" locked="0" layoutInCell="1" allowOverlap="1" wp14:anchorId="6ECD298F" wp14:editId="353B8443">
                <wp:simplePos x="0" y="0"/>
                <wp:positionH relativeFrom="column">
                  <wp:posOffset>2411407</wp:posOffset>
                </wp:positionH>
                <wp:positionV relativeFrom="paragraph">
                  <wp:posOffset>441131</wp:posOffset>
                </wp:positionV>
                <wp:extent cx="9144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89513"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85pt,34.75pt" to="261.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" strokecolor="#010000" strokeweight=".25pt"/>
            </w:pict>
          </mc:Fallback>
        </mc:AlternateContent>
      </w:r>
    </w:p>
    <w:sectPr w:rsidR="007E196C" w:rsidRPr="004C3FC9" w:rsidSect="001D5DAA">
      <w:endnotePr>
        <w:numFmt w:val="decimal"/>
      </w:endnotePr>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74301" w14:textId="77777777" w:rsidR="00E02355" w:rsidRDefault="00E02355" w:rsidP="00556720">
      <w:r>
        <w:separator/>
      </w:r>
    </w:p>
  </w:endnote>
  <w:endnote w:type="continuationSeparator" w:id="0">
    <w:p w14:paraId="6A1020A1" w14:textId="77777777" w:rsidR="00E02355" w:rsidRDefault="00E0235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7BB6" w14:paraId="08E55F8A" w14:textId="77777777" w:rsidTr="00D17BB6">
      <w:tc>
        <w:tcPr>
          <w:tcW w:w="4920" w:type="dxa"/>
          <w:shd w:val="clear" w:color="auto" w:fill="auto"/>
        </w:tcPr>
        <w:p w14:paraId="587B7D66" w14:textId="5495CA56" w:rsidR="00D17BB6" w:rsidRPr="00D17BB6" w:rsidRDefault="00D17BB6" w:rsidP="00D17BB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2479">
            <w:rPr>
              <w:b w:val="0"/>
              <w:w w:val="103"/>
              <w:sz w:val="14"/>
            </w:rPr>
            <w:t>19-11647</w:t>
          </w:r>
          <w:r>
            <w:rPr>
              <w:b w:val="0"/>
              <w:w w:val="103"/>
              <w:sz w:val="14"/>
            </w:rPr>
            <w:fldChar w:fldCharType="end"/>
          </w:r>
        </w:p>
      </w:tc>
      <w:tc>
        <w:tcPr>
          <w:tcW w:w="4920" w:type="dxa"/>
          <w:shd w:val="clear" w:color="auto" w:fill="auto"/>
        </w:tcPr>
        <w:p w14:paraId="14868D3F" w14:textId="77777777" w:rsidR="00D17BB6" w:rsidRPr="00D17BB6" w:rsidRDefault="00D17BB6" w:rsidP="00D17BB6">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28EE6B4" w14:textId="77777777" w:rsidR="00D17BB6" w:rsidRPr="00D17BB6" w:rsidRDefault="00D17BB6" w:rsidP="00D17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17BB6" w14:paraId="500F4463" w14:textId="77777777" w:rsidTr="00D17BB6">
      <w:tc>
        <w:tcPr>
          <w:tcW w:w="4920" w:type="dxa"/>
          <w:shd w:val="clear" w:color="auto" w:fill="auto"/>
        </w:tcPr>
        <w:p w14:paraId="62E4CC4C" w14:textId="77777777" w:rsidR="00D17BB6" w:rsidRPr="00D17BB6" w:rsidRDefault="00D17BB6" w:rsidP="00D17BB6">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E7E5852" w14:textId="7D9AEEB9" w:rsidR="00D17BB6" w:rsidRPr="00D17BB6" w:rsidRDefault="00D17BB6" w:rsidP="00D17BB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32479">
            <w:rPr>
              <w:b w:val="0"/>
              <w:w w:val="103"/>
              <w:sz w:val="14"/>
            </w:rPr>
            <w:t>19-11647</w:t>
          </w:r>
          <w:r>
            <w:rPr>
              <w:b w:val="0"/>
              <w:w w:val="103"/>
              <w:sz w:val="14"/>
            </w:rPr>
            <w:fldChar w:fldCharType="end"/>
          </w:r>
        </w:p>
      </w:tc>
    </w:tr>
  </w:tbl>
  <w:p w14:paraId="74BF7AE1" w14:textId="77777777" w:rsidR="00D17BB6" w:rsidRPr="00D17BB6" w:rsidRDefault="00D17BB6" w:rsidP="00D17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17BB6" w14:paraId="52E0C1CF" w14:textId="77777777" w:rsidTr="00D17BB6">
      <w:tc>
        <w:tcPr>
          <w:tcW w:w="3801" w:type="dxa"/>
        </w:tcPr>
        <w:p w14:paraId="1905050C" w14:textId="7793CE03" w:rsidR="00D17BB6" w:rsidRDefault="00D17BB6" w:rsidP="00D17BB6">
          <w:pPr>
            <w:pStyle w:val="ReleaseDate0"/>
          </w:pPr>
          <w:r>
            <w:rPr>
              <w:noProof/>
            </w:rPr>
            <w:drawing>
              <wp:anchor distT="0" distB="0" distL="114300" distR="114300" simplePos="0" relativeHeight="251658240" behindDoc="0" locked="0" layoutInCell="1" allowOverlap="1" wp14:anchorId="75F9FE5A" wp14:editId="129FC885">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9/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9/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19-11647 (E)    120719</w:t>
          </w:r>
        </w:p>
        <w:p w14:paraId="709F679C" w14:textId="77777777" w:rsidR="00D17BB6" w:rsidRPr="00D17BB6" w:rsidRDefault="00D17BB6" w:rsidP="00D17BB6">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*1911647*</w:t>
          </w:r>
        </w:p>
      </w:tc>
      <w:tc>
        <w:tcPr>
          <w:tcW w:w="4920" w:type="dxa"/>
        </w:tcPr>
        <w:p w14:paraId="2E56CC1A" w14:textId="77777777" w:rsidR="00D17BB6" w:rsidRDefault="00D17BB6" w:rsidP="00D17BB6">
          <w:pPr>
            <w:pStyle w:val="Footer"/>
            <w:jc w:val="right"/>
            <w:rPr>
              <w:b w:val="0"/>
              <w:sz w:val="20"/>
            </w:rPr>
          </w:pPr>
          <w:r>
            <w:rPr>
              <w:b w:val="0"/>
              <w:sz w:val="20"/>
            </w:rPr>
            <w:drawing>
              <wp:inline distT="0" distB="0" distL="0" distR="0" wp14:anchorId="16DC59AE" wp14:editId="1E69270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377FD2A" w14:textId="77777777" w:rsidR="00D17BB6" w:rsidRPr="00D17BB6" w:rsidRDefault="00D17BB6" w:rsidP="00D17BB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3609" w14:textId="77777777" w:rsidR="00E02355" w:rsidRPr="005909E9" w:rsidRDefault="00E02355" w:rsidP="005909E9">
      <w:pPr>
        <w:pStyle w:val="Footer"/>
        <w:spacing w:line="100" w:lineRule="exact"/>
        <w:rPr>
          <w:sz w:val="10"/>
          <w:szCs w:val="10"/>
        </w:rPr>
      </w:pPr>
    </w:p>
  </w:footnote>
  <w:footnote w:type="continuationSeparator" w:id="0">
    <w:p w14:paraId="010BF1D3" w14:textId="77777777" w:rsidR="00E02355" w:rsidRPr="00FC76D4" w:rsidRDefault="00E02355" w:rsidP="00FC76D4">
      <w:pPr>
        <w:pStyle w:val="Footer"/>
        <w:spacing w:after="80"/>
        <w:ind w:left="792"/>
        <w:rPr>
          <w:sz w:val="16"/>
        </w:rPr>
      </w:pPr>
      <w:r w:rsidRPr="00FC76D4">
        <w:rPr>
          <w:sz w:val="16"/>
        </w:rPr>
        <w:t>__________________</w:t>
      </w:r>
    </w:p>
  </w:footnote>
  <w:footnote w:type="continuationNotice" w:id="1">
    <w:p w14:paraId="02D54D72" w14:textId="77777777" w:rsidR="00E02355" w:rsidRDefault="00E02355">
      <w:pPr>
        <w:spacing w:line="240" w:lineRule="auto"/>
      </w:pPr>
    </w:p>
  </w:footnote>
  <w:footnote w:id="2">
    <w:p w14:paraId="55ECDED8" w14:textId="77777777" w:rsidR="005909E9" w:rsidRPr="00DD1E73" w:rsidRDefault="005909E9" w:rsidP="005909E9">
      <w:pPr>
        <w:pStyle w:val="SingleTxt"/>
        <w:tabs>
          <w:tab w:val="clear" w:pos="1267"/>
          <w:tab w:val="clear" w:pos="1742"/>
          <w:tab w:val="left" w:pos="990"/>
        </w:tabs>
        <w:spacing w:after="0"/>
        <w:ind w:left="806"/>
      </w:pPr>
      <w:r>
        <w:tab/>
        <w:t>______________</w:t>
      </w:r>
    </w:p>
    <w:p w14:paraId="2BDE358B" w14:textId="77777777" w:rsidR="005909E9" w:rsidRPr="005909E9" w:rsidRDefault="005909E9" w:rsidP="005909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z w:val="10"/>
        </w:rPr>
      </w:pPr>
    </w:p>
    <w:p w14:paraId="0F043E37" w14:textId="7B2DECB1" w:rsidR="00FC76D4" w:rsidRPr="00FC76D4" w:rsidRDefault="00FC76D4" w:rsidP="00FC76D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C76D4">
        <w:t>In accordance with staff rule 13.1 (a), all permanent appointments shall be governed by the terms and conditions applicable to continuing appointments under the Staff Regulations and Rules of the United Nations, except as provided otherwise under staff rule 13.1 (a).</w:t>
      </w:r>
    </w:p>
  </w:footnote>
  <w:footnote w:id="3">
    <w:p w14:paraId="1D183F81" w14:textId="15E5F235" w:rsidR="00DD1E73" w:rsidRPr="00DD1E73" w:rsidRDefault="007E196C" w:rsidP="005909E9">
      <w:pPr>
        <w:pStyle w:val="SingleTxt"/>
        <w:tabs>
          <w:tab w:val="clear" w:pos="1267"/>
          <w:tab w:val="clear" w:pos="1742"/>
          <w:tab w:val="left" w:pos="990"/>
        </w:tabs>
        <w:spacing w:after="0"/>
        <w:ind w:left="806"/>
      </w:pPr>
      <w:r>
        <w:tab/>
      </w:r>
      <w:r w:rsidR="005909E9">
        <w:t>______________</w:t>
      </w:r>
    </w:p>
    <w:p w14:paraId="2414C4E9" w14:textId="77777777" w:rsidR="005909E9" w:rsidRPr="005909E9" w:rsidRDefault="005909E9" w:rsidP="005909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z w:val="10"/>
        </w:rPr>
      </w:pPr>
    </w:p>
    <w:p w14:paraId="7BB29E72" w14:textId="2EF8225C" w:rsidR="004F0216" w:rsidRPr="004F0216" w:rsidRDefault="004F0216" w:rsidP="004F02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402BD7">
          <w:rPr>
            <w:rStyle w:val="Hyperlink"/>
          </w:rPr>
          <w:t>ST/AI/2016/6</w:t>
        </w:r>
      </w:hyperlink>
      <w:r w:rsidRPr="004F0216">
        <w:t xml:space="preserve"> or as may be superseded.</w:t>
      </w:r>
    </w:p>
  </w:footnote>
  <w:footnote w:id="4">
    <w:p w14:paraId="505A5120" w14:textId="77777777" w:rsidR="005909E9" w:rsidRPr="00DD1E73" w:rsidRDefault="005909E9" w:rsidP="005909E9">
      <w:pPr>
        <w:pStyle w:val="SingleTxt"/>
        <w:tabs>
          <w:tab w:val="clear" w:pos="1267"/>
          <w:tab w:val="clear" w:pos="1742"/>
          <w:tab w:val="left" w:pos="990"/>
        </w:tabs>
        <w:spacing w:after="0"/>
        <w:ind w:left="806"/>
      </w:pPr>
      <w:r>
        <w:tab/>
        <w:t>______________</w:t>
      </w:r>
    </w:p>
    <w:p w14:paraId="44E6F7F1" w14:textId="77777777" w:rsidR="005909E9" w:rsidRPr="005909E9" w:rsidRDefault="005909E9" w:rsidP="005909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z w:val="10"/>
        </w:rPr>
      </w:pPr>
    </w:p>
    <w:p w14:paraId="51EBFEDA" w14:textId="004AF7A5" w:rsidR="00C2756D" w:rsidRPr="00C2756D" w:rsidRDefault="00C2756D" w:rsidP="00C275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2" w:history="1">
        <w:r w:rsidRPr="00402BD7">
          <w:rPr>
            <w:rStyle w:val="Hyperlink"/>
          </w:rPr>
          <w:t>ST/AI/2015/2/Rev.1</w:t>
        </w:r>
      </w:hyperlink>
      <w:r w:rsidRPr="00C2756D">
        <w:t xml:space="preserve"> or as may be superseded.</w:t>
      </w:r>
    </w:p>
  </w:footnote>
  <w:footnote w:id="5">
    <w:p w14:paraId="70D7C6D4" w14:textId="570B2EB6" w:rsidR="00C2756D" w:rsidRPr="00C2756D" w:rsidRDefault="00C2756D" w:rsidP="00C275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bookmarkStart w:id="3" w:name="LinkName"/>
      <w:r w:rsidR="00402BD7">
        <w:fldChar w:fldCharType="begin"/>
      </w:r>
      <w:r w:rsidR="00402BD7">
        <w:instrText xml:space="preserve"> HYPERLINK "https://undocs.org/ST/AI/2016/4" </w:instrText>
      </w:r>
      <w:r w:rsidR="00402BD7">
        <w:fldChar w:fldCharType="separate"/>
      </w:r>
      <w:r w:rsidRPr="00402BD7">
        <w:rPr>
          <w:rStyle w:val="Hyperlink"/>
        </w:rPr>
        <w:t>ST/AI/2016/4</w:t>
      </w:r>
      <w:bookmarkEnd w:id="3"/>
      <w:r w:rsidR="00402BD7">
        <w:fldChar w:fldCharType="end"/>
      </w:r>
      <w:r w:rsidRPr="00C2756D">
        <w:t xml:space="preserve"> or as may be superseded</w:t>
      </w:r>
      <w:r>
        <w:t>.</w:t>
      </w:r>
    </w:p>
  </w:footnote>
  <w:footnote w:id="6">
    <w:p w14:paraId="3D2FC4A5" w14:textId="474DCE5D" w:rsidR="001D5DAA" w:rsidRDefault="001D5DAA" w:rsidP="001D5DAA">
      <w:pPr>
        <w:pStyle w:val="FootnoteText"/>
        <w:jc w:val="right"/>
        <w:rPr>
          <w:sz w:val="14"/>
          <w:szCs w:val="16"/>
        </w:rPr>
      </w:pPr>
      <w:r w:rsidRPr="00734EA6">
        <w:rPr>
          <w:sz w:val="14"/>
          <w:szCs w:val="16"/>
        </w:rPr>
        <w:t>P.67 (7-19)</w:t>
      </w:r>
    </w:p>
    <w:p w14:paraId="5E5A3081" w14:textId="77777777" w:rsidR="007E196C" w:rsidRDefault="007E196C" w:rsidP="001D5DAA">
      <w:pPr>
        <w:pStyle w:val="FootnoteText"/>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17BB6" w14:paraId="7A76B0D9" w14:textId="77777777" w:rsidTr="00D17BB6">
      <w:trPr>
        <w:trHeight w:hRule="exact" w:val="864"/>
      </w:trPr>
      <w:tc>
        <w:tcPr>
          <w:tcW w:w="4920" w:type="dxa"/>
          <w:shd w:val="clear" w:color="auto" w:fill="auto"/>
          <w:vAlign w:val="bottom"/>
        </w:tcPr>
        <w:p w14:paraId="1769FE70" w14:textId="0D28C617" w:rsidR="00D17BB6" w:rsidRPr="00D17BB6" w:rsidRDefault="00D17BB6" w:rsidP="00D17BB6">
          <w:pPr>
            <w:pStyle w:val="Header"/>
            <w:spacing w:after="80"/>
            <w:rPr>
              <w:b/>
            </w:rPr>
          </w:pPr>
          <w:r>
            <w:rPr>
              <w:b/>
            </w:rPr>
            <w:fldChar w:fldCharType="begin"/>
          </w:r>
          <w:r>
            <w:rPr>
              <w:b/>
            </w:rPr>
            <w:instrText xml:space="preserve"> DOCVARIABLE "sss1" \* MERGEFORMAT </w:instrText>
          </w:r>
          <w:r>
            <w:rPr>
              <w:b/>
            </w:rPr>
            <w:fldChar w:fldCharType="separate"/>
          </w:r>
          <w:r w:rsidR="00032479">
            <w:rPr>
              <w:b/>
            </w:rPr>
            <w:t>ST/AI/2019/3</w:t>
          </w:r>
          <w:r>
            <w:rPr>
              <w:b/>
            </w:rPr>
            <w:fldChar w:fldCharType="end"/>
          </w:r>
        </w:p>
      </w:tc>
      <w:tc>
        <w:tcPr>
          <w:tcW w:w="4920" w:type="dxa"/>
          <w:shd w:val="clear" w:color="auto" w:fill="auto"/>
          <w:vAlign w:val="bottom"/>
        </w:tcPr>
        <w:p w14:paraId="5852C5AF" w14:textId="77777777" w:rsidR="00D17BB6" w:rsidRDefault="00D17BB6" w:rsidP="00D17BB6">
          <w:pPr>
            <w:pStyle w:val="Header"/>
          </w:pPr>
        </w:p>
      </w:tc>
    </w:tr>
  </w:tbl>
  <w:p w14:paraId="366B72B6" w14:textId="77777777" w:rsidR="00D17BB6" w:rsidRPr="00D17BB6" w:rsidRDefault="00D17BB6" w:rsidP="00D17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17BB6" w14:paraId="7A4B659A" w14:textId="77777777" w:rsidTr="00D17BB6">
      <w:trPr>
        <w:trHeight w:hRule="exact" w:val="864"/>
      </w:trPr>
      <w:tc>
        <w:tcPr>
          <w:tcW w:w="4920" w:type="dxa"/>
          <w:shd w:val="clear" w:color="auto" w:fill="auto"/>
          <w:vAlign w:val="bottom"/>
        </w:tcPr>
        <w:p w14:paraId="09CB4355" w14:textId="77777777" w:rsidR="00D17BB6" w:rsidRDefault="00D17BB6" w:rsidP="00D17BB6">
          <w:pPr>
            <w:pStyle w:val="Header"/>
          </w:pPr>
        </w:p>
      </w:tc>
      <w:tc>
        <w:tcPr>
          <w:tcW w:w="4920" w:type="dxa"/>
          <w:shd w:val="clear" w:color="auto" w:fill="auto"/>
          <w:vAlign w:val="bottom"/>
        </w:tcPr>
        <w:p w14:paraId="55E2D67D" w14:textId="0196A314" w:rsidR="00D17BB6" w:rsidRPr="00D17BB6" w:rsidRDefault="00D17BB6" w:rsidP="00D17BB6">
          <w:pPr>
            <w:pStyle w:val="Header"/>
            <w:spacing w:after="80"/>
            <w:jc w:val="right"/>
            <w:rPr>
              <w:b/>
            </w:rPr>
          </w:pPr>
          <w:r>
            <w:rPr>
              <w:b/>
            </w:rPr>
            <w:fldChar w:fldCharType="begin"/>
          </w:r>
          <w:r>
            <w:rPr>
              <w:b/>
            </w:rPr>
            <w:instrText xml:space="preserve"> DOCVARIABLE "sss1" \* MERGEFORMAT </w:instrText>
          </w:r>
          <w:r>
            <w:rPr>
              <w:b/>
            </w:rPr>
            <w:fldChar w:fldCharType="separate"/>
          </w:r>
          <w:r w:rsidR="00032479">
            <w:rPr>
              <w:b/>
            </w:rPr>
            <w:t>ST/AI/2019/3</w:t>
          </w:r>
          <w:r>
            <w:rPr>
              <w:b/>
            </w:rPr>
            <w:fldChar w:fldCharType="end"/>
          </w:r>
        </w:p>
      </w:tc>
    </w:tr>
  </w:tbl>
  <w:p w14:paraId="3985D03D" w14:textId="77777777" w:rsidR="00D17BB6" w:rsidRPr="00D17BB6" w:rsidRDefault="00D17BB6" w:rsidP="00D17B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17BB6" w14:paraId="296CBFEB" w14:textId="77777777" w:rsidTr="00D17BB6">
      <w:trPr>
        <w:trHeight w:hRule="exact" w:val="864"/>
      </w:trPr>
      <w:tc>
        <w:tcPr>
          <w:tcW w:w="1267" w:type="dxa"/>
          <w:tcBorders>
            <w:bottom w:val="single" w:sz="4" w:space="0" w:color="auto"/>
          </w:tcBorders>
          <w:shd w:val="clear" w:color="auto" w:fill="auto"/>
          <w:vAlign w:val="bottom"/>
        </w:tcPr>
        <w:p w14:paraId="76326616" w14:textId="77777777" w:rsidR="00D17BB6" w:rsidRDefault="00D17BB6" w:rsidP="00D17BB6">
          <w:pPr>
            <w:pStyle w:val="Header"/>
            <w:spacing w:after="120"/>
          </w:pPr>
        </w:p>
      </w:tc>
      <w:tc>
        <w:tcPr>
          <w:tcW w:w="1872" w:type="dxa"/>
          <w:tcBorders>
            <w:bottom w:val="single" w:sz="4" w:space="0" w:color="auto"/>
          </w:tcBorders>
          <w:shd w:val="clear" w:color="auto" w:fill="auto"/>
          <w:vAlign w:val="bottom"/>
        </w:tcPr>
        <w:p w14:paraId="06835CE5" w14:textId="77777777" w:rsidR="00D17BB6" w:rsidRPr="00D17BB6" w:rsidRDefault="00D17BB6" w:rsidP="00D17BB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88F7D41" w14:textId="77777777" w:rsidR="00D17BB6" w:rsidRDefault="00D17BB6" w:rsidP="00D17BB6">
          <w:pPr>
            <w:pStyle w:val="Header"/>
            <w:spacing w:after="120"/>
          </w:pPr>
        </w:p>
      </w:tc>
      <w:tc>
        <w:tcPr>
          <w:tcW w:w="6466" w:type="dxa"/>
          <w:gridSpan w:val="4"/>
          <w:tcBorders>
            <w:bottom w:val="single" w:sz="4" w:space="0" w:color="auto"/>
          </w:tcBorders>
          <w:shd w:val="clear" w:color="auto" w:fill="auto"/>
          <w:vAlign w:val="bottom"/>
        </w:tcPr>
        <w:p w14:paraId="33C50C11" w14:textId="77777777" w:rsidR="00D17BB6" w:rsidRPr="00D17BB6" w:rsidRDefault="00D17BB6" w:rsidP="00D17BB6">
          <w:pPr>
            <w:spacing w:after="80" w:line="240" w:lineRule="auto"/>
            <w:jc w:val="right"/>
            <w:rPr>
              <w:position w:val="-4"/>
            </w:rPr>
          </w:pPr>
          <w:r>
            <w:rPr>
              <w:position w:val="-4"/>
              <w:sz w:val="40"/>
            </w:rPr>
            <w:t>ST</w:t>
          </w:r>
          <w:r>
            <w:rPr>
              <w:position w:val="-4"/>
            </w:rPr>
            <w:t>/AI/2019/3</w:t>
          </w:r>
        </w:p>
      </w:tc>
    </w:tr>
    <w:tr w:rsidR="00D17BB6" w:rsidRPr="00D17BB6" w14:paraId="045F069B" w14:textId="77777777" w:rsidTr="00D17BB6">
      <w:trPr>
        <w:gridAfter w:val="1"/>
        <w:wAfter w:w="15" w:type="dxa"/>
        <w:trHeight w:hRule="exact" w:val="2880"/>
      </w:trPr>
      <w:tc>
        <w:tcPr>
          <w:tcW w:w="1267" w:type="dxa"/>
          <w:tcBorders>
            <w:top w:val="single" w:sz="4" w:space="0" w:color="auto"/>
            <w:bottom w:val="single" w:sz="12" w:space="0" w:color="auto"/>
          </w:tcBorders>
          <w:shd w:val="clear" w:color="auto" w:fill="auto"/>
        </w:tcPr>
        <w:p w14:paraId="4C0B68BF" w14:textId="77777777" w:rsidR="00D17BB6" w:rsidRPr="00D17BB6" w:rsidRDefault="00D17BB6" w:rsidP="00D17BB6">
          <w:pPr>
            <w:pStyle w:val="Header"/>
            <w:spacing w:before="120"/>
            <w:jc w:val="center"/>
          </w:pPr>
          <w:r>
            <w:t xml:space="preserve"> </w:t>
          </w:r>
          <w:r>
            <w:drawing>
              <wp:inline distT="0" distB="0" distL="0" distR="0" wp14:anchorId="7CEB3D7E" wp14:editId="67A3121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CBE4113" w14:textId="77777777" w:rsidR="00D17BB6" w:rsidRPr="00D17BB6" w:rsidRDefault="00D17BB6" w:rsidP="00D17BB6">
          <w:pPr>
            <w:pStyle w:val="XLarge"/>
            <w:spacing w:before="109"/>
          </w:pPr>
          <w:r>
            <w:t>Secretariat</w:t>
          </w:r>
        </w:p>
      </w:tc>
      <w:tc>
        <w:tcPr>
          <w:tcW w:w="245" w:type="dxa"/>
          <w:tcBorders>
            <w:top w:val="single" w:sz="4" w:space="0" w:color="auto"/>
            <w:bottom w:val="single" w:sz="12" w:space="0" w:color="auto"/>
          </w:tcBorders>
          <w:shd w:val="clear" w:color="auto" w:fill="auto"/>
        </w:tcPr>
        <w:p w14:paraId="59D36000" w14:textId="77777777" w:rsidR="00D17BB6" w:rsidRPr="00D17BB6" w:rsidRDefault="00D17BB6" w:rsidP="00D17BB6">
          <w:pPr>
            <w:pStyle w:val="Header"/>
            <w:spacing w:before="109"/>
          </w:pPr>
        </w:p>
      </w:tc>
      <w:tc>
        <w:tcPr>
          <w:tcW w:w="3096" w:type="dxa"/>
          <w:tcBorders>
            <w:top w:val="single" w:sz="4" w:space="0" w:color="auto"/>
            <w:bottom w:val="single" w:sz="12" w:space="0" w:color="auto"/>
          </w:tcBorders>
          <w:shd w:val="clear" w:color="auto" w:fill="auto"/>
        </w:tcPr>
        <w:p w14:paraId="1D16C1A2" w14:textId="0C27F8AB" w:rsidR="00D17BB6" w:rsidRDefault="00D17BB6" w:rsidP="00D17BB6">
          <w:pPr>
            <w:pStyle w:val="Publication"/>
            <w:spacing w:before="240"/>
            <w:rPr>
              <w:color w:val="010000"/>
            </w:rPr>
          </w:pPr>
        </w:p>
        <w:p w14:paraId="0D0F3155" w14:textId="77777777" w:rsidR="00D17BB6" w:rsidRDefault="00D17BB6" w:rsidP="00D17BB6">
          <w:r>
            <w:t>5 July 2019</w:t>
          </w:r>
        </w:p>
        <w:p w14:paraId="1AE43650" w14:textId="26F8865D" w:rsidR="00D17BB6" w:rsidRDefault="00D17BB6" w:rsidP="00D17BB6"/>
        <w:p w14:paraId="400469E3" w14:textId="5FCB6880" w:rsidR="00D17BB6" w:rsidRPr="00D17BB6" w:rsidRDefault="00D17BB6" w:rsidP="00D17BB6"/>
      </w:tc>
    </w:tr>
  </w:tbl>
  <w:p w14:paraId="4C8D1351" w14:textId="77777777" w:rsidR="00D17BB6" w:rsidRPr="00D17BB6" w:rsidRDefault="00D17BB6" w:rsidP="00D17BB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475"/>
  <w:hyphenationZone w:val="20"/>
  <w:doNotHyphenateCaps/>
  <w:evenAndOddHeaders/>
  <w:characterSpacingControl w:val="doNotCompress"/>
  <w:hdrShapeDefaults>
    <o:shapedefaults v:ext="edit" spidmax="6145"/>
  </w:hdrShapeDefaults>
  <w:footnotePr>
    <w:footnote w:id="-1"/>
    <w:footnote w:id="0"/>
    <w:footnote w:id="1"/>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1647*"/>
    <w:docVar w:name="CreationDt" w:val="12/07/2019 10:36 AM"/>
    <w:docVar w:name="DocCategory" w:val="Doc"/>
    <w:docVar w:name="DocType" w:val="Final"/>
    <w:docVar w:name="DutyStation" w:val="New York"/>
    <w:docVar w:name="FooterJN" w:val="19-11647"/>
    <w:docVar w:name="jobn" w:val="19-11647 (E)"/>
    <w:docVar w:name="jobnDT" w:val="19-11647 (E)   120719"/>
    <w:docVar w:name="jobnDTDT" w:val="19-11647 (E)   120719   120719"/>
    <w:docVar w:name="JobNo" w:val="1911647E"/>
    <w:docVar w:name="JobNo2" w:val="1921027E"/>
    <w:docVar w:name="LocalDrive" w:val="0"/>
    <w:docVar w:name="OandT" w:val="AS"/>
    <w:docVar w:name="sss1" w:val="ST/AI/2019/3"/>
    <w:docVar w:name="sss2" w:val="-"/>
    <w:docVar w:name="Symbol1" w:val="ST/AI/2019/3"/>
    <w:docVar w:name="Symbol2" w:val="-"/>
  </w:docVars>
  <w:rsids>
    <w:rsidRoot w:val="000D6F48"/>
    <w:rsid w:val="0001325F"/>
    <w:rsid w:val="00017FCF"/>
    <w:rsid w:val="000220F8"/>
    <w:rsid w:val="00024D1E"/>
    <w:rsid w:val="00032479"/>
    <w:rsid w:val="000B3288"/>
    <w:rsid w:val="000C36CE"/>
    <w:rsid w:val="000C4C9C"/>
    <w:rsid w:val="000D3E82"/>
    <w:rsid w:val="000D6F48"/>
    <w:rsid w:val="000F25A9"/>
    <w:rsid w:val="001070B1"/>
    <w:rsid w:val="00175468"/>
    <w:rsid w:val="001A117F"/>
    <w:rsid w:val="001A207A"/>
    <w:rsid w:val="001D5DAA"/>
    <w:rsid w:val="001D79B0"/>
    <w:rsid w:val="002007C7"/>
    <w:rsid w:val="00200F9C"/>
    <w:rsid w:val="00214645"/>
    <w:rsid w:val="00256AF3"/>
    <w:rsid w:val="00257232"/>
    <w:rsid w:val="002706A2"/>
    <w:rsid w:val="002B5EEB"/>
    <w:rsid w:val="002C232B"/>
    <w:rsid w:val="002E09A8"/>
    <w:rsid w:val="002E5F80"/>
    <w:rsid w:val="00334497"/>
    <w:rsid w:val="00346E64"/>
    <w:rsid w:val="00371A3B"/>
    <w:rsid w:val="0037696B"/>
    <w:rsid w:val="003953C3"/>
    <w:rsid w:val="00397C1C"/>
    <w:rsid w:val="003D159A"/>
    <w:rsid w:val="003E0B59"/>
    <w:rsid w:val="003E3B08"/>
    <w:rsid w:val="003E723B"/>
    <w:rsid w:val="003F0836"/>
    <w:rsid w:val="00402BD7"/>
    <w:rsid w:val="0044179B"/>
    <w:rsid w:val="004856CD"/>
    <w:rsid w:val="0049521B"/>
    <w:rsid w:val="004B0B18"/>
    <w:rsid w:val="004B4C46"/>
    <w:rsid w:val="004C3FC9"/>
    <w:rsid w:val="004D17DB"/>
    <w:rsid w:val="004D3C71"/>
    <w:rsid w:val="004F0216"/>
    <w:rsid w:val="004F5DB6"/>
    <w:rsid w:val="004F72F8"/>
    <w:rsid w:val="00525648"/>
    <w:rsid w:val="00531FC9"/>
    <w:rsid w:val="00556720"/>
    <w:rsid w:val="00556B05"/>
    <w:rsid w:val="0057080C"/>
    <w:rsid w:val="005909E9"/>
    <w:rsid w:val="005C49C8"/>
    <w:rsid w:val="005D3AFA"/>
    <w:rsid w:val="005F2F1C"/>
    <w:rsid w:val="00612565"/>
    <w:rsid w:val="00612816"/>
    <w:rsid w:val="006137E4"/>
    <w:rsid w:val="006203D1"/>
    <w:rsid w:val="00674235"/>
    <w:rsid w:val="00682C63"/>
    <w:rsid w:val="00696DC0"/>
    <w:rsid w:val="006B39FE"/>
    <w:rsid w:val="006D5067"/>
    <w:rsid w:val="006E6CB2"/>
    <w:rsid w:val="00706EDA"/>
    <w:rsid w:val="00707CAD"/>
    <w:rsid w:val="00735372"/>
    <w:rsid w:val="00764DD9"/>
    <w:rsid w:val="00777887"/>
    <w:rsid w:val="007A48F4"/>
    <w:rsid w:val="007A620C"/>
    <w:rsid w:val="007D3FA6"/>
    <w:rsid w:val="007E196C"/>
    <w:rsid w:val="007F1EE6"/>
    <w:rsid w:val="007F4E9C"/>
    <w:rsid w:val="008179AB"/>
    <w:rsid w:val="00846D29"/>
    <w:rsid w:val="008529F0"/>
    <w:rsid w:val="00855FFA"/>
    <w:rsid w:val="008723C3"/>
    <w:rsid w:val="008756AC"/>
    <w:rsid w:val="008A02FE"/>
    <w:rsid w:val="008A156F"/>
    <w:rsid w:val="008A794A"/>
    <w:rsid w:val="008C0F12"/>
    <w:rsid w:val="008F1C5D"/>
    <w:rsid w:val="008F3C3F"/>
    <w:rsid w:val="00900F13"/>
    <w:rsid w:val="009066A4"/>
    <w:rsid w:val="0094315F"/>
    <w:rsid w:val="00990112"/>
    <w:rsid w:val="0099624E"/>
    <w:rsid w:val="009B4572"/>
    <w:rsid w:val="009E1969"/>
    <w:rsid w:val="009F45BF"/>
    <w:rsid w:val="00A143A4"/>
    <w:rsid w:val="00A20AC0"/>
    <w:rsid w:val="00A625AC"/>
    <w:rsid w:val="00A66895"/>
    <w:rsid w:val="00A66A25"/>
    <w:rsid w:val="00A93A73"/>
    <w:rsid w:val="00AA2E74"/>
    <w:rsid w:val="00AC617F"/>
    <w:rsid w:val="00AD63CF"/>
    <w:rsid w:val="00AE14C5"/>
    <w:rsid w:val="00B03FBC"/>
    <w:rsid w:val="00B2082A"/>
    <w:rsid w:val="00B27E2C"/>
    <w:rsid w:val="00B40842"/>
    <w:rsid w:val="00BB5C7D"/>
    <w:rsid w:val="00BD1968"/>
    <w:rsid w:val="00BD1A68"/>
    <w:rsid w:val="00BF5B27"/>
    <w:rsid w:val="00BF6BE0"/>
    <w:rsid w:val="00C05AF4"/>
    <w:rsid w:val="00C20E96"/>
    <w:rsid w:val="00C2756D"/>
    <w:rsid w:val="00C52C0C"/>
    <w:rsid w:val="00C678F9"/>
    <w:rsid w:val="00C710D6"/>
    <w:rsid w:val="00C779E4"/>
    <w:rsid w:val="00CB0268"/>
    <w:rsid w:val="00CD2122"/>
    <w:rsid w:val="00CD4AC4"/>
    <w:rsid w:val="00D075B6"/>
    <w:rsid w:val="00D17BB6"/>
    <w:rsid w:val="00D526E8"/>
    <w:rsid w:val="00DB49FA"/>
    <w:rsid w:val="00DB7876"/>
    <w:rsid w:val="00DC211D"/>
    <w:rsid w:val="00DC7B16"/>
    <w:rsid w:val="00DD1E73"/>
    <w:rsid w:val="00E02355"/>
    <w:rsid w:val="00E0524C"/>
    <w:rsid w:val="00E07C71"/>
    <w:rsid w:val="00E246A3"/>
    <w:rsid w:val="00E870C2"/>
    <w:rsid w:val="00EC4051"/>
    <w:rsid w:val="00ED42F5"/>
    <w:rsid w:val="00F2269C"/>
    <w:rsid w:val="00F27BF6"/>
    <w:rsid w:val="00F30184"/>
    <w:rsid w:val="00F5593E"/>
    <w:rsid w:val="00F8600E"/>
    <w:rsid w:val="00F94BC6"/>
    <w:rsid w:val="00F97764"/>
    <w:rsid w:val="00FC49F5"/>
    <w:rsid w:val="00FC76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0A0D15"/>
  <w15:chartTrackingRefBased/>
  <w15:docId w15:val="{197C6709-E4D0-45DD-BE0A-11939E8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82A"/>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208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2082A"/>
    <w:pPr>
      <w:spacing w:line="300" w:lineRule="exact"/>
      <w:ind w:left="0" w:right="0" w:firstLine="0"/>
    </w:pPr>
    <w:rPr>
      <w:spacing w:val="-2"/>
      <w:sz w:val="28"/>
    </w:rPr>
  </w:style>
  <w:style w:type="paragraph" w:customStyle="1" w:styleId="HM">
    <w:name w:val="_ H __M"/>
    <w:basedOn w:val="HCh"/>
    <w:next w:val="Normal"/>
    <w:rsid w:val="00B2082A"/>
    <w:pPr>
      <w:spacing w:line="360" w:lineRule="exact"/>
    </w:pPr>
    <w:rPr>
      <w:spacing w:val="-3"/>
      <w:w w:val="99"/>
      <w:sz w:val="34"/>
    </w:rPr>
  </w:style>
  <w:style w:type="paragraph" w:customStyle="1" w:styleId="H23">
    <w:name w:val="_ H_2/3"/>
    <w:basedOn w:val="Normal"/>
    <w:next w:val="SingleTxt"/>
    <w:rsid w:val="00B2082A"/>
    <w:pPr>
      <w:outlineLvl w:val="1"/>
    </w:pPr>
    <w:rPr>
      <w:b/>
      <w:lang w:val="en-US"/>
    </w:rPr>
  </w:style>
  <w:style w:type="paragraph" w:customStyle="1" w:styleId="H4">
    <w:name w:val="_ H_4"/>
    <w:basedOn w:val="Normal"/>
    <w:next w:val="SingleTxt"/>
    <w:rsid w:val="00B208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208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2082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2082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2082A"/>
    <w:pPr>
      <w:spacing w:line="540" w:lineRule="exact"/>
    </w:pPr>
    <w:rPr>
      <w:spacing w:val="-8"/>
      <w:w w:val="96"/>
      <w:sz w:val="57"/>
    </w:rPr>
  </w:style>
  <w:style w:type="paragraph" w:customStyle="1" w:styleId="SS">
    <w:name w:val="__S_S"/>
    <w:basedOn w:val="HCh"/>
    <w:next w:val="Normal"/>
    <w:rsid w:val="00B2082A"/>
    <w:pPr>
      <w:ind w:left="1267" w:right="1267"/>
    </w:pPr>
  </w:style>
  <w:style w:type="paragraph" w:customStyle="1" w:styleId="SingleTxt">
    <w:name w:val="__Single Txt"/>
    <w:basedOn w:val="Normal"/>
    <w:rsid w:val="00B2082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2082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2082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2082A"/>
    <w:pPr>
      <w:spacing w:line="240" w:lineRule="exact"/>
      <w:ind w:left="0" w:right="5040" w:firstLine="0"/>
      <w:outlineLvl w:val="1"/>
    </w:pPr>
    <w:rPr>
      <w:sz w:val="20"/>
    </w:rPr>
  </w:style>
  <w:style w:type="paragraph" w:styleId="BalloonText">
    <w:name w:val="Balloon Text"/>
    <w:basedOn w:val="Normal"/>
    <w:link w:val="BalloonTextChar"/>
    <w:semiHidden/>
    <w:rsid w:val="00B2082A"/>
    <w:rPr>
      <w:rFonts w:ascii="Tahoma" w:hAnsi="Tahoma" w:cs="Tahoma"/>
      <w:sz w:val="16"/>
      <w:szCs w:val="16"/>
    </w:rPr>
  </w:style>
  <w:style w:type="character" w:customStyle="1" w:styleId="BalloonTextChar">
    <w:name w:val="Balloon Text Char"/>
    <w:basedOn w:val="DefaultParagraphFont"/>
    <w:link w:val="BalloonText"/>
    <w:semiHidden/>
    <w:rsid w:val="00B2082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2082A"/>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2082A"/>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2082A"/>
    <w:rPr>
      <w:sz w:val="6"/>
    </w:rPr>
  </w:style>
  <w:style w:type="paragraph" w:customStyle="1" w:styleId="Distribution">
    <w:name w:val="Distribution"/>
    <w:next w:val="Normal"/>
    <w:rsid w:val="00B2082A"/>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2082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2082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uiPriority w:val="99"/>
    <w:rsid w:val="00B2082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2082A"/>
  </w:style>
  <w:style w:type="character" w:customStyle="1" w:styleId="EndnoteTextChar">
    <w:name w:val="Endnote Text Char"/>
    <w:basedOn w:val="DefaultParagraphFont"/>
    <w:link w:val="EndnoteText"/>
    <w:semiHidden/>
    <w:rsid w:val="00B2082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2082A"/>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2082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2082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2082A"/>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2082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2082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2082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2082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2082A"/>
    <w:pPr>
      <w:tabs>
        <w:tab w:val="right" w:pos="9965"/>
      </w:tabs>
      <w:spacing w:line="210" w:lineRule="exact"/>
    </w:pPr>
    <w:rPr>
      <w:spacing w:val="5"/>
      <w:w w:val="104"/>
      <w:sz w:val="17"/>
    </w:rPr>
  </w:style>
  <w:style w:type="paragraph" w:customStyle="1" w:styleId="SmallX">
    <w:name w:val="SmallX"/>
    <w:basedOn w:val="Small"/>
    <w:next w:val="Normal"/>
    <w:rsid w:val="00B2082A"/>
    <w:pPr>
      <w:spacing w:line="180" w:lineRule="exact"/>
      <w:jc w:val="right"/>
    </w:pPr>
    <w:rPr>
      <w:spacing w:val="6"/>
      <w:w w:val="106"/>
      <w:sz w:val="14"/>
    </w:rPr>
  </w:style>
  <w:style w:type="paragraph" w:customStyle="1" w:styleId="TitleHCH">
    <w:name w:val="Title_H_CH"/>
    <w:basedOn w:val="H1"/>
    <w:next w:val="Normal"/>
    <w:qFormat/>
    <w:rsid w:val="00B2082A"/>
    <w:pPr>
      <w:spacing w:line="300" w:lineRule="exact"/>
      <w:ind w:left="0" w:right="0" w:firstLine="0"/>
    </w:pPr>
    <w:rPr>
      <w:spacing w:val="-2"/>
      <w:sz w:val="28"/>
    </w:rPr>
  </w:style>
  <w:style w:type="paragraph" w:customStyle="1" w:styleId="TitleH2">
    <w:name w:val="Title_H2"/>
    <w:basedOn w:val="Normal"/>
    <w:next w:val="Normal"/>
    <w:qFormat/>
    <w:rsid w:val="00B2082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2082A"/>
    <w:pPr>
      <w:spacing w:line="390" w:lineRule="exact"/>
    </w:pPr>
    <w:rPr>
      <w:spacing w:val="-4"/>
      <w:w w:val="98"/>
      <w:sz w:val="40"/>
    </w:rPr>
  </w:style>
  <w:style w:type="character" w:styleId="Hyperlink">
    <w:name w:val="Hyperlink"/>
    <w:basedOn w:val="DefaultParagraphFont"/>
    <w:rsid w:val="00B2082A"/>
    <w:rPr>
      <w:color w:val="0000FF" w:themeColor="hyperlink"/>
      <w:u w:val="none"/>
    </w:rPr>
  </w:style>
  <w:style w:type="paragraph" w:styleId="PlainText">
    <w:name w:val="Plain Text"/>
    <w:basedOn w:val="Normal"/>
    <w:link w:val="PlainTextChar"/>
    <w:rsid w:val="00B2082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2082A"/>
    <w:rPr>
      <w:rFonts w:ascii="Courier New" w:eastAsia="Times New Roman" w:hAnsi="Courier New" w:cs="Times New Roman"/>
      <w:sz w:val="20"/>
      <w:szCs w:val="20"/>
      <w:lang w:val="en-US" w:eastAsia="en-GB"/>
    </w:rPr>
  </w:style>
  <w:style w:type="paragraph" w:customStyle="1" w:styleId="ReleaseDate0">
    <w:name w:val="Release Date"/>
    <w:next w:val="Footer"/>
    <w:rsid w:val="00B2082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2082A"/>
  </w:style>
  <w:style w:type="table" w:styleId="TableGrid">
    <w:name w:val="Table Grid"/>
    <w:basedOn w:val="TableNormal"/>
    <w:rsid w:val="00B2082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D17BB6"/>
    <w:pPr>
      <w:spacing w:line="240" w:lineRule="auto"/>
    </w:pPr>
  </w:style>
  <w:style w:type="character" w:customStyle="1" w:styleId="CommentTextChar">
    <w:name w:val="Comment Text Char"/>
    <w:basedOn w:val="DefaultParagraphFont"/>
    <w:link w:val="CommentText"/>
    <w:uiPriority w:val="99"/>
    <w:semiHidden/>
    <w:rsid w:val="00D17BB6"/>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17BB6"/>
    <w:rPr>
      <w:b/>
      <w:bCs/>
    </w:rPr>
  </w:style>
  <w:style w:type="character" w:customStyle="1" w:styleId="CommentSubjectChar">
    <w:name w:val="Comment Subject Char"/>
    <w:basedOn w:val="CommentTextChar"/>
    <w:link w:val="CommentSubject"/>
    <w:uiPriority w:val="99"/>
    <w:semiHidden/>
    <w:rsid w:val="00D17BB6"/>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402BD7"/>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402BD7"/>
    <w:rPr>
      <w:color w:val="0000FF"/>
      <w:u w:val="none"/>
    </w:rPr>
  </w:style>
  <w:style w:type="character" w:styleId="UnresolvedMention">
    <w:name w:val="Unresolved Mention"/>
    <w:basedOn w:val="DefaultParagraphFont"/>
    <w:uiPriority w:val="99"/>
    <w:semiHidden/>
    <w:unhideWhenUsed/>
    <w:rsid w:val="00402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T/AI/2016/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T/AI/2016/4" TargetMode="External"/><Relationship Id="rId2" Type="http://schemas.openxmlformats.org/officeDocument/2006/relationships/numbering" Target="numbering.xml"/><Relationship Id="rId16" Type="http://schemas.openxmlformats.org/officeDocument/2006/relationships/hyperlink" Target="https://undocs.org/A/RES/73/273" TargetMode="External"/><Relationship Id="rId20" Type="http://schemas.openxmlformats.org/officeDocument/2006/relationships/hyperlink" Target="https://undocs.org/ST/AI/201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A/RES/70/244" TargetMode="Externa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ST/SGB/2009/4"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ST/AI/2015/2/Rev.1" TargetMode="External"/><Relationship Id="rId1" Type="http://schemas.openxmlformats.org/officeDocument/2006/relationships/hyperlink" Target="https://undocs.org/ST/AI/2016/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48F0-77E3-4316-BE6B-8EB87B36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Argenis Santana</dc:creator>
  <cp:keywords/>
  <dc:description/>
  <cp:lastModifiedBy>Veronica Hoyos Farfan</cp:lastModifiedBy>
  <cp:revision>2</cp:revision>
  <cp:lastPrinted>2019-07-12T18:29:00Z</cp:lastPrinted>
  <dcterms:created xsi:type="dcterms:W3CDTF">2019-07-17T13:47:00Z</dcterms:created>
  <dcterms:modified xsi:type="dcterms:W3CDTF">2019-07-17T13:47:00Z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1911647</vt:lpwstr>
  </property>
  <property fmtid="{D5CDD505-2E9C-101B-9397-08002B2CF9AE}" pid="3" name="ODSRefJobNo">
    <vt:lpwstr>1921027E</vt:lpwstr>
  </property>
  <property fmtid="{D5CDD505-2E9C-101B-9397-08002B2CF9AE}" pid="4" name="Symbol1">
    <vt:lpwstr>ST/AI/2019/3</vt:lpwstr>
  </property>
  <property fmtid="{D5CDD505-2E9C-101B-9397-08002B2CF9AE}" pid="5" name="Symbol2">
    <vt:lpwstr/>
  </property>
  <property fmtid="{D5CDD505-2E9C-101B-9397-08002B2CF9AE}" pid="6" name="Translator">
    <vt:lpwstr/>
  </property>
  <property fmtid="{D5CDD505-2E9C-101B-9397-08002B2CF9AE}" pid="7" name="Operator">
    <vt:lpwstr>AS</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Administrative instruction_x000d_</vt:lpwstr>
  </property>
  <property fmtid="{D5CDD505-2E9C-101B-9397-08002B2CF9AE}" pid="14" name="Title2">
    <vt:lpwstr>	Special entitlements for staff members serving at designated duty stations _x000d_</vt:lpwstr>
  </property>
</Properties>
</file>