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3BE7" w14:textId="77777777" w:rsidR="006E7677" w:rsidRDefault="006E7677" w:rsidP="006E7677">
      <w:pPr>
        <w:spacing w:line="240" w:lineRule="auto"/>
        <w:rPr>
          <w:sz w:val="2"/>
        </w:rPr>
        <w:sectPr w:rsidR="006E7677" w:rsidSect="003009B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93A7AAB" w14:textId="2D6E303E" w:rsidR="003009B7" w:rsidRPr="003009B7" w:rsidRDefault="003009B7" w:rsidP="003009B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41AC5785" wp14:editId="0668278A">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1B60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3009B7">
        <w:rPr>
          <w:spacing w:val="5"/>
          <w:w w:val="104"/>
          <w:sz w:val="17"/>
          <w:szCs w:val="20"/>
        </w:rPr>
        <w:t>Date d</w:t>
      </w:r>
      <w:r w:rsidR="00A71BEF">
        <w:rPr>
          <w:spacing w:val="5"/>
          <w:w w:val="104"/>
          <w:sz w:val="17"/>
          <w:szCs w:val="20"/>
        </w:rPr>
        <w:t>’</w:t>
      </w:r>
      <w:r w:rsidRPr="003009B7">
        <w:rPr>
          <w:spacing w:val="5"/>
          <w:w w:val="104"/>
          <w:sz w:val="17"/>
          <w:szCs w:val="20"/>
        </w:rPr>
        <w:t>expiration</w:t>
      </w:r>
      <w:r w:rsidR="00A71BEF">
        <w:rPr>
          <w:spacing w:val="5"/>
          <w:w w:val="104"/>
          <w:sz w:val="17"/>
          <w:szCs w:val="20"/>
        </w:rPr>
        <w:t> :</w:t>
      </w:r>
      <w:r w:rsidRPr="003009B7">
        <w:rPr>
          <w:spacing w:val="5"/>
          <w:w w:val="104"/>
          <w:sz w:val="17"/>
          <w:szCs w:val="20"/>
        </w:rPr>
        <w:t xml:space="preserve"> 31 décembre 2019.</w:t>
      </w:r>
    </w:p>
    <w:p w14:paraId="532B1463" w14:textId="660E1AE1" w:rsidR="003009B7" w:rsidRDefault="00A17E7F" w:rsidP="00A17E7F">
      <w:pPr>
        <w:pStyle w:val="TitleHCH"/>
        <w:rPr>
          <w:lang w:val="fr-FR"/>
        </w:rPr>
      </w:pPr>
      <w:r>
        <w:rPr>
          <w:lang w:val="fr-FR"/>
        </w:rPr>
        <w:tab/>
      </w:r>
      <w:r>
        <w:rPr>
          <w:lang w:val="fr-FR"/>
        </w:rPr>
        <w:tab/>
      </w:r>
      <w:r w:rsidR="003009B7" w:rsidRPr="003009B7">
        <w:rPr>
          <w:lang w:val="fr-FR"/>
        </w:rPr>
        <w:t>Circulaire</w:t>
      </w:r>
      <w:r w:rsidR="003009B7" w:rsidRPr="003009B7">
        <w:rPr>
          <w:bCs/>
          <w:sz w:val="20"/>
          <w:szCs w:val="20"/>
          <w:lang w:val="fr-FR"/>
        </w:rPr>
        <w:t>*</w:t>
      </w:r>
    </w:p>
    <w:p w14:paraId="169470F9" w14:textId="77777777" w:rsidR="003009B7" w:rsidRDefault="003009B7" w:rsidP="003009B7">
      <w:pPr>
        <w:pStyle w:val="HCH"/>
        <w:ind w:left="1310"/>
        <w:rPr>
          <w:lang w:val="fr-FR"/>
        </w:rPr>
      </w:pPr>
    </w:p>
    <w:p w14:paraId="48D8F734" w14:textId="7C963F5B" w:rsidR="003009B7" w:rsidRDefault="003009B7" w:rsidP="003009B7">
      <w:pPr>
        <w:tabs>
          <w:tab w:val="right" w:pos="1166"/>
          <w:tab w:val="left" w:pos="1310"/>
        </w:tabs>
        <w:ind w:left="1310" w:hanging="1310"/>
        <w:rPr>
          <w:lang w:val="fr-FR"/>
        </w:rPr>
      </w:pPr>
      <w:r>
        <w:rPr>
          <w:lang w:val="fr-FR"/>
        </w:rPr>
        <w:tab/>
      </w:r>
      <w:r>
        <w:rPr>
          <w:lang w:val="fr-FR"/>
        </w:rPr>
        <w:tab/>
      </w:r>
      <w:r w:rsidRPr="003009B7">
        <w:rPr>
          <w:lang w:val="fr-FR"/>
        </w:rPr>
        <w:t>Circulaire de la Sous-Secrétaire générale aux ressources humaines</w:t>
      </w:r>
    </w:p>
    <w:p w14:paraId="1A0FB6CB" w14:textId="46906E1E" w:rsidR="006E7677" w:rsidRPr="003009B7" w:rsidRDefault="006E7677" w:rsidP="003009B7">
      <w:pPr>
        <w:tabs>
          <w:tab w:val="right" w:pos="1166"/>
          <w:tab w:val="left" w:pos="1310"/>
        </w:tabs>
        <w:spacing w:line="120" w:lineRule="exact"/>
        <w:ind w:left="1310" w:hanging="1310"/>
        <w:rPr>
          <w:sz w:val="10"/>
          <w:lang w:val="fr-FR"/>
        </w:rPr>
      </w:pPr>
    </w:p>
    <w:p w14:paraId="2626592F" w14:textId="1BD74070" w:rsidR="003009B7" w:rsidRDefault="003009B7" w:rsidP="003009B7">
      <w:pPr>
        <w:tabs>
          <w:tab w:val="right" w:pos="1166"/>
          <w:tab w:val="left" w:pos="1310"/>
        </w:tabs>
        <w:ind w:left="1310" w:hanging="1310"/>
        <w:rPr>
          <w:lang w:val="fr-FR"/>
        </w:rPr>
      </w:pPr>
      <w:r>
        <w:rPr>
          <w:lang w:val="fr-FR"/>
        </w:rPr>
        <w:tab/>
        <w:t>Destinataires</w:t>
      </w:r>
      <w:r w:rsidR="00A71BEF">
        <w:rPr>
          <w:lang w:val="fr-FR"/>
        </w:rPr>
        <w:t> :</w:t>
      </w:r>
      <w:r>
        <w:rPr>
          <w:lang w:val="fr-FR"/>
        </w:rPr>
        <w:tab/>
      </w:r>
      <w:r w:rsidRPr="003009B7">
        <w:rPr>
          <w:lang w:val="fr-FR"/>
        </w:rPr>
        <w:t>Les membres du personnel</w:t>
      </w:r>
    </w:p>
    <w:p w14:paraId="101E172A" w14:textId="77777777" w:rsidR="003009B7" w:rsidRDefault="003009B7" w:rsidP="003009B7">
      <w:pPr>
        <w:tabs>
          <w:tab w:val="right" w:pos="1166"/>
          <w:tab w:val="left" w:pos="1310"/>
        </w:tabs>
        <w:ind w:left="1310" w:hanging="1310"/>
        <w:rPr>
          <w:lang w:val="fr-FR"/>
        </w:rPr>
      </w:pPr>
    </w:p>
    <w:p w14:paraId="524C1A36" w14:textId="6946B96E" w:rsidR="003009B7" w:rsidRDefault="003009B7" w:rsidP="00A17E7F">
      <w:pPr>
        <w:pStyle w:val="TitleH1"/>
        <w:rPr>
          <w:lang w:val="fr-FR"/>
        </w:rPr>
      </w:pPr>
      <w:r w:rsidRPr="003009B7">
        <w:rPr>
          <w:sz w:val="20"/>
        </w:rPr>
        <w:tab/>
      </w:r>
      <w:r w:rsidRPr="00A17E7F">
        <w:rPr>
          <w:b w:val="0"/>
          <w:bCs/>
          <w:sz w:val="20"/>
        </w:rPr>
        <w:t>Objet</w:t>
      </w:r>
      <w:r w:rsidR="00A71BEF" w:rsidRPr="00A17E7F">
        <w:rPr>
          <w:b w:val="0"/>
          <w:bCs/>
          <w:sz w:val="20"/>
        </w:rPr>
        <w:t> :</w:t>
      </w:r>
      <w:r w:rsidRPr="003009B7">
        <w:rPr>
          <w:sz w:val="20"/>
        </w:rPr>
        <w:tab/>
      </w:r>
      <w:r w:rsidRPr="003009B7">
        <w:rPr>
          <w:lang w:val="fr-FR"/>
        </w:rPr>
        <w:t>Désignation des lieux d</w:t>
      </w:r>
      <w:r w:rsidR="00A71BEF">
        <w:rPr>
          <w:lang w:val="fr-FR"/>
        </w:rPr>
        <w:t>’</w:t>
      </w:r>
      <w:r w:rsidRPr="003009B7">
        <w:rPr>
          <w:lang w:val="fr-FR"/>
        </w:rPr>
        <w:t>affectation aux fins du congé de détente</w:t>
      </w:r>
    </w:p>
    <w:p w14:paraId="2DDD41C7" w14:textId="4C967643" w:rsidR="003009B7" w:rsidRPr="003009B7" w:rsidRDefault="003009B7" w:rsidP="003009B7">
      <w:pPr>
        <w:spacing w:line="120" w:lineRule="exact"/>
        <w:rPr>
          <w:sz w:val="10"/>
          <w:lang w:val="fr-FR"/>
        </w:rPr>
      </w:pPr>
    </w:p>
    <w:p w14:paraId="4343D0B7" w14:textId="1BAAD74C" w:rsidR="003009B7" w:rsidRPr="003009B7" w:rsidRDefault="003009B7" w:rsidP="003009B7">
      <w:pPr>
        <w:spacing w:line="120" w:lineRule="exact"/>
        <w:rPr>
          <w:sz w:val="10"/>
          <w:lang w:val="fr-FR"/>
        </w:rPr>
      </w:pPr>
    </w:p>
    <w:p w14:paraId="74E5BAB4" w14:textId="08B3F561" w:rsidR="003009B7" w:rsidRPr="003009B7" w:rsidRDefault="003009B7" w:rsidP="003009B7">
      <w:pPr>
        <w:pStyle w:val="SingleTxt"/>
        <w:numPr>
          <w:ilvl w:val="0"/>
          <w:numId w:val="5"/>
        </w:numPr>
        <w:spacing w:line="240" w:lineRule="exact"/>
        <w:ind w:left="1267"/>
        <w:rPr>
          <w:lang w:val="fr-FR"/>
        </w:rPr>
      </w:pPr>
      <w:r w:rsidRPr="003009B7">
        <w:rPr>
          <w:lang w:val="fr-FR"/>
        </w:rPr>
        <w:t>Conformément à l</w:t>
      </w:r>
      <w:r w:rsidR="00A71BEF">
        <w:rPr>
          <w:lang w:val="fr-FR"/>
        </w:rPr>
        <w:t>’</w:t>
      </w:r>
      <w:r w:rsidRPr="003009B7">
        <w:rPr>
          <w:lang w:val="fr-FR"/>
        </w:rPr>
        <w:t>instruction administrative sur le congé de détente (</w:t>
      </w:r>
      <w:hyperlink r:id="rId13" w:history="1">
        <w:r w:rsidRPr="003009B7">
          <w:rPr>
            <w:rStyle w:val="Hyperlink"/>
            <w:lang w:val="fr-FR"/>
          </w:rPr>
          <w:t>ST/AI/2018/10</w:t>
        </w:r>
      </w:hyperlink>
      <w:r w:rsidRPr="003009B7">
        <w:rPr>
          <w:lang w:val="fr-FR"/>
        </w:rPr>
        <w:t xml:space="preserve"> et </w:t>
      </w:r>
      <w:hyperlink r:id="rId14" w:history="1">
        <w:r w:rsidRPr="003009B7">
          <w:rPr>
            <w:rStyle w:val="Hyperlink"/>
            <w:lang w:val="fr-FR"/>
          </w:rPr>
          <w:t>ST/AI/2018/10/Corr.1</w:t>
        </w:r>
      </w:hyperlink>
      <w:r w:rsidRPr="003009B7">
        <w:rPr>
          <w:lang w:val="fr-FR"/>
        </w:rPr>
        <w:t>) et à l</w:t>
      </w:r>
      <w:r w:rsidR="00A71BEF">
        <w:rPr>
          <w:lang w:val="fr-FR"/>
        </w:rPr>
        <w:t>’</w:t>
      </w:r>
      <w:r w:rsidRPr="003009B7">
        <w:rPr>
          <w:lang w:val="fr-FR"/>
        </w:rPr>
        <w:t>issue de consultations interinstitutions, le Bureau des ressources humaines approuve par la présente circulaire la liste des lieux d</w:t>
      </w:r>
      <w:r w:rsidR="00A71BEF">
        <w:rPr>
          <w:lang w:val="fr-FR"/>
        </w:rPr>
        <w:t>’</w:t>
      </w:r>
      <w:r w:rsidRPr="003009B7">
        <w:rPr>
          <w:lang w:val="fr-FR"/>
        </w:rPr>
        <w:t>affectation donnant droit au congé de détente, la périodicité du congé et les localités où il est pris. On trouvera en annexe la liste des lieux d</w:t>
      </w:r>
      <w:r w:rsidR="00A71BEF">
        <w:rPr>
          <w:lang w:val="fr-FR"/>
        </w:rPr>
        <w:t>’</w:t>
      </w:r>
      <w:r w:rsidRPr="003009B7">
        <w:rPr>
          <w:lang w:val="fr-FR"/>
        </w:rPr>
        <w:t>affectation ouvrant droit au congé de détente au 1</w:t>
      </w:r>
      <w:r w:rsidRPr="003009B7">
        <w:rPr>
          <w:vertAlign w:val="superscript"/>
          <w:lang w:val="fr-FR"/>
        </w:rPr>
        <w:t>er</w:t>
      </w:r>
      <w:r w:rsidRPr="003009B7">
        <w:rPr>
          <w:lang w:val="fr-FR"/>
        </w:rPr>
        <w:t xml:space="preserve"> juillet 2019.</w:t>
      </w:r>
    </w:p>
    <w:p w14:paraId="2C388381" w14:textId="0E932934" w:rsidR="003009B7" w:rsidRPr="003009B7" w:rsidRDefault="003009B7" w:rsidP="003009B7">
      <w:pPr>
        <w:pStyle w:val="SingleTxt"/>
        <w:numPr>
          <w:ilvl w:val="0"/>
          <w:numId w:val="5"/>
        </w:numPr>
        <w:spacing w:line="240" w:lineRule="exact"/>
        <w:ind w:left="1267"/>
        <w:rPr>
          <w:lang w:val="fr-FR"/>
        </w:rPr>
      </w:pPr>
      <w:r w:rsidRPr="003009B7">
        <w:rPr>
          <w:lang w:val="fr-FR"/>
        </w:rPr>
        <w:t>Dans les lieux d</w:t>
      </w:r>
      <w:r w:rsidR="00A71BEF">
        <w:rPr>
          <w:lang w:val="fr-FR"/>
        </w:rPr>
        <w:t>’</w:t>
      </w:r>
      <w:r w:rsidRPr="003009B7">
        <w:rPr>
          <w:lang w:val="fr-FR"/>
        </w:rPr>
        <w:t>affectation où la périodicité du congé a été réduite, le nouveau cycle prend effet immédiatement. Dans les lieux d</w:t>
      </w:r>
      <w:r w:rsidR="00A71BEF">
        <w:rPr>
          <w:lang w:val="fr-FR"/>
        </w:rPr>
        <w:t>’</w:t>
      </w:r>
      <w:r w:rsidRPr="003009B7">
        <w:rPr>
          <w:lang w:val="fr-FR"/>
        </w:rPr>
        <w:t>affectation où elle a été allongée (de 4 à 6, de 6 à 8 ou de 8 à 12 semaines) et dans ceux où le congé a été supprimé, les fonctionnaires ou autres personnes autorisées ayant commencé avant le 1</w:t>
      </w:r>
      <w:r w:rsidRPr="003009B7">
        <w:rPr>
          <w:vertAlign w:val="superscript"/>
          <w:lang w:val="fr-FR"/>
        </w:rPr>
        <w:t>er</w:t>
      </w:r>
      <w:r w:rsidR="008D3076">
        <w:rPr>
          <w:lang w:val="fr-FR"/>
        </w:rPr>
        <w:t> </w:t>
      </w:r>
      <w:r w:rsidRPr="003009B7">
        <w:rPr>
          <w:lang w:val="fr-FR"/>
        </w:rPr>
        <w:t>juillet 2019 à accomplir une période de service donnant droit au congé de détente pourront en bénéficier à l</w:t>
      </w:r>
      <w:r w:rsidR="00A71BEF">
        <w:rPr>
          <w:lang w:val="fr-FR"/>
        </w:rPr>
        <w:t>’</w:t>
      </w:r>
      <w:r w:rsidRPr="003009B7">
        <w:rPr>
          <w:lang w:val="fr-FR"/>
        </w:rPr>
        <w:t>issue de la période qui donnait précédemment droit au congé. La nouvelle périodicité s</w:t>
      </w:r>
      <w:r w:rsidR="00A71BEF">
        <w:rPr>
          <w:lang w:val="fr-FR"/>
        </w:rPr>
        <w:t>’</w:t>
      </w:r>
      <w:r w:rsidRPr="003009B7">
        <w:rPr>
          <w:lang w:val="fr-FR"/>
        </w:rPr>
        <w:t>appliquera à compter de la date du retour au lieu d</w:t>
      </w:r>
      <w:r w:rsidR="00A71BEF">
        <w:rPr>
          <w:lang w:val="fr-FR"/>
        </w:rPr>
        <w:t>’</w:t>
      </w:r>
      <w:r w:rsidRPr="003009B7">
        <w:rPr>
          <w:lang w:val="fr-FR"/>
        </w:rPr>
        <w:t>affectation.</w:t>
      </w:r>
    </w:p>
    <w:p w14:paraId="0F19A5F0" w14:textId="4509E6A3" w:rsidR="003009B7" w:rsidRPr="003009B7" w:rsidRDefault="003009B7" w:rsidP="003009B7">
      <w:pPr>
        <w:pStyle w:val="SingleTxt"/>
        <w:numPr>
          <w:ilvl w:val="0"/>
          <w:numId w:val="7"/>
        </w:numPr>
        <w:spacing w:line="240" w:lineRule="exact"/>
        <w:ind w:left="1267"/>
        <w:rPr>
          <w:lang w:val="fr-FR"/>
        </w:rPr>
      </w:pPr>
      <w:r w:rsidRPr="003009B7">
        <w:rPr>
          <w:lang w:val="fr-FR"/>
        </w:rPr>
        <w:t>Si la sécurité et les conditions de vie et de travail s</w:t>
      </w:r>
      <w:r w:rsidR="00A71BEF">
        <w:rPr>
          <w:lang w:val="fr-FR"/>
        </w:rPr>
        <w:t>’</w:t>
      </w:r>
      <w:r w:rsidRPr="003009B7">
        <w:rPr>
          <w:lang w:val="fr-FR"/>
        </w:rPr>
        <w:t>améliorent ou se dégradent dans le courant de l</w:t>
      </w:r>
      <w:r w:rsidR="00A71BEF">
        <w:rPr>
          <w:lang w:val="fr-FR"/>
        </w:rPr>
        <w:t>’</w:t>
      </w:r>
      <w:r w:rsidRPr="003009B7">
        <w:rPr>
          <w:lang w:val="fr-FR"/>
        </w:rPr>
        <w:t>année dans un lieu d</w:t>
      </w:r>
      <w:r w:rsidR="00A71BEF">
        <w:rPr>
          <w:lang w:val="fr-FR"/>
        </w:rPr>
        <w:t>’</w:t>
      </w:r>
      <w:r w:rsidRPr="003009B7">
        <w:rPr>
          <w:lang w:val="fr-FR"/>
        </w:rPr>
        <w:t>affectation donné, le Bureau des ressources humaines peut, à l</w:t>
      </w:r>
      <w:r w:rsidR="00A71BEF">
        <w:rPr>
          <w:lang w:val="fr-FR"/>
        </w:rPr>
        <w:t>’</w:t>
      </w:r>
      <w:r w:rsidRPr="003009B7">
        <w:rPr>
          <w:lang w:val="fr-FR"/>
        </w:rPr>
        <w:t>issue de consultations interinstitutions, modifier la périodicité du congé. L</w:t>
      </w:r>
      <w:r w:rsidR="00A71BEF">
        <w:rPr>
          <w:lang w:val="fr-FR"/>
        </w:rPr>
        <w:t>’</w:t>
      </w:r>
      <w:r w:rsidRPr="003009B7">
        <w:rPr>
          <w:lang w:val="fr-FR"/>
        </w:rPr>
        <w:t>évolution notable des conditions dans un lieu d</w:t>
      </w:r>
      <w:r w:rsidR="00A71BEF">
        <w:rPr>
          <w:lang w:val="fr-FR"/>
        </w:rPr>
        <w:t>’</w:t>
      </w:r>
      <w:r w:rsidRPr="003009B7">
        <w:rPr>
          <w:lang w:val="fr-FR"/>
        </w:rPr>
        <w:t>affectation peut également conduire à l</w:t>
      </w:r>
      <w:r w:rsidR="00A71BEF">
        <w:rPr>
          <w:lang w:val="fr-FR"/>
        </w:rPr>
        <w:t>’</w:t>
      </w:r>
      <w:r w:rsidRPr="003009B7">
        <w:rPr>
          <w:lang w:val="fr-FR"/>
        </w:rPr>
        <w:t>inscription de ce lieu sur la liste ou à sa radiation.</w:t>
      </w:r>
    </w:p>
    <w:p w14:paraId="041237C9" w14:textId="66C2955D" w:rsidR="003009B7" w:rsidRDefault="003009B7" w:rsidP="003009B7">
      <w:pPr>
        <w:pStyle w:val="SingleTxt"/>
        <w:rPr>
          <w:lang w:val="fr-FR"/>
        </w:rPr>
      </w:pPr>
    </w:p>
    <w:p w14:paraId="51E90F30" w14:textId="74F88EAF" w:rsidR="003009B7" w:rsidRDefault="003009B7" w:rsidP="003009B7">
      <w:pPr>
        <w:pStyle w:val="SingleTxt"/>
        <w:rPr>
          <w:lang w:val="fr-FR"/>
        </w:rPr>
      </w:pPr>
    </w:p>
    <w:p w14:paraId="7E86BF24" w14:textId="125FB3C1" w:rsidR="003009B7" w:rsidRDefault="003009B7">
      <w:pPr>
        <w:spacing w:after="200" w:line="276" w:lineRule="auto"/>
        <w:rPr>
          <w:lang w:val="fr-FR"/>
        </w:rPr>
      </w:pPr>
      <w:r>
        <w:rPr>
          <w:lang w:val="fr-FR"/>
        </w:rPr>
        <w:br w:type="page"/>
      </w:r>
    </w:p>
    <w:p w14:paraId="7C7FA756" w14:textId="104BD724" w:rsidR="003009B7" w:rsidRDefault="003009B7" w:rsidP="003009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09B7">
        <w:rPr>
          <w:lang w:val="fr-FR"/>
        </w:rPr>
        <w:lastRenderedPageBreak/>
        <w:t>Annexe</w:t>
      </w:r>
    </w:p>
    <w:p w14:paraId="48893E0B" w14:textId="541E0E27" w:rsidR="003009B7" w:rsidRPr="003009B7" w:rsidRDefault="003009B7" w:rsidP="003009B7">
      <w:pPr>
        <w:pStyle w:val="SingleTxt"/>
        <w:tabs>
          <w:tab w:val="right" w:pos="1195"/>
        </w:tabs>
        <w:spacing w:after="0" w:line="120" w:lineRule="exact"/>
        <w:ind w:right="1260" w:hanging="576"/>
        <w:rPr>
          <w:sz w:val="10"/>
          <w:lang w:val="fr-FR"/>
        </w:rPr>
      </w:pPr>
    </w:p>
    <w:p w14:paraId="34CB4F4A" w14:textId="04F39327" w:rsidR="003009B7" w:rsidRDefault="003009B7" w:rsidP="003009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009B7">
        <w:rPr>
          <w:lang w:val="fr-FR"/>
        </w:rPr>
        <w:t>Liste des lieux d</w:t>
      </w:r>
      <w:r w:rsidR="00A71BEF">
        <w:rPr>
          <w:lang w:val="fr-FR"/>
        </w:rPr>
        <w:t>’</w:t>
      </w:r>
      <w:r w:rsidRPr="003009B7">
        <w:rPr>
          <w:lang w:val="fr-FR"/>
        </w:rPr>
        <w:t>affectation approuvés par le Bureau des</w:t>
      </w:r>
      <w:r w:rsidR="00A71BEF">
        <w:rPr>
          <w:lang w:val="fr-FR"/>
        </w:rPr>
        <w:t> </w:t>
      </w:r>
      <w:r w:rsidRPr="003009B7">
        <w:rPr>
          <w:lang w:val="fr-FR"/>
        </w:rPr>
        <w:t>ressources humaines aux fins du congé de détente (au</w:t>
      </w:r>
      <w:r>
        <w:rPr>
          <w:lang w:val="fr-FR"/>
        </w:rPr>
        <w:t> </w:t>
      </w:r>
      <w:r w:rsidRPr="003009B7">
        <w:rPr>
          <w:lang w:val="fr-FR"/>
        </w:rPr>
        <w:t>1</w:t>
      </w:r>
      <w:r w:rsidRPr="003009B7">
        <w:rPr>
          <w:vertAlign w:val="superscript"/>
          <w:lang w:val="fr-FR"/>
        </w:rPr>
        <w:t>er</w:t>
      </w:r>
      <w:r>
        <w:rPr>
          <w:lang w:val="fr-FR"/>
        </w:rPr>
        <w:t> </w:t>
      </w:r>
      <w:r w:rsidRPr="003009B7">
        <w:rPr>
          <w:lang w:val="fr-FR"/>
        </w:rPr>
        <w:t>janvier 2019)</w:t>
      </w:r>
      <w:r w:rsidRPr="00A71BEF">
        <w:rPr>
          <w:b w:val="0"/>
          <w:bCs/>
          <w:sz w:val="20"/>
          <w:szCs w:val="20"/>
          <w:lang w:val="fr-FR"/>
        </w:rPr>
        <w:t>*</w:t>
      </w:r>
    </w:p>
    <w:p w14:paraId="3C17C15B" w14:textId="3FD8217A" w:rsidR="003009B7" w:rsidRPr="003009B7" w:rsidRDefault="003009B7" w:rsidP="003009B7">
      <w:pPr>
        <w:pStyle w:val="SingleTxt"/>
        <w:spacing w:after="0" w:line="120" w:lineRule="exact"/>
        <w:rPr>
          <w:sz w:val="10"/>
          <w:lang w:val="fr-FR"/>
        </w:rPr>
      </w:pPr>
    </w:p>
    <w:p w14:paraId="61892394" w14:textId="6526D1EF" w:rsidR="003009B7" w:rsidRPr="003009B7" w:rsidRDefault="003009B7" w:rsidP="003009B7">
      <w:pPr>
        <w:pStyle w:val="SingleTxt"/>
        <w:spacing w:after="0" w:line="120" w:lineRule="exact"/>
        <w:rPr>
          <w:sz w:val="10"/>
          <w:lang w:val="fr-FR"/>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8"/>
        <w:gridCol w:w="1305"/>
        <w:gridCol w:w="1779"/>
      </w:tblGrid>
      <w:tr w:rsidR="00BC1F89" w:rsidRPr="00CC2EC0" w14:paraId="1A6B87A5" w14:textId="77777777" w:rsidTr="00C71F0F">
        <w:trPr>
          <w:tblHeader/>
        </w:trPr>
        <w:tc>
          <w:tcPr>
            <w:tcW w:w="5528" w:type="dxa"/>
            <w:tcBorders>
              <w:top w:val="single" w:sz="4" w:space="0" w:color="auto"/>
              <w:bottom w:val="single" w:sz="12" w:space="0" w:color="auto"/>
            </w:tcBorders>
            <w:shd w:val="clear" w:color="auto" w:fill="auto"/>
            <w:vAlign w:val="bottom"/>
          </w:tcPr>
          <w:p w14:paraId="0E270CF3" w14:textId="4B4704AC" w:rsidR="00BC1F89" w:rsidRPr="00CC2EC0" w:rsidRDefault="00BC1F89"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4"/>
              </w:rPr>
            </w:pPr>
            <w:bookmarkStart w:id="1" w:name="_Hlk16596680"/>
            <w:r w:rsidRPr="00CC2EC0">
              <w:rPr>
                <w:i/>
                <w:iCs/>
                <w:sz w:val="14"/>
                <w:szCs w:val="14"/>
                <w:lang w:val="fr-FR"/>
              </w:rPr>
              <w:t>Lieu d</w:t>
            </w:r>
            <w:r w:rsidR="00A71BEF" w:rsidRPr="00CC2EC0">
              <w:rPr>
                <w:i/>
                <w:iCs/>
                <w:sz w:val="14"/>
                <w:szCs w:val="14"/>
                <w:lang w:val="fr-FR"/>
              </w:rPr>
              <w:t>’</w:t>
            </w:r>
            <w:r w:rsidRPr="00CC2EC0">
              <w:rPr>
                <w:i/>
                <w:iCs/>
                <w:sz w:val="14"/>
                <w:szCs w:val="14"/>
                <w:lang w:val="fr-FR"/>
              </w:rPr>
              <w:t>affectation</w:t>
            </w:r>
          </w:p>
        </w:tc>
        <w:tc>
          <w:tcPr>
            <w:tcW w:w="1305" w:type="dxa"/>
            <w:tcBorders>
              <w:top w:val="single" w:sz="4" w:space="0" w:color="auto"/>
              <w:bottom w:val="single" w:sz="12" w:space="0" w:color="auto"/>
            </w:tcBorders>
            <w:shd w:val="clear" w:color="auto" w:fill="auto"/>
            <w:vAlign w:val="bottom"/>
          </w:tcPr>
          <w:p w14:paraId="0B287A48" w14:textId="77777777" w:rsidR="00BC1F89" w:rsidRPr="00CC2EC0" w:rsidRDefault="00BC1F89"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rPr>
            </w:pPr>
            <w:r w:rsidRPr="00CC2EC0">
              <w:rPr>
                <w:i/>
                <w:iCs/>
                <w:sz w:val="14"/>
                <w:szCs w:val="14"/>
                <w:lang w:val="fr-FR"/>
              </w:rPr>
              <w:t>Périodicité</w:t>
            </w:r>
          </w:p>
        </w:tc>
        <w:tc>
          <w:tcPr>
            <w:tcW w:w="1779" w:type="dxa"/>
            <w:tcBorders>
              <w:top w:val="single" w:sz="4" w:space="0" w:color="auto"/>
              <w:bottom w:val="single" w:sz="12" w:space="0" w:color="auto"/>
            </w:tcBorders>
            <w:shd w:val="clear" w:color="auto" w:fill="auto"/>
            <w:vAlign w:val="bottom"/>
          </w:tcPr>
          <w:p w14:paraId="2AE7D1E2" w14:textId="13668B58" w:rsidR="00BC1F89" w:rsidRPr="00CC2EC0" w:rsidRDefault="00BC1F89"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lang w:val="fr-FR"/>
              </w:rPr>
            </w:pPr>
            <w:r w:rsidRPr="00CC2EC0">
              <w:rPr>
                <w:i/>
                <w:iCs/>
                <w:sz w:val="14"/>
                <w:szCs w:val="14"/>
                <w:lang w:val="fr-FR"/>
              </w:rPr>
              <w:t>Localité désignée aux</w:t>
            </w:r>
            <w:r w:rsidR="00A71BEF" w:rsidRPr="00CC2EC0">
              <w:rPr>
                <w:i/>
                <w:iCs/>
                <w:sz w:val="14"/>
                <w:szCs w:val="14"/>
                <w:lang w:val="fr-FR"/>
              </w:rPr>
              <w:t> </w:t>
            </w:r>
            <w:r w:rsidRPr="00CC2EC0">
              <w:rPr>
                <w:i/>
                <w:iCs/>
                <w:sz w:val="14"/>
                <w:szCs w:val="14"/>
                <w:lang w:val="fr-FR"/>
              </w:rPr>
              <w:t>fins du congé</w:t>
            </w:r>
          </w:p>
        </w:tc>
      </w:tr>
      <w:tr w:rsidR="00BC1F89" w:rsidRPr="00CC2EC0" w14:paraId="1089FD2D" w14:textId="77777777" w:rsidTr="00C71F0F">
        <w:trPr>
          <w:trHeight w:hRule="exact" w:val="115"/>
          <w:tblHeader/>
        </w:trPr>
        <w:tc>
          <w:tcPr>
            <w:tcW w:w="5528" w:type="dxa"/>
            <w:tcBorders>
              <w:top w:val="single" w:sz="12" w:space="0" w:color="auto"/>
            </w:tcBorders>
            <w:shd w:val="clear" w:color="auto" w:fill="auto"/>
            <w:vAlign w:val="bottom"/>
          </w:tcPr>
          <w:p w14:paraId="2A3F95CA" w14:textId="77777777" w:rsidR="00BC1F89" w:rsidRPr="00CC2EC0" w:rsidRDefault="00BC1F89"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fr-FR"/>
              </w:rPr>
            </w:pPr>
          </w:p>
        </w:tc>
        <w:tc>
          <w:tcPr>
            <w:tcW w:w="1305" w:type="dxa"/>
            <w:tcBorders>
              <w:top w:val="single" w:sz="12" w:space="0" w:color="auto"/>
            </w:tcBorders>
            <w:shd w:val="clear" w:color="auto" w:fill="auto"/>
            <w:vAlign w:val="bottom"/>
          </w:tcPr>
          <w:p w14:paraId="64623FD8" w14:textId="77777777" w:rsidR="00BC1F89" w:rsidRPr="00CC2EC0" w:rsidRDefault="00BC1F89"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fr-FR"/>
              </w:rPr>
            </w:pPr>
          </w:p>
        </w:tc>
        <w:tc>
          <w:tcPr>
            <w:tcW w:w="1779" w:type="dxa"/>
            <w:tcBorders>
              <w:top w:val="single" w:sz="12" w:space="0" w:color="auto"/>
            </w:tcBorders>
            <w:shd w:val="clear" w:color="auto" w:fill="auto"/>
            <w:vAlign w:val="bottom"/>
          </w:tcPr>
          <w:p w14:paraId="28383D07" w14:textId="77777777" w:rsidR="00BC1F89" w:rsidRPr="00CC2EC0" w:rsidRDefault="00BC1F89"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fr-FR"/>
              </w:rPr>
            </w:pPr>
          </w:p>
        </w:tc>
      </w:tr>
      <w:tr w:rsidR="00BC1F89" w:rsidRPr="00CC2EC0" w14:paraId="2FCEDD1E" w14:textId="77777777" w:rsidTr="00C71F0F">
        <w:tc>
          <w:tcPr>
            <w:tcW w:w="5528" w:type="dxa"/>
            <w:shd w:val="clear" w:color="auto" w:fill="auto"/>
          </w:tcPr>
          <w:p w14:paraId="18C273B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Afghanistan</w:t>
            </w:r>
          </w:p>
        </w:tc>
        <w:tc>
          <w:tcPr>
            <w:tcW w:w="1305" w:type="dxa"/>
            <w:shd w:val="clear" w:color="auto" w:fill="auto"/>
          </w:tcPr>
          <w:p w14:paraId="76DD776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2939F73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6F5DD78D" w14:textId="77777777" w:rsidTr="00C71F0F">
        <w:tc>
          <w:tcPr>
            <w:tcW w:w="5528" w:type="dxa"/>
            <w:shd w:val="clear" w:color="auto" w:fill="auto"/>
          </w:tcPr>
          <w:p w14:paraId="2E05885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Tout le pays</w:t>
            </w:r>
          </w:p>
        </w:tc>
        <w:tc>
          <w:tcPr>
            <w:tcW w:w="1305" w:type="dxa"/>
            <w:shd w:val="clear" w:color="auto" w:fill="auto"/>
          </w:tcPr>
          <w:p w14:paraId="254C2D2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766DDA5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Doubaï</w:t>
            </w:r>
          </w:p>
        </w:tc>
      </w:tr>
      <w:tr w:rsidR="00BC1F89" w:rsidRPr="00CC2EC0" w14:paraId="0CA361F2" w14:textId="77777777" w:rsidTr="00C71F0F">
        <w:tc>
          <w:tcPr>
            <w:tcW w:w="5528" w:type="dxa"/>
            <w:shd w:val="clear" w:color="auto" w:fill="auto"/>
          </w:tcPr>
          <w:p w14:paraId="7E2332F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Algérie</w:t>
            </w:r>
          </w:p>
        </w:tc>
        <w:tc>
          <w:tcPr>
            <w:tcW w:w="1305" w:type="dxa"/>
            <w:shd w:val="clear" w:color="auto" w:fill="auto"/>
          </w:tcPr>
          <w:p w14:paraId="2767C3A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52C9392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0FC36BD7" w14:textId="77777777" w:rsidTr="00C71F0F">
        <w:tc>
          <w:tcPr>
            <w:tcW w:w="5528" w:type="dxa"/>
            <w:shd w:val="clear" w:color="auto" w:fill="auto"/>
          </w:tcPr>
          <w:p w14:paraId="72F1384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Tindouf</w:t>
            </w:r>
          </w:p>
        </w:tc>
        <w:tc>
          <w:tcPr>
            <w:tcW w:w="1305" w:type="dxa"/>
            <w:shd w:val="clear" w:color="auto" w:fill="auto"/>
          </w:tcPr>
          <w:p w14:paraId="2B092B4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19CE05D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Alger</w:t>
            </w:r>
          </w:p>
        </w:tc>
      </w:tr>
      <w:tr w:rsidR="00BC1F89" w:rsidRPr="00CC2EC0" w14:paraId="3CDFFB6C" w14:textId="77777777" w:rsidTr="00C71F0F">
        <w:tc>
          <w:tcPr>
            <w:tcW w:w="5528" w:type="dxa"/>
            <w:shd w:val="clear" w:color="auto" w:fill="auto"/>
          </w:tcPr>
          <w:p w14:paraId="570CE34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Bangladesh</w:t>
            </w:r>
          </w:p>
        </w:tc>
        <w:tc>
          <w:tcPr>
            <w:tcW w:w="1305" w:type="dxa"/>
            <w:shd w:val="clear" w:color="auto" w:fill="auto"/>
          </w:tcPr>
          <w:p w14:paraId="24791D2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555F1CC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5A35AF40" w14:textId="77777777" w:rsidTr="00C71F0F">
        <w:tc>
          <w:tcPr>
            <w:tcW w:w="5528" w:type="dxa"/>
            <w:shd w:val="clear" w:color="auto" w:fill="auto"/>
          </w:tcPr>
          <w:p w14:paraId="77BD451C" w14:textId="3702380F"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Cox</w:t>
            </w:r>
            <w:r w:rsidR="00A71BEF" w:rsidRPr="00CC2EC0">
              <w:rPr>
                <w:lang w:val="fr-FR"/>
              </w:rPr>
              <w:t>’</w:t>
            </w:r>
            <w:r w:rsidRPr="00CC2EC0">
              <w:rPr>
                <w:lang w:val="fr-FR"/>
              </w:rPr>
              <w:t>s Bazar, Teknaf</w:t>
            </w:r>
          </w:p>
        </w:tc>
        <w:tc>
          <w:tcPr>
            <w:tcW w:w="1305" w:type="dxa"/>
            <w:shd w:val="clear" w:color="auto" w:fill="auto"/>
          </w:tcPr>
          <w:p w14:paraId="33112C1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34D493C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Bangkok</w:t>
            </w:r>
          </w:p>
        </w:tc>
      </w:tr>
      <w:tr w:rsidR="00BC1F89" w:rsidRPr="00CC2EC0" w14:paraId="29EB2C96" w14:textId="77777777" w:rsidTr="00C71F0F">
        <w:tc>
          <w:tcPr>
            <w:tcW w:w="5528" w:type="dxa"/>
            <w:shd w:val="clear" w:color="auto" w:fill="auto"/>
          </w:tcPr>
          <w:p w14:paraId="58911D6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Rangamati</w:t>
            </w:r>
          </w:p>
        </w:tc>
        <w:tc>
          <w:tcPr>
            <w:tcW w:w="1305" w:type="dxa"/>
            <w:shd w:val="clear" w:color="auto" w:fill="auto"/>
          </w:tcPr>
          <w:p w14:paraId="52224C5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08D68CF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Bangkok</w:t>
            </w:r>
          </w:p>
        </w:tc>
      </w:tr>
      <w:tr w:rsidR="00BC1F89" w:rsidRPr="00CC2EC0" w14:paraId="334AEC4D" w14:textId="77777777" w:rsidTr="00C71F0F">
        <w:tc>
          <w:tcPr>
            <w:tcW w:w="5528" w:type="dxa"/>
            <w:shd w:val="clear" w:color="auto" w:fill="auto"/>
          </w:tcPr>
          <w:p w14:paraId="3E1A413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Burundi</w:t>
            </w:r>
          </w:p>
        </w:tc>
        <w:tc>
          <w:tcPr>
            <w:tcW w:w="1305" w:type="dxa"/>
            <w:shd w:val="clear" w:color="auto" w:fill="auto"/>
          </w:tcPr>
          <w:p w14:paraId="1043F8A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1AA7D2B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1E048CEA" w14:textId="77777777" w:rsidTr="00C71F0F">
        <w:tc>
          <w:tcPr>
            <w:tcW w:w="5528" w:type="dxa"/>
            <w:shd w:val="clear" w:color="auto" w:fill="auto"/>
          </w:tcPr>
          <w:p w14:paraId="5C58268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Bujumbura</w:t>
            </w:r>
          </w:p>
        </w:tc>
        <w:tc>
          <w:tcPr>
            <w:tcW w:w="1305" w:type="dxa"/>
            <w:shd w:val="clear" w:color="auto" w:fill="auto"/>
          </w:tcPr>
          <w:p w14:paraId="3CCBF49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7773515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Nairobi</w:t>
            </w:r>
          </w:p>
        </w:tc>
      </w:tr>
      <w:tr w:rsidR="00BC1F89" w:rsidRPr="00CC2EC0" w14:paraId="41176507" w14:textId="77777777" w:rsidTr="00C71F0F">
        <w:tc>
          <w:tcPr>
            <w:tcW w:w="5528" w:type="dxa"/>
            <w:shd w:val="clear" w:color="auto" w:fill="auto"/>
          </w:tcPr>
          <w:p w14:paraId="2F9EAEDF"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Cameroun</w:t>
            </w:r>
          </w:p>
        </w:tc>
        <w:tc>
          <w:tcPr>
            <w:tcW w:w="1305" w:type="dxa"/>
            <w:shd w:val="clear" w:color="auto" w:fill="auto"/>
          </w:tcPr>
          <w:p w14:paraId="75A76DE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332F853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21DC242F" w14:textId="77777777" w:rsidTr="00C71F0F">
        <w:tc>
          <w:tcPr>
            <w:tcW w:w="5528" w:type="dxa"/>
            <w:shd w:val="clear" w:color="auto" w:fill="auto"/>
          </w:tcPr>
          <w:p w14:paraId="398B9EA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Maroua</w:t>
            </w:r>
          </w:p>
        </w:tc>
        <w:tc>
          <w:tcPr>
            <w:tcW w:w="1305" w:type="dxa"/>
            <w:shd w:val="clear" w:color="auto" w:fill="auto"/>
          </w:tcPr>
          <w:p w14:paraId="3C522FB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37FDE23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Yaoundé</w:t>
            </w:r>
          </w:p>
        </w:tc>
      </w:tr>
      <w:tr w:rsidR="00F43510" w:rsidRPr="00CC2EC0" w14:paraId="47C3AB1A" w14:textId="77777777" w:rsidTr="00D4140E">
        <w:tc>
          <w:tcPr>
            <w:tcW w:w="5528" w:type="dxa"/>
            <w:shd w:val="clear" w:color="auto" w:fill="auto"/>
          </w:tcPr>
          <w:p w14:paraId="10B949E6"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Cisjordanie</w:t>
            </w:r>
          </w:p>
        </w:tc>
        <w:tc>
          <w:tcPr>
            <w:tcW w:w="1305" w:type="dxa"/>
            <w:shd w:val="clear" w:color="auto" w:fill="auto"/>
          </w:tcPr>
          <w:p w14:paraId="2F54C084"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616A5820"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F43510" w:rsidRPr="00CC2EC0" w14:paraId="341BDB02" w14:textId="77777777" w:rsidTr="00D4140E">
        <w:tc>
          <w:tcPr>
            <w:tcW w:w="5528" w:type="dxa"/>
            <w:shd w:val="clear" w:color="auto" w:fill="auto"/>
          </w:tcPr>
          <w:p w14:paraId="3887D85E"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Ramallah</w:t>
            </w:r>
          </w:p>
        </w:tc>
        <w:tc>
          <w:tcPr>
            <w:tcW w:w="1305" w:type="dxa"/>
            <w:shd w:val="clear" w:color="auto" w:fill="auto"/>
          </w:tcPr>
          <w:p w14:paraId="4E845268"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455A4BD4"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BC1F89" w:rsidRPr="00CC2EC0" w14:paraId="48FD7511" w14:textId="77777777" w:rsidTr="00C71F0F">
        <w:tc>
          <w:tcPr>
            <w:tcW w:w="5528" w:type="dxa"/>
            <w:shd w:val="clear" w:color="auto" w:fill="auto"/>
          </w:tcPr>
          <w:p w14:paraId="35CBF58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Colombie</w:t>
            </w:r>
          </w:p>
        </w:tc>
        <w:tc>
          <w:tcPr>
            <w:tcW w:w="1305" w:type="dxa"/>
            <w:shd w:val="clear" w:color="auto" w:fill="auto"/>
          </w:tcPr>
          <w:p w14:paraId="6C96DF5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7302AEE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0C5159E4" w14:textId="77777777" w:rsidTr="00C71F0F">
        <w:tc>
          <w:tcPr>
            <w:tcW w:w="5528" w:type="dxa"/>
            <w:shd w:val="clear" w:color="auto" w:fill="auto"/>
          </w:tcPr>
          <w:p w14:paraId="3E80E53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es-ES"/>
              </w:rPr>
            </w:pPr>
            <w:r w:rsidRPr="00CC2EC0">
              <w:rPr>
                <w:lang w:val="es-ES"/>
              </w:rPr>
              <w:t xml:space="preserve">Charras, Dabeiba, Gaitainia, Ituango, Las Colinas, Mesetas, Miravalle, Puerto Asís, Remedios, San Vicente del Caguán, Santander de Quilichao, Tibú, Vista Hermosa </w:t>
            </w:r>
          </w:p>
        </w:tc>
        <w:tc>
          <w:tcPr>
            <w:tcW w:w="1305" w:type="dxa"/>
            <w:shd w:val="clear" w:color="auto" w:fill="auto"/>
          </w:tcPr>
          <w:p w14:paraId="71E6593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2CF9F5A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Bogota</w:t>
            </w:r>
          </w:p>
        </w:tc>
      </w:tr>
      <w:tr w:rsidR="00BC1F89" w:rsidRPr="00CC2EC0" w14:paraId="5D4EDF14" w14:textId="77777777" w:rsidTr="00C71F0F">
        <w:tc>
          <w:tcPr>
            <w:tcW w:w="5528" w:type="dxa"/>
            <w:shd w:val="clear" w:color="auto" w:fill="auto"/>
          </w:tcPr>
          <w:p w14:paraId="44E09CD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Éthiopie</w:t>
            </w:r>
          </w:p>
        </w:tc>
        <w:tc>
          <w:tcPr>
            <w:tcW w:w="1305" w:type="dxa"/>
            <w:shd w:val="clear" w:color="auto" w:fill="auto"/>
          </w:tcPr>
          <w:p w14:paraId="77EE919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1655313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51B68097" w14:textId="77777777" w:rsidTr="00C71F0F">
        <w:tc>
          <w:tcPr>
            <w:tcW w:w="5528" w:type="dxa"/>
            <w:shd w:val="clear" w:color="auto" w:fill="auto"/>
          </w:tcPr>
          <w:p w14:paraId="35D0EE0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Dimma, Gambela, Gode </w:t>
            </w:r>
          </w:p>
        </w:tc>
        <w:tc>
          <w:tcPr>
            <w:tcW w:w="1305" w:type="dxa"/>
            <w:shd w:val="clear" w:color="auto" w:fill="auto"/>
          </w:tcPr>
          <w:p w14:paraId="2B47CA9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7C3328F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Addis-Abeba</w:t>
            </w:r>
          </w:p>
        </w:tc>
      </w:tr>
      <w:tr w:rsidR="00BC1F89" w:rsidRPr="00CC2EC0" w14:paraId="2F6D5172" w14:textId="77777777" w:rsidTr="00C71F0F">
        <w:tc>
          <w:tcPr>
            <w:tcW w:w="5528" w:type="dxa"/>
            <w:shd w:val="clear" w:color="auto" w:fill="auto"/>
          </w:tcPr>
          <w:p w14:paraId="616FEF0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Dire Dawa, Jijiga, Semera</w:t>
            </w:r>
          </w:p>
        </w:tc>
        <w:tc>
          <w:tcPr>
            <w:tcW w:w="1305" w:type="dxa"/>
            <w:shd w:val="clear" w:color="auto" w:fill="auto"/>
          </w:tcPr>
          <w:p w14:paraId="1E30E48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54BB45B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Addis-Abeba</w:t>
            </w:r>
          </w:p>
        </w:tc>
      </w:tr>
      <w:tr w:rsidR="00BC1F89" w:rsidRPr="00CC2EC0" w14:paraId="03EF4C02" w14:textId="77777777" w:rsidTr="00C71F0F">
        <w:tc>
          <w:tcPr>
            <w:tcW w:w="5528" w:type="dxa"/>
            <w:shd w:val="clear" w:color="auto" w:fill="auto"/>
          </w:tcPr>
          <w:p w14:paraId="0FDA5A7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Awasa</w:t>
            </w:r>
          </w:p>
        </w:tc>
        <w:tc>
          <w:tcPr>
            <w:tcW w:w="1305" w:type="dxa"/>
            <w:shd w:val="clear" w:color="auto" w:fill="auto"/>
          </w:tcPr>
          <w:p w14:paraId="46CCFE6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41480B8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Addis-Abeba</w:t>
            </w:r>
          </w:p>
        </w:tc>
      </w:tr>
      <w:tr w:rsidR="00BC1F89" w:rsidRPr="00CC2EC0" w14:paraId="09599796" w14:textId="77777777" w:rsidTr="00C71F0F">
        <w:tc>
          <w:tcPr>
            <w:tcW w:w="5528" w:type="dxa"/>
            <w:shd w:val="clear" w:color="auto" w:fill="auto"/>
          </w:tcPr>
          <w:p w14:paraId="0E4395E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Gaza</w:t>
            </w:r>
          </w:p>
        </w:tc>
        <w:tc>
          <w:tcPr>
            <w:tcW w:w="1305" w:type="dxa"/>
            <w:shd w:val="clear" w:color="auto" w:fill="auto"/>
          </w:tcPr>
          <w:p w14:paraId="51DAD36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52EDD6E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2F8B4C22" w14:textId="77777777" w:rsidTr="00C71F0F">
        <w:tc>
          <w:tcPr>
            <w:tcW w:w="5528" w:type="dxa"/>
            <w:shd w:val="clear" w:color="auto" w:fill="auto"/>
          </w:tcPr>
          <w:p w14:paraId="4D19162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Gaza </w:t>
            </w:r>
          </w:p>
        </w:tc>
        <w:tc>
          <w:tcPr>
            <w:tcW w:w="1305" w:type="dxa"/>
            <w:shd w:val="clear" w:color="auto" w:fill="auto"/>
          </w:tcPr>
          <w:p w14:paraId="5673CD0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338C7C5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BC1F89" w:rsidRPr="00CC2EC0" w14:paraId="3589544B" w14:textId="77777777" w:rsidTr="00C71F0F">
        <w:tc>
          <w:tcPr>
            <w:tcW w:w="5528" w:type="dxa"/>
            <w:shd w:val="clear" w:color="auto" w:fill="auto"/>
          </w:tcPr>
          <w:p w14:paraId="0DF47A1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Guinée-Bissau</w:t>
            </w:r>
          </w:p>
        </w:tc>
        <w:tc>
          <w:tcPr>
            <w:tcW w:w="1305" w:type="dxa"/>
            <w:shd w:val="clear" w:color="auto" w:fill="auto"/>
          </w:tcPr>
          <w:p w14:paraId="76FD622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71AA83A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5DE5169B" w14:textId="77777777" w:rsidTr="00C71F0F">
        <w:tc>
          <w:tcPr>
            <w:tcW w:w="5528" w:type="dxa"/>
            <w:shd w:val="clear" w:color="auto" w:fill="auto"/>
          </w:tcPr>
          <w:p w14:paraId="707384C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Bissau </w:t>
            </w:r>
          </w:p>
        </w:tc>
        <w:tc>
          <w:tcPr>
            <w:tcW w:w="1305" w:type="dxa"/>
            <w:shd w:val="clear" w:color="auto" w:fill="auto"/>
          </w:tcPr>
          <w:p w14:paraId="1AB8D33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3F8B4BB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Dakar</w:t>
            </w:r>
          </w:p>
        </w:tc>
      </w:tr>
      <w:tr w:rsidR="008D3076" w:rsidRPr="00CC2EC0" w14:paraId="6555669A" w14:textId="77777777" w:rsidTr="00D4140E">
        <w:tc>
          <w:tcPr>
            <w:tcW w:w="5528" w:type="dxa"/>
            <w:shd w:val="clear" w:color="auto" w:fill="auto"/>
          </w:tcPr>
          <w:p w14:paraId="2FCFFB34"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Golan syrien occupé</w:t>
            </w:r>
          </w:p>
        </w:tc>
        <w:tc>
          <w:tcPr>
            <w:tcW w:w="1305" w:type="dxa"/>
            <w:shd w:val="clear" w:color="auto" w:fill="auto"/>
          </w:tcPr>
          <w:p w14:paraId="58E4B396"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58CA5616"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bl>
    <w:p w14:paraId="6A6E300B" w14:textId="77777777" w:rsidR="00660D74" w:rsidRPr="00683041" w:rsidRDefault="00660D74" w:rsidP="00660D74">
      <w:pPr>
        <w:framePr w:w="9792" w:h="432" w:hSpace="141" w:wrap="around" w:vAnchor="page" w:hAnchor="page" w:x="1210" w:y="1370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34F59D3E" wp14:editId="46425159">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1016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660D74">
        <w:rPr>
          <w:spacing w:val="5"/>
          <w:w w:val="104"/>
          <w:sz w:val="17"/>
          <w:szCs w:val="20"/>
        </w:rPr>
        <w:t>Concerne les lieux d’affectation où des membres du Secrétariat de l’ONU sont en poste. Les institutions spécialisées et les fonds et programmes publient leurs propres listes.</w:t>
      </w: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8"/>
        <w:gridCol w:w="1305"/>
        <w:gridCol w:w="1779"/>
      </w:tblGrid>
      <w:tr w:rsidR="008D3076" w:rsidRPr="00CC2EC0" w14:paraId="0894A340" w14:textId="77777777" w:rsidTr="00D4140E">
        <w:tc>
          <w:tcPr>
            <w:tcW w:w="5528" w:type="dxa"/>
            <w:shd w:val="clear" w:color="auto" w:fill="auto"/>
          </w:tcPr>
          <w:p w14:paraId="184E0F45" w14:textId="743D5871"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Golan syrien occupé</w:t>
            </w:r>
          </w:p>
        </w:tc>
        <w:tc>
          <w:tcPr>
            <w:tcW w:w="1305" w:type="dxa"/>
            <w:shd w:val="clear" w:color="auto" w:fill="auto"/>
          </w:tcPr>
          <w:p w14:paraId="05AC7E12"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456D2E43"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EA27CF" w:rsidRPr="00CC2EC0" w14:paraId="7306EAB0" w14:textId="77777777" w:rsidTr="00441C51">
        <w:trPr>
          <w:tblHeader/>
        </w:trPr>
        <w:tc>
          <w:tcPr>
            <w:tcW w:w="5528" w:type="dxa"/>
            <w:tcBorders>
              <w:top w:val="single" w:sz="4" w:space="0" w:color="auto"/>
              <w:bottom w:val="single" w:sz="12" w:space="0" w:color="auto"/>
            </w:tcBorders>
            <w:shd w:val="clear" w:color="auto" w:fill="auto"/>
            <w:vAlign w:val="bottom"/>
          </w:tcPr>
          <w:p w14:paraId="37EBF319"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szCs w:val="14"/>
              </w:rPr>
            </w:pPr>
            <w:r w:rsidRPr="00CC2EC0">
              <w:rPr>
                <w:i/>
                <w:iCs/>
                <w:sz w:val="14"/>
                <w:szCs w:val="14"/>
                <w:lang w:val="fr-FR"/>
              </w:rPr>
              <w:lastRenderedPageBreak/>
              <w:t>Lieu d’affectation</w:t>
            </w:r>
          </w:p>
        </w:tc>
        <w:tc>
          <w:tcPr>
            <w:tcW w:w="1305" w:type="dxa"/>
            <w:tcBorders>
              <w:top w:val="single" w:sz="4" w:space="0" w:color="auto"/>
              <w:bottom w:val="single" w:sz="12" w:space="0" w:color="auto"/>
            </w:tcBorders>
            <w:shd w:val="clear" w:color="auto" w:fill="auto"/>
            <w:vAlign w:val="bottom"/>
          </w:tcPr>
          <w:p w14:paraId="71D9CBB0"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szCs w:val="14"/>
              </w:rPr>
            </w:pPr>
            <w:r w:rsidRPr="00CC2EC0">
              <w:rPr>
                <w:i/>
                <w:iCs/>
                <w:sz w:val="14"/>
                <w:szCs w:val="14"/>
                <w:lang w:val="fr-FR"/>
              </w:rPr>
              <w:t>Périodicité</w:t>
            </w:r>
          </w:p>
        </w:tc>
        <w:tc>
          <w:tcPr>
            <w:tcW w:w="1779" w:type="dxa"/>
            <w:tcBorders>
              <w:top w:val="single" w:sz="4" w:space="0" w:color="auto"/>
              <w:bottom w:val="single" w:sz="12" w:space="0" w:color="auto"/>
            </w:tcBorders>
            <w:shd w:val="clear" w:color="auto" w:fill="auto"/>
            <w:vAlign w:val="bottom"/>
          </w:tcPr>
          <w:p w14:paraId="4B681553"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left"/>
              <w:rPr>
                <w:i/>
                <w:sz w:val="14"/>
                <w:szCs w:val="14"/>
                <w:lang w:val="fr-FR"/>
              </w:rPr>
            </w:pPr>
            <w:r w:rsidRPr="00CC2EC0">
              <w:rPr>
                <w:i/>
                <w:iCs/>
                <w:sz w:val="14"/>
                <w:szCs w:val="14"/>
                <w:lang w:val="fr-FR"/>
              </w:rPr>
              <w:t>Localité désignée aux fins du congé</w:t>
            </w:r>
          </w:p>
        </w:tc>
      </w:tr>
      <w:tr w:rsidR="00EA27CF" w:rsidRPr="00CC2EC0" w14:paraId="4252B03E" w14:textId="77777777" w:rsidTr="00441C51">
        <w:trPr>
          <w:trHeight w:hRule="exact" w:val="115"/>
          <w:tblHeader/>
        </w:trPr>
        <w:tc>
          <w:tcPr>
            <w:tcW w:w="5528" w:type="dxa"/>
            <w:tcBorders>
              <w:top w:val="single" w:sz="12" w:space="0" w:color="auto"/>
            </w:tcBorders>
            <w:shd w:val="clear" w:color="auto" w:fill="auto"/>
            <w:vAlign w:val="bottom"/>
          </w:tcPr>
          <w:p w14:paraId="6B666476"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3"/>
              <w:jc w:val="left"/>
              <w:rPr>
                <w:lang w:val="fr-FR"/>
              </w:rPr>
            </w:pPr>
          </w:p>
        </w:tc>
        <w:tc>
          <w:tcPr>
            <w:tcW w:w="1305" w:type="dxa"/>
            <w:tcBorders>
              <w:top w:val="single" w:sz="12" w:space="0" w:color="auto"/>
            </w:tcBorders>
            <w:shd w:val="clear" w:color="auto" w:fill="auto"/>
            <w:vAlign w:val="bottom"/>
          </w:tcPr>
          <w:p w14:paraId="5228ECE4"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3"/>
              <w:jc w:val="left"/>
              <w:rPr>
                <w:lang w:val="fr-FR"/>
              </w:rPr>
            </w:pPr>
          </w:p>
        </w:tc>
        <w:tc>
          <w:tcPr>
            <w:tcW w:w="1779" w:type="dxa"/>
            <w:tcBorders>
              <w:top w:val="single" w:sz="12" w:space="0" w:color="auto"/>
            </w:tcBorders>
            <w:shd w:val="clear" w:color="auto" w:fill="auto"/>
            <w:vAlign w:val="bottom"/>
          </w:tcPr>
          <w:p w14:paraId="0714C192"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3"/>
              <w:jc w:val="left"/>
              <w:rPr>
                <w:lang w:val="fr-FR"/>
              </w:rPr>
            </w:pPr>
          </w:p>
        </w:tc>
      </w:tr>
      <w:tr w:rsidR="00BC1F89" w:rsidRPr="00CC2EC0" w14:paraId="71086520" w14:textId="77777777" w:rsidTr="00C71F0F">
        <w:tc>
          <w:tcPr>
            <w:tcW w:w="5528" w:type="dxa"/>
            <w:shd w:val="clear" w:color="auto" w:fill="auto"/>
          </w:tcPr>
          <w:p w14:paraId="38A111B3" w14:textId="1FA6A27A" w:rsidR="00BC1F89" w:rsidRPr="00CC2EC0" w:rsidRDefault="00BC1F89" w:rsidP="00660D7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CC2EC0">
              <w:rPr>
                <w:b/>
                <w:bCs/>
                <w:lang w:val="fr-FR"/>
              </w:rPr>
              <w:t>Haïti</w:t>
            </w:r>
          </w:p>
        </w:tc>
        <w:tc>
          <w:tcPr>
            <w:tcW w:w="1305" w:type="dxa"/>
            <w:shd w:val="clear" w:color="auto" w:fill="auto"/>
          </w:tcPr>
          <w:p w14:paraId="1630CE41" w14:textId="77777777" w:rsidR="00BC1F89" w:rsidRPr="00CC2EC0" w:rsidRDefault="00BC1F89" w:rsidP="00660D7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c>
          <w:tcPr>
            <w:tcW w:w="1779" w:type="dxa"/>
            <w:shd w:val="clear" w:color="auto" w:fill="auto"/>
          </w:tcPr>
          <w:p w14:paraId="69655F5D" w14:textId="77777777" w:rsidR="00BC1F89" w:rsidRPr="00CC2EC0" w:rsidRDefault="00BC1F89" w:rsidP="00660D7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r>
      <w:tr w:rsidR="00BC1F89" w:rsidRPr="00CC2EC0" w14:paraId="08A8C0E1" w14:textId="77777777" w:rsidTr="00C71F0F">
        <w:tc>
          <w:tcPr>
            <w:tcW w:w="5528" w:type="dxa"/>
            <w:shd w:val="clear" w:color="auto" w:fill="auto"/>
          </w:tcPr>
          <w:p w14:paraId="6A1C5D81" w14:textId="77777777" w:rsidR="00BC1F89" w:rsidRPr="00CC2EC0" w:rsidRDefault="00BC1F89" w:rsidP="00660D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683041">
              <w:rPr>
                <w:lang w:val="fr-FR"/>
              </w:rPr>
              <w:t>P</w:t>
            </w:r>
            <w:r w:rsidRPr="00CC2EC0">
              <w:rPr>
                <w:lang w:val="fr-FR"/>
              </w:rPr>
              <w:t>ort-au-Prince</w:t>
            </w:r>
          </w:p>
        </w:tc>
        <w:tc>
          <w:tcPr>
            <w:tcW w:w="1305" w:type="dxa"/>
            <w:shd w:val="clear" w:color="auto" w:fill="auto"/>
          </w:tcPr>
          <w:p w14:paraId="5D3C18D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65910CE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Saint-Domingue</w:t>
            </w:r>
          </w:p>
        </w:tc>
      </w:tr>
      <w:tr w:rsidR="00BC1F89" w:rsidRPr="00CC2EC0" w14:paraId="22483D19" w14:textId="77777777" w:rsidTr="00C71F0F">
        <w:tc>
          <w:tcPr>
            <w:tcW w:w="5528" w:type="dxa"/>
            <w:shd w:val="clear" w:color="auto" w:fill="auto"/>
          </w:tcPr>
          <w:p w14:paraId="4CFC2BB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Iraq</w:t>
            </w:r>
          </w:p>
        </w:tc>
        <w:tc>
          <w:tcPr>
            <w:tcW w:w="1305" w:type="dxa"/>
            <w:shd w:val="clear" w:color="auto" w:fill="auto"/>
          </w:tcPr>
          <w:p w14:paraId="0126CDC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48AFFB4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6C7F5B66" w14:textId="77777777" w:rsidTr="00C71F0F">
        <w:tc>
          <w:tcPr>
            <w:tcW w:w="5528" w:type="dxa"/>
            <w:shd w:val="clear" w:color="auto" w:fill="auto"/>
          </w:tcPr>
          <w:p w14:paraId="485CA6A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Bagdad, Beiji, Charqat, Fallouja, Kalar, Khanaqin, Kirkouk, Makhmour, Mossoul, Qayyara, Tikrit, Zoummar</w:t>
            </w:r>
          </w:p>
        </w:tc>
        <w:tc>
          <w:tcPr>
            <w:tcW w:w="1305" w:type="dxa"/>
            <w:shd w:val="clear" w:color="auto" w:fill="auto"/>
          </w:tcPr>
          <w:p w14:paraId="2571FB7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4 semaines</w:t>
            </w:r>
          </w:p>
        </w:tc>
        <w:tc>
          <w:tcPr>
            <w:tcW w:w="1779" w:type="dxa"/>
            <w:shd w:val="clear" w:color="auto" w:fill="auto"/>
          </w:tcPr>
          <w:p w14:paraId="20C97AF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BC1F89" w:rsidRPr="00CC2EC0" w14:paraId="5F635384" w14:textId="77777777" w:rsidTr="00C71F0F">
        <w:tc>
          <w:tcPr>
            <w:tcW w:w="5528" w:type="dxa"/>
            <w:shd w:val="clear" w:color="auto" w:fill="auto"/>
          </w:tcPr>
          <w:p w14:paraId="6CE25A0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Bassora, Dahouk, Karbala, Maïssan, Ramadi</w:t>
            </w:r>
          </w:p>
        </w:tc>
        <w:tc>
          <w:tcPr>
            <w:tcW w:w="1305" w:type="dxa"/>
            <w:shd w:val="clear" w:color="auto" w:fill="auto"/>
          </w:tcPr>
          <w:p w14:paraId="42A5AA9F"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688F600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BC1F89" w:rsidRPr="00CC2EC0" w14:paraId="21B10DA7" w14:textId="77777777" w:rsidTr="00C71F0F">
        <w:tc>
          <w:tcPr>
            <w:tcW w:w="5528" w:type="dxa"/>
            <w:shd w:val="clear" w:color="auto" w:fill="auto"/>
          </w:tcPr>
          <w:p w14:paraId="0087D58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Erbil, Najaf, Souleïmaniyé</w:t>
            </w:r>
          </w:p>
        </w:tc>
        <w:tc>
          <w:tcPr>
            <w:tcW w:w="1305" w:type="dxa"/>
            <w:shd w:val="clear" w:color="auto" w:fill="auto"/>
          </w:tcPr>
          <w:p w14:paraId="76178F6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00E664A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BC1F89" w:rsidRPr="00CC2EC0" w14:paraId="2F8E0470" w14:textId="77777777" w:rsidTr="00C71F0F">
        <w:tc>
          <w:tcPr>
            <w:tcW w:w="5528" w:type="dxa"/>
            <w:shd w:val="clear" w:color="auto" w:fill="auto"/>
          </w:tcPr>
          <w:p w14:paraId="20657A1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Kenya</w:t>
            </w:r>
          </w:p>
        </w:tc>
        <w:tc>
          <w:tcPr>
            <w:tcW w:w="1305" w:type="dxa"/>
            <w:shd w:val="clear" w:color="auto" w:fill="auto"/>
          </w:tcPr>
          <w:p w14:paraId="700A839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5E66F9E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65415F8E" w14:textId="77777777" w:rsidTr="00C71F0F">
        <w:tc>
          <w:tcPr>
            <w:tcW w:w="5528" w:type="dxa"/>
            <w:shd w:val="clear" w:color="auto" w:fill="auto"/>
          </w:tcPr>
          <w:p w14:paraId="764CF74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Dadaab, Garissa</w:t>
            </w:r>
          </w:p>
        </w:tc>
        <w:tc>
          <w:tcPr>
            <w:tcW w:w="1305" w:type="dxa"/>
            <w:shd w:val="clear" w:color="auto" w:fill="auto"/>
          </w:tcPr>
          <w:p w14:paraId="01B760A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73036B8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Nairobi</w:t>
            </w:r>
          </w:p>
        </w:tc>
      </w:tr>
      <w:tr w:rsidR="00BC1F89" w:rsidRPr="00CC2EC0" w14:paraId="3664C3E8" w14:textId="77777777" w:rsidTr="00C71F0F">
        <w:tc>
          <w:tcPr>
            <w:tcW w:w="5528" w:type="dxa"/>
            <w:shd w:val="clear" w:color="auto" w:fill="auto"/>
          </w:tcPr>
          <w:p w14:paraId="17FBB40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Kakuma</w:t>
            </w:r>
          </w:p>
        </w:tc>
        <w:tc>
          <w:tcPr>
            <w:tcW w:w="1305" w:type="dxa"/>
            <w:shd w:val="clear" w:color="auto" w:fill="auto"/>
          </w:tcPr>
          <w:p w14:paraId="2E35A05F"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5A5628B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Nairobi</w:t>
            </w:r>
          </w:p>
        </w:tc>
      </w:tr>
      <w:tr w:rsidR="00BC1F89" w:rsidRPr="00CC2EC0" w14:paraId="218ECD5B" w14:textId="77777777" w:rsidTr="00C71F0F">
        <w:tc>
          <w:tcPr>
            <w:tcW w:w="5528" w:type="dxa"/>
            <w:shd w:val="clear" w:color="auto" w:fill="auto"/>
          </w:tcPr>
          <w:p w14:paraId="52BC637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Kirghizistan</w:t>
            </w:r>
          </w:p>
        </w:tc>
        <w:tc>
          <w:tcPr>
            <w:tcW w:w="1305" w:type="dxa"/>
            <w:shd w:val="clear" w:color="auto" w:fill="auto"/>
          </w:tcPr>
          <w:p w14:paraId="203F967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427BC70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1F9CAFD7" w14:textId="77777777" w:rsidTr="00C71F0F">
        <w:tc>
          <w:tcPr>
            <w:tcW w:w="5528" w:type="dxa"/>
            <w:shd w:val="clear" w:color="auto" w:fill="auto"/>
          </w:tcPr>
          <w:p w14:paraId="7E68DAE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Och</w:t>
            </w:r>
          </w:p>
        </w:tc>
        <w:tc>
          <w:tcPr>
            <w:tcW w:w="1305" w:type="dxa"/>
            <w:shd w:val="clear" w:color="auto" w:fill="auto"/>
          </w:tcPr>
          <w:p w14:paraId="17A378C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755D83F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Bichkek</w:t>
            </w:r>
          </w:p>
        </w:tc>
      </w:tr>
      <w:tr w:rsidR="00BC1F89" w:rsidRPr="00CC2EC0" w14:paraId="6EC84D2C" w14:textId="77777777" w:rsidTr="00C71F0F">
        <w:tc>
          <w:tcPr>
            <w:tcW w:w="5528" w:type="dxa"/>
            <w:shd w:val="clear" w:color="auto" w:fill="auto"/>
          </w:tcPr>
          <w:p w14:paraId="59129090" w14:textId="77777777" w:rsidR="00BC1F89" w:rsidRPr="00CC2EC0" w:rsidRDefault="00BC1F89" w:rsidP="00BC1F8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CC2EC0">
              <w:rPr>
                <w:b/>
                <w:bCs/>
                <w:lang w:val="fr-FR"/>
              </w:rPr>
              <w:t>Libéria</w:t>
            </w:r>
          </w:p>
        </w:tc>
        <w:tc>
          <w:tcPr>
            <w:tcW w:w="1305" w:type="dxa"/>
            <w:shd w:val="clear" w:color="auto" w:fill="auto"/>
          </w:tcPr>
          <w:p w14:paraId="3840CCC3" w14:textId="77777777" w:rsidR="00BC1F89" w:rsidRPr="00CC2EC0" w:rsidRDefault="00BC1F89" w:rsidP="00BC1F8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c>
          <w:tcPr>
            <w:tcW w:w="1779" w:type="dxa"/>
            <w:shd w:val="clear" w:color="auto" w:fill="auto"/>
          </w:tcPr>
          <w:p w14:paraId="28FC369F" w14:textId="77777777" w:rsidR="00BC1F89" w:rsidRPr="00CC2EC0" w:rsidRDefault="00BC1F89" w:rsidP="00BC1F8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r>
      <w:tr w:rsidR="00BC1F89" w:rsidRPr="00CC2EC0" w14:paraId="51FD1210" w14:textId="77777777" w:rsidTr="00C71F0F">
        <w:tc>
          <w:tcPr>
            <w:tcW w:w="5528" w:type="dxa"/>
            <w:shd w:val="clear" w:color="auto" w:fill="auto"/>
          </w:tcPr>
          <w:p w14:paraId="154581E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Monrovia</w:t>
            </w:r>
          </w:p>
        </w:tc>
        <w:tc>
          <w:tcPr>
            <w:tcW w:w="1305" w:type="dxa"/>
            <w:shd w:val="clear" w:color="auto" w:fill="auto"/>
          </w:tcPr>
          <w:p w14:paraId="26954A9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485A79B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Dakar</w:t>
            </w:r>
          </w:p>
        </w:tc>
      </w:tr>
      <w:tr w:rsidR="00BC1F89" w:rsidRPr="00CC2EC0" w14:paraId="030CBA0F" w14:textId="77777777" w:rsidTr="00C71F0F">
        <w:tc>
          <w:tcPr>
            <w:tcW w:w="5528" w:type="dxa"/>
            <w:shd w:val="clear" w:color="auto" w:fill="auto"/>
          </w:tcPr>
          <w:p w14:paraId="74AAD7CF"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Libye</w:t>
            </w:r>
          </w:p>
        </w:tc>
        <w:tc>
          <w:tcPr>
            <w:tcW w:w="1305" w:type="dxa"/>
            <w:shd w:val="clear" w:color="auto" w:fill="auto"/>
          </w:tcPr>
          <w:p w14:paraId="592624E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2762596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71C2E2D4" w14:textId="77777777" w:rsidTr="00C71F0F">
        <w:tc>
          <w:tcPr>
            <w:tcW w:w="5528" w:type="dxa"/>
            <w:shd w:val="clear" w:color="auto" w:fill="auto"/>
          </w:tcPr>
          <w:p w14:paraId="38DCFE22" w14:textId="7F0557BB" w:rsidR="00BC1F89" w:rsidRPr="002361BE" w:rsidRDefault="00BC1F89" w:rsidP="000901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es-ES"/>
              </w:rPr>
            </w:pPr>
            <w:r w:rsidRPr="002361BE">
              <w:rPr>
                <w:lang w:val="es-ES"/>
              </w:rPr>
              <w:t>Beïda, Benghazi, Koufra, Misrata, Sabha, Syrte, Tobrouk, Tripoli</w:t>
            </w:r>
          </w:p>
        </w:tc>
        <w:tc>
          <w:tcPr>
            <w:tcW w:w="1305" w:type="dxa"/>
            <w:shd w:val="clear" w:color="auto" w:fill="auto"/>
          </w:tcPr>
          <w:p w14:paraId="110E351F"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4 semaines</w:t>
            </w:r>
          </w:p>
        </w:tc>
        <w:tc>
          <w:tcPr>
            <w:tcW w:w="1779" w:type="dxa"/>
            <w:shd w:val="clear" w:color="auto" w:fill="auto"/>
          </w:tcPr>
          <w:p w14:paraId="6918A6C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Tunis</w:t>
            </w:r>
          </w:p>
        </w:tc>
      </w:tr>
      <w:tr w:rsidR="00BC1F89" w:rsidRPr="00CC2EC0" w14:paraId="5946F8BD" w14:textId="77777777" w:rsidTr="00C71F0F">
        <w:tc>
          <w:tcPr>
            <w:tcW w:w="5528" w:type="dxa"/>
            <w:shd w:val="clear" w:color="auto" w:fill="auto"/>
          </w:tcPr>
          <w:p w14:paraId="5C84C43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Mali</w:t>
            </w:r>
          </w:p>
        </w:tc>
        <w:tc>
          <w:tcPr>
            <w:tcW w:w="1305" w:type="dxa"/>
            <w:shd w:val="clear" w:color="auto" w:fill="auto"/>
          </w:tcPr>
          <w:p w14:paraId="6C6967A5"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22BA1F1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00040794" w14:textId="77777777" w:rsidTr="00C71F0F">
        <w:tc>
          <w:tcPr>
            <w:tcW w:w="5528" w:type="dxa"/>
            <w:shd w:val="clear" w:color="auto" w:fill="auto"/>
          </w:tcPr>
          <w:p w14:paraId="12C1468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CC2EC0">
              <w:rPr>
                <w:lang w:val="fr-FR"/>
              </w:rPr>
              <w:t>Gao, Kidal, Ménaka, Tessalit, Tombouctou</w:t>
            </w:r>
          </w:p>
        </w:tc>
        <w:tc>
          <w:tcPr>
            <w:tcW w:w="1305" w:type="dxa"/>
            <w:shd w:val="clear" w:color="auto" w:fill="auto"/>
          </w:tcPr>
          <w:p w14:paraId="1BBB50AF"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4 semaines</w:t>
            </w:r>
          </w:p>
        </w:tc>
        <w:tc>
          <w:tcPr>
            <w:tcW w:w="1779" w:type="dxa"/>
            <w:shd w:val="clear" w:color="auto" w:fill="auto"/>
          </w:tcPr>
          <w:p w14:paraId="7C13006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Dakar</w:t>
            </w:r>
          </w:p>
        </w:tc>
      </w:tr>
      <w:tr w:rsidR="00BC1F89" w:rsidRPr="00CC2EC0" w14:paraId="37F5A11C" w14:textId="77777777" w:rsidTr="00C71F0F">
        <w:tc>
          <w:tcPr>
            <w:tcW w:w="5528" w:type="dxa"/>
            <w:shd w:val="clear" w:color="auto" w:fill="auto"/>
          </w:tcPr>
          <w:p w14:paraId="35A3723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Mopti </w:t>
            </w:r>
          </w:p>
        </w:tc>
        <w:tc>
          <w:tcPr>
            <w:tcW w:w="1305" w:type="dxa"/>
            <w:shd w:val="clear" w:color="auto" w:fill="auto"/>
          </w:tcPr>
          <w:p w14:paraId="5A624DD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085174A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Dakar</w:t>
            </w:r>
          </w:p>
        </w:tc>
      </w:tr>
      <w:tr w:rsidR="00BC1F89" w:rsidRPr="00CC2EC0" w14:paraId="028B9409" w14:textId="77777777" w:rsidTr="00C71F0F">
        <w:tc>
          <w:tcPr>
            <w:tcW w:w="5528" w:type="dxa"/>
            <w:shd w:val="clear" w:color="auto" w:fill="auto"/>
          </w:tcPr>
          <w:p w14:paraId="6532729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Bamako </w:t>
            </w:r>
          </w:p>
        </w:tc>
        <w:tc>
          <w:tcPr>
            <w:tcW w:w="1305" w:type="dxa"/>
            <w:shd w:val="clear" w:color="auto" w:fill="auto"/>
          </w:tcPr>
          <w:p w14:paraId="5B63906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15A8A9E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Dakar</w:t>
            </w:r>
          </w:p>
        </w:tc>
      </w:tr>
      <w:tr w:rsidR="00BC1F89" w:rsidRPr="00CC2EC0" w14:paraId="1400D805" w14:textId="77777777" w:rsidTr="00C71F0F">
        <w:tc>
          <w:tcPr>
            <w:tcW w:w="5528" w:type="dxa"/>
            <w:shd w:val="clear" w:color="auto" w:fill="auto"/>
          </w:tcPr>
          <w:p w14:paraId="3FBAD3D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Myanmar</w:t>
            </w:r>
          </w:p>
        </w:tc>
        <w:tc>
          <w:tcPr>
            <w:tcW w:w="1305" w:type="dxa"/>
            <w:shd w:val="clear" w:color="auto" w:fill="auto"/>
          </w:tcPr>
          <w:p w14:paraId="7D5CDBC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6E67825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134053C6" w14:textId="77777777" w:rsidTr="00C71F0F">
        <w:tc>
          <w:tcPr>
            <w:tcW w:w="5528" w:type="dxa"/>
            <w:shd w:val="clear" w:color="auto" w:fill="auto"/>
          </w:tcPr>
          <w:p w14:paraId="7F6BEE2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Sittwe</w:t>
            </w:r>
          </w:p>
        </w:tc>
        <w:tc>
          <w:tcPr>
            <w:tcW w:w="1305" w:type="dxa"/>
            <w:shd w:val="clear" w:color="auto" w:fill="auto"/>
          </w:tcPr>
          <w:p w14:paraId="6A9BA90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70AF619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Yangon</w:t>
            </w:r>
          </w:p>
        </w:tc>
      </w:tr>
      <w:tr w:rsidR="00BC1F89" w:rsidRPr="00CC2EC0" w14:paraId="6ED2EB0A" w14:textId="77777777" w:rsidTr="00C71F0F">
        <w:tc>
          <w:tcPr>
            <w:tcW w:w="5528" w:type="dxa"/>
            <w:shd w:val="clear" w:color="auto" w:fill="auto"/>
          </w:tcPr>
          <w:p w14:paraId="25DA8C1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Lashio, Myitkyina (État kachin) </w:t>
            </w:r>
          </w:p>
        </w:tc>
        <w:tc>
          <w:tcPr>
            <w:tcW w:w="1305" w:type="dxa"/>
            <w:shd w:val="clear" w:color="auto" w:fill="auto"/>
          </w:tcPr>
          <w:p w14:paraId="4C3D8BA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70224C3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Yangon</w:t>
            </w:r>
          </w:p>
        </w:tc>
      </w:tr>
      <w:tr w:rsidR="00BC1F89" w:rsidRPr="00CC2EC0" w14:paraId="77450BFB" w14:textId="77777777" w:rsidTr="00C71F0F">
        <w:tc>
          <w:tcPr>
            <w:tcW w:w="5528" w:type="dxa"/>
            <w:shd w:val="clear" w:color="auto" w:fill="auto"/>
          </w:tcPr>
          <w:p w14:paraId="2C8FD1A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Niger</w:t>
            </w:r>
          </w:p>
        </w:tc>
        <w:tc>
          <w:tcPr>
            <w:tcW w:w="1305" w:type="dxa"/>
            <w:shd w:val="clear" w:color="auto" w:fill="auto"/>
          </w:tcPr>
          <w:p w14:paraId="246AA04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2992940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2DC96E02" w14:textId="77777777" w:rsidTr="00C71F0F">
        <w:tc>
          <w:tcPr>
            <w:tcW w:w="5528" w:type="dxa"/>
            <w:shd w:val="clear" w:color="auto" w:fill="auto"/>
          </w:tcPr>
          <w:p w14:paraId="51F940F5" w14:textId="031A6B86" w:rsidR="00BC1F89" w:rsidRPr="00CC2EC0" w:rsidRDefault="00BC1F89" w:rsidP="006F19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Diffa, Tahoua</w:t>
            </w:r>
          </w:p>
        </w:tc>
        <w:tc>
          <w:tcPr>
            <w:tcW w:w="1305" w:type="dxa"/>
            <w:shd w:val="clear" w:color="auto" w:fill="auto"/>
          </w:tcPr>
          <w:p w14:paraId="78CF5CA5" w14:textId="279BB372" w:rsidR="00BC1F89" w:rsidRPr="00CC2EC0" w:rsidRDefault="00BC1F89" w:rsidP="006F19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279F854C" w14:textId="1B3FE600" w:rsidR="00BC1F89" w:rsidRPr="00CC2EC0" w:rsidRDefault="00BC1F89" w:rsidP="006F19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Niamey</w:t>
            </w:r>
          </w:p>
        </w:tc>
      </w:tr>
      <w:tr w:rsidR="006F193A" w:rsidRPr="00CC2EC0" w14:paraId="41B9426E" w14:textId="77777777" w:rsidTr="00C71F0F">
        <w:tc>
          <w:tcPr>
            <w:tcW w:w="5528" w:type="dxa"/>
            <w:shd w:val="clear" w:color="auto" w:fill="auto"/>
          </w:tcPr>
          <w:p w14:paraId="12FAA465" w14:textId="5C5AD827" w:rsidR="006F193A" w:rsidRPr="00CC2EC0" w:rsidRDefault="006F193A"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fr-FR"/>
              </w:rPr>
            </w:pPr>
            <w:r w:rsidRPr="00CC2EC0">
              <w:rPr>
                <w:lang w:val="fr-FR"/>
              </w:rPr>
              <w:t>Agadez</w:t>
            </w:r>
          </w:p>
        </w:tc>
        <w:tc>
          <w:tcPr>
            <w:tcW w:w="1305" w:type="dxa"/>
            <w:shd w:val="clear" w:color="auto" w:fill="auto"/>
          </w:tcPr>
          <w:p w14:paraId="34816167" w14:textId="7DC9830B" w:rsidR="006F193A" w:rsidRPr="00CC2EC0" w:rsidRDefault="006F193A"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CC2EC0">
              <w:rPr>
                <w:lang w:val="fr-FR"/>
              </w:rPr>
              <w:t>8 semaines</w:t>
            </w:r>
          </w:p>
        </w:tc>
        <w:tc>
          <w:tcPr>
            <w:tcW w:w="1779" w:type="dxa"/>
            <w:shd w:val="clear" w:color="auto" w:fill="auto"/>
          </w:tcPr>
          <w:p w14:paraId="6282746C" w14:textId="13159E53" w:rsidR="006F193A" w:rsidRPr="00CC2EC0" w:rsidRDefault="006F193A"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r w:rsidRPr="00CC2EC0">
              <w:rPr>
                <w:lang w:val="fr-FR"/>
              </w:rPr>
              <w:t>Niamey</w:t>
            </w:r>
          </w:p>
        </w:tc>
      </w:tr>
      <w:tr w:rsidR="00BC1F89" w:rsidRPr="00CC2EC0" w14:paraId="340598CF" w14:textId="77777777" w:rsidTr="00C71F0F">
        <w:tc>
          <w:tcPr>
            <w:tcW w:w="5528" w:type="dxa"/>
            <w:shd w:val="clear" w:color="auto" w:fill="auto"/>
          </w:tcPr>
          <w:p w14:paraId="238DFB7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Maradi, Zinder</w:t>
            </w:r>
          </w:p>
        </w:tc>
        <w:tc>
          <w:tcPr>
            <w:tcW w:w="1305" w:type="dxa"/>
            <w:shd w:val="clear" w:color="auto" w:fill="auto"/>
          </w:tcPr>
          <w:p w14:paraId="18F4318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6B1C340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Niamey</w:t>
            </w:r>
          </w:p>
        </w:tc>
      </w:tr>
      <w:tr w:rsidR="00BC1F89" w:rsidRPr="00CC2EC0" w14:paraId="0E7154B3" w14:textId="77777777" w:rsidTr="00C71F0F">
        <w:tc>
          <w:tcPr>
            <w:tcW w:w="5528" w:type="dxa"/>
            <w:shd w:val="clear" w:color="auto" w:fill="auto"/>
          </w:tcPr>
          <w:p w14:paraId="55C41F2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Nigéria</w:t>
            </w:r>
          </w:p>
        </w:tc>
        <w:tc>
          <w:tcPr>
            <w:tcW w:w="1305" w:type="dxa"/>
            <w:shd w:val="clear" w:color="auto" w:fill="auto"/>
          </w:tcPr>
          <w:p w14:paraId="5FEB1E5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59F7B1E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2FBF1AED" w14:textId="77777777" w:rsidTr="00C71F0F">
        <w:tc>
          <w:tcPr>
            <w:tcW w:w="5528" w:type="dxa"/>
            <w:shd w:val="clear" w:color="auto" w:fill="auto"/>
          </w:tcPr>
          <w:p w14:paraId="2CCAFFB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Maiduguri</w:t>
            </w:r>
          </w:p>
        </w:tc>
        <w:tc>
          <w:tcPr>
            <w:tcW w:w="1305" w:type="dxa"/>
            <w:shd w:val="clear" w:color="auto" w:fill="auto"/>
          </w:tcPr>
          <w:p w14:paraId="02C0DB2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3BA478E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Accra</w:t>
            </w:r>
          </w:p>
        </w:tc>
      </w:tr>
      <w:tr w:rsidR="00BC1F89" w:rsidRPr="00CC2EC0" w14:paraId="5408C24F" w14:textId="77777777" w:rsidTr="00C71F0F">
        <w:tc>
          <w:tcPr>
            <w:tcW w:w="5528" w:type="dxa"/>
            <w:shd w:val="clear" w:color="auto" w:fill="auto"/>
          </w:tcPr>
          <w:p w14:paraId="5178BAE2" w14:textId="681EDFDF" w:rsidR="00BC1F89" w:rsidRPr="00660D74" w:rsidRDefault="00EA21A6"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en-US"/>
              </w:rPr>
            </w:pPr>
            <w:r w:rsidRPr="00660D74">
              <w:rPr>
                <w:lang w:val="en-US"/>
              </w:rPr>
              <w:t>Damaturu</w:t>
            </w:r>
            <w:r w:rsidR="00BC1F89" w:rsidRPr="00660D74">
              <w:rPr>
                <w:lang w:val="en-US"/>
              </w:rPr>
              <w:t>, Kaduna, Port Harcourt, Yola</w:t>
            </w:r>
          </w:p>
        </w:tc>
        <w:tc>
          <w:tcPr>
            <w:tcW w:w="1305" w:type="dxa"/>
            <w:shd w:val="clear" w:color="auto" w:fill="auto"/>
          </w:tcPr>
          <w:p w14:paraId="1FA6403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47F9C50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Accra</w:t>
            </w:r>
          </w:p>
        </w:tc>
      </w:tr>
      <w:tr w:rsidR="00BC1F89" w:rsidRPr="00CC2EC0" w14:paraId="54D25C92" w14:textId="77777777" w:rsidTr="00C71F0F">
        <w:tc>
          <w:tcPr>
            <w:tcW w:w="5528" w:type="dxa"/>
            <w:shd w:val="clear" w:color="auto" w:fill="auto"/>
          </w:tcPr>
          <w:p w14:paraId="6F133AF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Akure</w:t>
            </w:r>
          </w:p>
        </w:tc>
        <w:tc>
          <w:tcPr>
            <w:tcW w:w="1305" w:type="dxa"/>
            <w:shd w:val="clear" w:color="auto" w:fill="auto"/>
          </w:tcPr>
          <w:p w14:paraId="4FC9457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777B6B5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Accra</w:t>
            </w:r>
          </w:p>
        </w:tc>
      </w:tr>
      <w:tr w:rsidR="00EA27CF" w:rsidRPr="00CC2EC0" w14:paraId="5288E0BA" w14:textId="77777777" w:rsidTr="00441C51">
        <w:trPr>
          <w:tblHeader/>
        </w:trPr>
        <w:tc>
          <w:tcPr>
            <w:tcW w:w="5528" w:type="dxa"/>
            <w:tcBorders>
              <w:top w:val="single" w:sz="4" w:space="0" w:color="auto"/>
              <w:bottom w:val="single" w:sz="12" w:space="0" w:color="auto"/>
            </w:tcBorders>
            <w:shd w:val="clear" w:color="auto" w:fill="auto"/>
            <w:vAlign w:val="bottom"/>
          </w:tcPr>
          <w:p w14:paraId="51F709A4"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4"/>
              </w:rPr>
            </w:pPr>
            <w:r w:rsidRPr="00CC2EC0">
              <w:rPr>
                <w:i/>
                <w:iCs/>
                <w:sz w:val="14"/>
                <w:szCs w:val="14"/>
                <w:lang w:val="fr-FR"/>
              </w:rPr>
              <w:lastRenderedPageBreak/>
              <w:t>Lieu d’affectation</w:t>
            </w:r>
          </w:p>
        </w:tc>
        <w:tc>
          <w:tcPr>
            <w:tcW w:w="1305" w:type="dxa"/>
            <w:tcBorders>
              <w:top w:val="single" w:sz="4" w:space="0" w:color="auto"/>
              <w:bottom w:val="single" w:sz="12" w:space="0" w:color="auto"/>
            </w:tcBorders>
            <w:shd w:val="clear" w:color="auto" w:fill="auto"/>
            <w:vAlign w:val="bottom"/>
          </w:tcPr>
          <w:p w14:paraId="0D39B079"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rPr>
            </w:pPr>
            <w:r w:rsidRPr="00CC2EC0">
              <w:rPr>
                <w:i/>
                <w:iCs/>
                <w:sz w:val="14"/>
                <w:szCs w:val="14"/>
                <w:lang w:val="fr-FR"/>
              </w:rPr>
              <w:t>Périodicité</w:t>
            </w:r>
          </w:p>
        </w:tc>
        <w:tc>
          <w:tcPr>
            <w:tcW w:w="1779" w:type="dxa"/>
            <w:tcBorders>
              <w:top w:val="single" w:sz="4" w:space="0" w:color="auto"/>
              <w:bottom w:val="single" w:sz="12" w:space="0" w:color="auto"/>
            </w:tcBorders>
            <w:shd w:val="clear" w:color="auto" w:fill="auto"/>
            <w:vAlign w:val="bottom"/>
          </w:tcPr>
          <w:p w14:paraId="7933C7E7"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lang w:val="fr-FR"/>
              </w:rPr>
            </w:pPr>
            <w:r w:rsidRPr="00CC2EC0">
              <w:rPr>
                <w:i/>
                <w:iCs/>
                <w:sz w:val="14"/>
                <w:szCs w:val="14"/>
                <w:lang w:val="fr-FR"/>
              </w:rPr>
              <w:t>Localité désignée aux fins du congé</w:t>
            </w:r>
          </w:p>
        </w:tc>
      </w:tr>
      <w:tr w:rsidR="00EA27CF" w:rsidRPr="00CC2EC0" w14:paraId="503430E2" w14:textId="77777777" w:rsidTr="00441C51">
        <w:trPr>
          <w:trHeight w:hRule="exact" w:val="115"/>
          <w:tblHeader/>
        </w:trPr>
        <w:tc>
          <w:tcPr>
            <w:tcW w:w="5528" w:type="dxa"/>
            <w:tcBorders>
              <w:top w:val="single" w:sz="12" w:space="0" w:color="auto"/>
            </w:tcBorders>
            <w:shd w:val="clear" w:color="auto" w:fill="auto"/>
            <w:vAlign w:val="bottom"/>
          </w:tcPr>
          <w:p w14:paraId="68222A7E"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fr-FR"/>
              </w:rPr>
            </w:pPr>
          </w:p>
        </w:tc>
        <w:tc>
          <w:tcPr>
            <w:tcW w:w="1305" w:type="dxa"/>
            <w:tcBorders>
              <w:top w:val="single" w:sz="12" w:space="0" w:color="auto"/>
            </w:tcBorders>
            <w:shd w:val="clear" w:color="auto" w:fill="auto"/>
            <w:vAlign w:val="bottom"/>
          </w:tcPr>
          <w:p w14:paraId="01C50556"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fr-FR"/>
              </w:rPr>
            </w:pPr>
          </w:p>
        </w:tc>
        <w:tc>
          <w:tcPr>
            <w:tcW w:w="1779" w:type="dxa"/>
            <w:tcBorders>
              <w:top w:val="single" w:sz="12" w:space="0" w:color="auto"/>
            </w:tcBorders>
            <w:shd w:val="clear" w:color="auto" w:fill="auto"/>
            <w:vAlign w:val="bottom"/>
          </w:tcPr>
          <w:p w14:paraId="7E6A5462" w14:textId="77777777" w:rsidR="00EA27CF" w:rsidRPr="00CC2EC0" w:rsidRDefault="00EA27CF"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fr-FR"/>
              </w:rPr>
            </w:pPr>
          </w:p>
        </w:tc>
      </w:tr>
      <w:tr w:rsidR="008D3076" w:rsidRPr="00CC2EC0" w14:paraId="30D56440" w14:textId="77777777" w:rsidTr="00D4140E">
        <w:tc>
          <w:tcPr>
            <w:tcW w:w="5528" w:type="dxa"/>
            <w:shd w:val="clear" w:color="auto" w:fill="auto"/>
          </w:tcPr>
          <w:p w14:paraId="0B39F9D5" w14:textId="77777777" w:rsidR="008D3076" w:rsidRPr="00CC2EC0" w:rsidRDefault="008D3076"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CC2EC0">
              <w:rPr>
                <w:b/>
                <w:bCs/>
                <w:lang w:val="fr-FR"/>
              </w:rPr>
              <w:t>Ouganda</w:t>
            </w:r>
          </w:p>
        </w:tc>
        <w:tc>
          <w:tcPr>
            <w:tcW w:w="1305" w:type="dxa"/>
            <w:shd w:val="clear" w:color="auto" w:fill="auto"/>
          </w:tcPr>
          <w:p w14:paraId="4A321C79" w14:textId="77777777" w:rsidR="008D3076" w:rsidRPr="00CC2EC0" w:rsidRDefault="008D3076"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c>
          <w:tcPr>
            <w:tcW w:w="1779" w:type="dxa"/>
            <w:shd w:val="clear" w:color="auto" w:fill="auto"/>
          </w:tcPr>
          <w:p w14:paraId="7F7B1B5B" w14:textId="77777777" w:rsidR="008D3076" w:rsidRPr="00CC2EC0" w:rsidRDefault="008D3076" w:rsidP="00EA27C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r>
      <w:tr w:rsidR="008D3076" w:rsidRPr="00CC2EC0" w14:paraId="39F23A65" w14:textId="77777777" w:rsidTr="00D4140E">
        <w:tc>
          <w:tcPr>
            <w:tcW w:w="5528" w:type="dxa"/>
            <w:shd w:val="clear" w:color="auto" w:fill="auto"/>
          </w:tcPr>
          <w:p w14:paraId="0573BE33"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Moroto</w:t>
            </w:r>
          </w:p>
        </w:tc>
        <w:tc>
          <w:tcPr>
            <w:tcW w:w="1305" w:type="dxa"/>
            <w:shd w:val="clear" w:color="auto" w:fill="auto"/>
          </w:tcPr>
          <w:p w14:paraId="445460ED"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741738FD"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Kampala</w:t>
            </w:r>
          </w:p>
        </w:tc>
      </w:tr>
      <w:tr w:rsidR="00660D74" w:rsidRPr="00CC2EC0" w14:paraId="7A6E1B4A" w14:textId="77777777" w:rsidTr="00C71F0F">
        <w:tc>
          <w:tcPr>
            <w:tcW w:w="5528" w:type="dxa"/>
            <w:shd w:val="clear" w:color="auto" w:fill="auto"/>
          </w:tcPr>
          <w:p w14:paraId="5781F442" w14:textId="77777777" w:rsidR="00BC1F89" w:rsidRPr="00CC2EC0" w:rsidRDefault="00BC1F89" w:rsidP="00660D7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660AC6">
              <w:rPr>
                <w:b/>
                <w:bCs/>
                <w:lang w:val="fr-FR"/>
              </w:rPr>
              <w:t>Pakistan</w:t>
            </w:r>
          </w:p>
        </w:tc>
        <w:tc>
          <w:tcPr>
            <w:tcW w:w="1305" w:type="dxa"/>
            <w:shd w:val="clear" w:color="auto" w:fill="auto"/>
          </w:tcPr>
          <w:p w14:paraId="2F846F4E" w14:textId="77777777" w:rsidR="00BC1F89" w:rsidRPr="00CC2EC0" w:rsidRDefault="00BC1F89" w:rsidP="00660D7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c>
          <w:tcPr>
            <w:tcW w:w="1779" w:type="dxa"/>
            <w:shd w:val="clear" w:color="auto" w:fill="auto"/>
          </w:tcPr>
          <w:p w14:paraId="06AEC953" w14:textId="77777777" w:rsidR="00BC1F89" w:rsidRPr="00CC2EC0" w:rsidRDefault="00BC1F89" w:rsidP="00660D7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r>
      <w:tr w:rsidR="00BC1F89" w:rsidRPr="00CC2EC0" w14:paraId="47696154" w14:textId="77777777" w:rsidTr="00C71F0F">
        <w:tc>
          <w:tcPr>
            <w:tcW w:w="5528" w:type="dxa"/>
            <w:shd w:val="clear" w:color="auto" w:fill="auto"/>
          </w:tcPr>
          <w:p w14:paraId="6D19D12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Peshawar, Quetta </w:t>
            </w:r>
          </w:p>
        </w:tc>
        <w:tc>
          <w:tcPr>
            <w:tcW w:w="1305" w:type="dxa"/>
            <w:shd w:val="clear" w:color="auto" w:fill="auto"/>
          </w:tcPr>
          <w:p w14:paraId="127AAFC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07B50AB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Doubaï</w:t>
            </w:r>
          </w:p>
        </w:tc>
      </w:tr>
      <w:tr w:rsidR="00BC1F89" w:rsidRPr="00CC2EC0" w14:paraId="5661A4A5" w14:textId="77777777" w:rsidTr="00C71F0F">
        <w:tc>
          <w:tcPr>
            <w:tcW w:w="5528" w:type="dxa"/>
            <w:shd w:val="clear" w:color="auto" w:fill="auto"/>
          </w:tcPr>
          <w:p w14:paraId="30C7B29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Karachi, Lahore, Muzaffarabad, Rawalpindi</w:t>
            </w:r>
          </w:p>
        </w:tc>
        <w:tc>
          <w:tcPr>
            <w:tcW w:w="1305" w:type="dxa"/>
            <w:shd w:val="clear" w:color="auto" w:fill="auto"/>
          </w:tcPr>
          <w:p w14:paraId="781B84A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52BDCCAB"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Doubaï</w:t>
            </w:r>
          </w:p>
        </w:tc>
      </w:tr>
      <w:tr w:rsidR="00BC1F89" w:rsidRPr="00CC2EC0" w14:paraId="463D7ABA" w14:textId="77777777" w:rsidTr="00C71F0F">
        <w:tc>
          <w:tcPr>
            <w:tcW w:w="5528" w:type="dxa"/>
            <w:shd w:val="clear" w:color="auto" w:fill="auto"/>
          </w:tcPr>
          <w:p w14:paraId="7AF636B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Papouasie-Nouvelle-Guinée</w:t>
            </w:r>
          </w:p>
        </w:tc>
        <w:tc>
          <w:tcPr>
            <w:tcW w:w="1305" w:type="dxa"/>
            <w:shd w:val="clear" w:color="auto" w:fill="auto"/>
          </w:tcPr>
          <w:p w14:paraId="529CFB9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6B6CC13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73FDD76A" w14:textId="77777777" w:rsidTr="00C71F0F">
        <w:tc>
          <w:tcPr>
            <w:tcW w:w="5528" w:type="dxa"/>
            <w:shd w:val="clear" w:color="auto" w:fill="auto"/>
          </w:tcPr>
          <w:p w14:paraId="3F9A154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Buka</w:t>
            </w:r>
          </w:p>
        </w:tc>
        <w:tc>
          <w:tcPr>
            <w:tcW w:w="1305" w:type="dxa"/>
            <w:shd w:val="clear" w:color="auto" w:fill="auto"/>
          </w:tcPr>
          <w:p w14:paraId="152FFBC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6CD9A0E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Brisbane</w:t>
            </w:r>
          </w:p>
        </w:tc>
      </w:tr>
      <w:tr w:rsidR="00BC1F89" w:rsidRPr="00CC2EC0" w14:paraId="42F6F7A1" w14:textId="77777777" w:rsidTr="00C71F0F">
        <w:tc>
          <w:tcPr>
            <w:tcW w:w="5528" w:type="dxa"/>
            <w:shd w:val="clear" w:color="auto" w:fill="auto"/>
          </w:tcPr>
          <w:p w14:paraId="6C3DEB2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 xml:space="preserve">Port Moresby </w:t>
            </w:r>
          </w:p>
        </w:tc>
        <w:tc>
          <w:tcPr>
            <w:tcW w:w="1305" w:type="dxa"/>
            <w:shd w:val="clear" w:color="auto" w:fill="auto"/>
          </w:tcPr>
          <w:p w14:paraId="1E7220F0"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1B6669D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Brisbane</w:t>
            </w:r>
          </w:p>
        </w:tc>
      </w:tr>
      <w:tr w:rsidR="00BC1F89" w:rsidRPr="00CC2EC0" w14:paraId="699CA577" w14:textId="77777777" w:rsidTr="00C71F0F">
        <w:tc>
          <w:tcPr>
            <w:tcW w:w="5528" w:type="dxa"/>
            <w:shd w:val="clear" w:color="auto" w:fill="auto"/>
          </w:tcPr>
          <w:p w14:paraId="1786C0D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Philippines</w:t>
            </w:r>
          </w:p>
        </w:tc>
        <w:tc>
          <w:tcPr>
            <w:tcW w:w="1305" w:type="dxa"/>
            <w:shd w:val="clear" w:color="auto" w:fill="auto"/>
          </w:tcPr>
          <w:p w14:paraId="27A1D54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067FA2F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1F5FFF75" w14:textId="77777777" w:rsidTr="00C71F0F">
        <w:tc>
          <w:tcPr>
            <w:tcW w:w="5528" w:type="dxa"/>
            <w:shd w:val="clear" w:color="auto" w:fill="auto"/>
          </w:tcPr>
          <w:p w14:paraId="3984B31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Cotabato City</w:t>
            </w:r>
          </w:p>
        </w:tc>
        <w:tc>
          <w:tcPr>
            <w:tcW w:w="1305" w:type="dxa"/>
            <w:shd w:val="clear" w:color="auto" w:fill="auto"/>
          </w:tcPr>
          <w:p w14:paraId="32D7C35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1A6E953D"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Manille</w:t>
            </w:r>
          </w:p>
        </w:tc>
      </w:tr>
      <w:tr w:rsidR="008D3076" w:rsidRPr="00CC2EC0" w14:paraId="41EA23FB" w14:textId="77777777" w:rsidTr="00D4140E">
        <w:tc>
          <w:tcPr>
            <w:tcW w:w="5528" w:type="dxa"/>
            <w:shd w:val="clear" w:color="auto" w:fill="auto"/>
          </w:tcPr>
          <w:p w14:paraId="0F00B0AC"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République arabe syrienne</w:t>
            </w:r>
          </w:p>
        </w:tc>
        <w:tc>
          <w:tcPr>
            <w:tcW w:w="1305" w:type="dxa"/>
            <w:shd w:val="clear" w:color="auto" w:fill="auto"/>
          </w:tcPr>
          <w:p w14:paraId="28867188"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48BE26FA"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8D3076" w:rsidRPr="00CC2EC0" w14:paraId="7B0910DE" w14:textId="77777777" w:rsidTr="00D4140E">
        <w:tc>
          <w:tcPr>
            <w:tcW w:w="5528" w:type="dxa"/>
            <w:shd w:val="clear" w:color="auto" w:fill="auto"/>
          </w:tcPr>
          <w:p w14:paraId="4E7321E2" w14:textId="037F6A06"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Alep, Damas (</w:t>
            </w:r>
            <w:r w:rsidRPr="00660AC6">
              <w:t>camp</w:t>
            </w:r>
            <w:r w:rsidRPr="00CC2EC0">
              <w:t xml:space="preserve"> Faouar), Dara, Deïr el-Zor, </w:t>
            </w:r>
            <w:r w:rsidR="00AE29B1" w:rsidRPr="00CC2EC0">
              <w:t>Edleb,</w:t>
            </w:r>
            <w:r w:rsidR="00AE29B1">
              <w:t xml:space="preserve"> </w:t>
            </w:r>
            <w:r w:rsidRPr="00CC2EC0">
              <w:t xml:space="preserve">Hama, Hassaké, Homs, Qamichli, Soueïda, Tartous </w:t>
            </w:r>
          </w:p>
        </w:tc>
        <w:tc>
          <w:tcPr>
            <w:tcW w:w="1305" w:type="dxa"/>
            <w:shd w:val="clear" w:color="auto" w:fill="auto"/>
          </w:tcPr>
          <w:p w14:paraId="31E7C2CE"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4 semaines</w:t>
            </w:r>
          </w:p>
        </w:tc>
        <w:tc>
          <w:tcPr>
            <w:tcW w:w="1779" w:type="dxa"/>
            <w:shd w:val="clear" w:color="auto" w:fill="auto"/>
          </w:tcPr>
          <w:p w14:paraId="23291B4D"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tr w:rsidR="00BF3F98" w:rsidRPr="00CC2EC0" w14:paraId="62D19C38" w14:textId="77777777" w:rsidTr="00D4140E">
        <w:tc>
          <w:tcPr>
            <w:tcW w:w="5528" w:type="dxa"/>
            <w:shd w:val="clear" w:color="auto" w:fill="auto"/>
          </w:tcPr>
          <w:p w14:paraId="247A02E4" w14:textId="77777777" w:rsidR="00BF3F98" w:rsidRPr="00CC2EC0" w:rsidRDefault="00BF3F98"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République centrafricaine</w:t>
            </w:r>
          </w:p>
        </w:tc>
        <w:tc>
          <w:tcPr>
            <w:tcW w:w="1305" w:type="dxa"/>
            <w:shd w:val="clear" w:color="auto" w:fill="auto"/>
          </w:tcPr>
          <w:p w14:paraId="77CDBBF7" w14:textId="77777777" w:rsidR="00BF3F98" w:rsidRPr="00CC2EC0" w:rsidRDefault="00BF3F98"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2AB0FC73" w14:textId="77777777" w:rsidR="00BF3F98" w:rsidRPr="00CC2EC0" w:rsidRDefault="00BF3F98"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F3F98" w:rsidRPr="00CC2EC0" w14:paraId="1B034020" w14:textId="77777777" w:rsidTr="00D4140E">
        <w:tc>
          <w:tcPr>
            <w:tcW w:w="5528" w:type="dxa"/>
            <w:shd w:val="clear" w:color="auto" w:fill="auto"/>
          </w:tcPr>
          <w:p w14:paraId="1E630562" w14:textId="77777777" w:rsidR="00BF3F98" w:rsidRPr="00CC2EC0" w:rsidRDefault="00BF3F98"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Tout le pays</w:t>
            </w:r>
          </w:p>
        </w:tc>
        <w:tc>
          <w:tcPr>
            <w:tcW w:w="1305" w:type="dxa"/>
            <w:shd w:val="clear" w:color="auto" w:fill="auto"/>
          </w:tcPr>
          <w:p w14:paraId="57D24FCD" w14:textId="77777777" w:rsidR="00BF3F98" w:rsidRPr="00CC2EC0" w:rsidRDefault="00BF3F98"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3A4C4516" w14:textId="77777777" w:rsidR="00BF3F98" w:rsidRPr="00CC2EC0" w:rsidRDefault="00BF3F98"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Yaoundé</w:t>
            </w:r>
          </w:p>
        </w:tc>
      </w:tr>
      <w:tr w:rsidR="008D3076" w:rsidRPr="00CC2EC0" w14:paraId="4F825567" w14:textId="77777777" w:rsidTr="00D4140E">
        <w:tc>
          <w:tcPr>
            <w:tcW w:w="5528" w:type="dxa"/>
            <w:shd w:val="clear" w:color="auto" w:fill="auto"/>
          </w:tcPr>
          <w:p w14:paraId="0A4B02C8" w14:textId="77777777" w:rsidR="008D3076" w:rsidRPr="00CC2EC0" w:rsidRDefault="008D3076" w:rsidP="00D4140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CC2EC0">
              <w:rPr>
                <w:b/>
                <w:bCs/>
                <w:lang w:val="fr-FR"/>
              </w:rPr>
              <w:t>République démocratique du Congo</w:t>
            </w:r>
          </w:p>
        </w:tc>
        <w:tc>
          <w:tcPr>
            <w:tcW w:w="1305" w:type="dxa"/>
            <w:shd w:val="clear" w:color="auto" w:fill="auto"/>
          </w:tcPr>
          <w:p w14:paraId="7AB6623C" w14:textId="77777777" w:rsidR="008D3076" w:rsidRPr="00CC2EC0" w:rsidRDefault="008D3076" w:rsidP="00D4140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c>
          <w:tcPr>
            <w:tcW w:w="1779" w:type="dxa"/>
            <w:shd w:val="clear" w:color="auto" w:fill="auto"/>
          </w:tcPr>
          <w:p w14:paraId="41E37EC0" w14:textId="77777777" w:rsidR="008D3076" w:rsidRPr="00CC2EC0" w:rsidRDefault="008D3076" w:rsidP="00D4140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r>
      <w:tr w:rsidR="008D3076" w:rsidRPr="00CC2EC0" w14:paraId="0F534847" w14:textId="77777777" w:rsidTr="00D4140E">
        <w:trPr>
          <w:cantSplit/>
        </w:trPr>
        <w:tc>
          <w:tcPr>
            <w:tcW w:w="5528" w:type="dxa"/>
            <w:shd w:val="clear" w:color="auto" w:fill="auto"/>
          </w:tcPr>
          <w:p w14:paraId="56133F76"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Aru, Bendera, Beni, Bili, Bunyampuri, Butembo, Doruma, Fizi, Isiro, Ituri, Kabare, Kalehe, Kamanyola, Kamina, Kanyobagonga, Katale, Kilembwe, Kitchanga, Kiwanja, Kongolo, Lulimba, Luofu, Mahagi, Masisi, Mboko, Minembwe, Minova, Mitwaba, Moba, Mubambiro, Mwenge, Ngungu, Nyabiondo, Nyamilima, Nyanzalé, Nyunzu, Pinga, Pweto, Rutshuru, Rwindi, Sake, Sange, Shabunda, Tongo, Walikale, Walungu</w:t>
            </w:r>
          </w:p>
        </w:tc>
        <w:tc>
          <w:tcPr>
            <w:tcW w:w="1305" w:type="dxa"/>
            <w:shd w:val="clear" w:color="auto" w:fill="auto"/>
          </w:tcPr>
          <w:p w14:paraId="3B76730D"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4A2883C0"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Entebbe</w:t>
            </w:r>
          </w:p>
        </w:tc>
      </w:tr>
      <w:tr w:rsidR="008D3076" w:rsidRPr="00CC2EC0" w14:paraId="00E12C10" w14:textId="77777777" w:rsidTr="00D4140E">
        <w:tc>
          <w:tcPr>
            <w:tcW w:w="5528" w:type="dxa"/>
            <w:shd w:val="clear" w:color="auto" w:fill="auto"/>
          </w:tcPr>
          <w:p w14:paraId="09087203"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Bandundu, Buburu, Bukavu, Bunia, Dungu, Gemena, Goma, Kahemba, Kalemie, Kananga, Kenge, Kikwit, Kimpese, Kimvula, Kindu, Kisangani, Kisenge, Lubero, Manono, Matadi, Mbandaka, Mbuji-Mayi, Muanda, Ngidinga, Nioki, Tshikapa, Uvira, Zongo</w:t>
            </w:r>
          </w:p>
        </w:tc>
        <w:tc>
          <w:tcPr>
            <w:tcW w:w="1305" w:type="dxa"/>
            <w:shd w:val="clear" w:color="auto" w:fill="auto"/>
          </w:tcPr>
          <w:p w14:paraId="240A82A2"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42423467"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Entebbe</w:t>
            </w:r>
          </w:p>
        </w:tc>
      </w:tr>
      <w:tr w:rsidR="00F43510" w:rsidRPr="00CC2EC0" w14:paraId="68F94745" w14:textId="77777777" w:rsidTr="00D4140E">
        <w:tc>
          <w:tcPr>
            <w:tcW w:w="5528" w:type="dxa"/>
            <w:shd w:val="clear" w:color="auto" w:fill="auto"/>
          </w:tcPr>
          <w:p w14:paraId="6751A761"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lang w:val="fr-FR"/>
              </w:rPr>
            </w:pPr>
            <w:r w:rsidRPr="00CC2EC0">
              <w:rPr>
                <w:b/>
                <w:bCs/>
                <w:lang w:val="fr-FR"/>
              </w:rPr>
              <w:t>République populaire démocratique de Corée</w:t>
            </w:r>
          </w:p>
        </w:tc>
        <w:tc>
          <w:tcPr>
            <w:tcW w:w="1305" w:type="dxa"/>
            <w:shd w:val="clear" w:color="auto" w:fill="auto"/>
          </w:tcPr>
          <w:p w14:paraId="428F1891"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779" w:type="dxa"/>
            <w:shd w:val="clear" w:color="auto" w:fill="auto"/>
          </w:tcPr>
          <w:p w14:paraId="06AE54D6"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F43510" w:rsidRPr="00CC2EC0" w14:paraId="76F8BDD2" w14:textId="77777777" w:rsidTr="00D4140E">
        <w:tc>
          <w:tcPr>
            <w:tcW w:w="5528" w:type="dxa"/>
            <w:shd w:val="clear" w:color="auto" w:fill="auto"/>
          </w:tcPr>
          <w:p w14:paraId="3E2FFE61"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Pyongyang</w:t>
            </w:r>
          </w:p>
        </w:tc>
        <w:tc>
          <w:tcPr>
            <w:tcW w:w="1305" w:type="dxa"/>
            <w:shd w:val="clear" w:color="auto" w:fill="auto"/>
          </w:tcPr>
          <w:p w14:paraId="523EA0AF"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47A7446C"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Beijing</w:t>
            </w:r>
          </w:p>
        </w:tc>
      </w:tr>
      <w:tr w:rsidR="008D3076" w:rsidRPr="00CC2EC0" w14:paraId="2EFDF2AF" w14:textId="77777777" w:rsidTr="00D4140E">
        <w:tc>
          <w:tcPr>
            <w:tcW w:w="5528" w:type="dxa"/>
            <w:shd w:val="clear" w:color="auto" w:fill="auto"/>
          </w:tcPr>
          <w:p w14:paraId="14C1A1AB"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Sahara occidental</w:t>
            </w:r>
          </w:p>
        </w:tc>
        <w:tc>
          <w:tcPr>
            <w:tcW w:w="1305" w:type="dxa"/>
            <w:shd w:val="clear" w:color="auto" w:fill="auto"/>
          </w:tcPr>
          <w:p w14:paraId="6363DF35"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0976D60A"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8D3076" w:rsidRPr="00CC2EC0" w14:paraId="065A154F" w14:textId="77777777" w:rsidTr="00D4140E">
        <w:tc>
          <w:tcPr>
            <w:tcW w:w="5528" w:type="dxa"/>
            <w:shd w:val="clear" w:color="auto" w:fill="auto"/>
          </w:tcPr>
          <w:p w14:paraId="5F53EE20"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Laayoune</w:t>
            </w:r>
          </w:p>
        </w:tc>
        <w:tc>
          <w:tcPr>
            <w:tcW w:w="1305" w:type="dxa"/>
            <w:shd w:val="clear" w:color="auto" w:fill="auto"/>
          </w:tcPr>
          <w:p w14:paraId="31E33790"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12 semaines</w:t>
            </w:r>
          </w:p>
        </w:tc>
        <w:tc>
          <w:tcPr>
            <w:tcW w:w="1779" w:type="dxa"/>
            <w:shd w:val="clear" w:color="auto" w:fill="auto"/>
          </w:tcPr>
          <w:p w14:paraId="74D76567"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Las Palmas</w:t>
            </w:r>
          </w:p>
        </w:tc>
      </w:tr>
      <w:tr w:rsidR="00090198" w:rsidRPr="00CC2EC0" w14:paraId="3429CDC5" w14:textId="77777777" w:rsidTr="00C71F0F">
        <w:tc>
          <w:tcPr>
            <w:tcW w:w="5528" w:type="dxa"/>
            <w:shd w:val="clear" w:color="auto" w:fill="auto"/>
          </w:tcPr>
          <w:p w14:paraId="10CEDBD1" w14:textId="0415A8BB" w:rsidR="00090198" w:rsidRPr="00CC2EC0" w:rsidRDefault="00090198"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b/>
                <w:bCs/>
                <w:lang w:val="fr-FR"/>
              </w:rPr>
              <w:t>Somalie</w:t>
            </w:r>
          </w:p>
        </w:tc>
        <w:tc>
          <w:tcPr>
            <w:tcW w:w="1305" w:type="dxa"/>
            <w:shd w:val="clear" w:color="auto" w:fill="auto"/>
          </w:tcPr>
          <w:p w14:paraId="6AD393CD" w14:textId="77777777" w:rsidR="00090198" w:rsidRPr="00CC2EC0" w:rsidRDefault="00090198"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c>
          <w:tcPr>
            <w:tcW w:w="1779" w:type="dxa"/>
            <w:shd w:val="clear" w:color="auto" w:fill="auto"/>
          </w:tcPr>
          <w:p w14:paraId="51DA0620" w14:textId="77777777" w:rsidR="00090198" w:rsidRPr="00CC2EC0" w:rsidRDefault="00090198"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fr-FR"/>
              </w:rPr>
            </w:pPr>
          </w:p>
        </w:tc>
      </w:tr>
      <w:tr w:rsidR="00BC1F89" w:rsidRPr="00CC2EC0" w14:paraId="79E07187" w14:textId="77777777" w:rsidTr="00C71F0F">
        <w:tc>
          <w:tcPr>
            <w:tcW w:w="5528" w:type="dxa"/>
            <w:shd w:val="clear" w:color="auto" w:fill="auto"/>
          </w:tcPr>
          <w:p w14:paraId="01F0A06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Baidoa, Beledweyne, Boosaaso, Dhooble, Dhuusamarreeb, Doolow, Gaalkacyo, Garoowe, Jawhar, Kismayo, Mogadiscio, Wajiid</w:t>
            </w:r>
          </w:p>
        </w:tc>
        <w:tc>
          <w:tcPr>
            <w:tcW w:w="1305" w:type="dxa"/>
            <w:shd w:val="clear" w:color="auto" w:fill="auto"/>
          </w:tcPr>
          <w:p w14:paraId="07460E3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4 semaines</w:t>
            </w:r>
          </w:p>
        </w:tc>
        <w:tc>
          <w:tcPr>
            <w:tcW w:w="1779" w:type="dxa"/>
            <w:shd w:val="clear" w:color="auto" w:fill="auto"/>
          </w:tcPr>
          <w:p w14:paraId="259C57C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Nairobi</w:t>
            </w:r>
          </w:p>
        </w:tc>
      </w:tr>
      <w:tr w:rsidR="00EA27CF" w:rsidRPr="00CC2EC0" w14:paraId="08B4B8FF" w14:textId="77777777" w:rsidTr="00441C51">
        <w:trPr>
          <w:tblHeader/>
        </w:trPr>
        <w:tc>
          <w:tcPr>
            <w:tcW w:w="5528" w:type="dxa"/>
            <w:tcBorders>
              <w:top w:val="single" w:sz="4" w:space="0" w:color="auto"/>
              <w:bottom w:val="single" w:sz="12" w:space="0" w:color="auto"/>
            </w:tcBorders>
            <w:shd w:val="clear" w:color="auto" w:fill="auto"/>
            <w:vAlign w:val="bottom"/>
          </w:tcPr>
          <w:p w14:paraId="463AF2CC" w14:textId="77777777" w:rsidR="00EA27CF" w:rsidRPr="00CC2EC0" w:rsidRDefault="00EA27CF" w:rsidP="0044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4"/>
              </w:rPr>
            </w:pPr>
            <w:r w:rsidRPr="00CC2EC0">
              <w:rPr>
                <w:i/>
                <w:iCs/>
                <w:sz w:val="14"/>
                <w:szCs w:val="14"/>
                <w:lang w:val="fr-FR"/>
              </w:rPr>
              <w:lastRenderedPageBreak/>
              <w:t>Lieu d’affectation</w:t>
            </w:r>
          </w:p>
        </w:tc>
        <w:tc>
          <w:tcPr>
            <w:tcW w:w="1305" w:type="dxa"/>
            <w:tcBorders>
              <w:top w:val="single" w:sz="4" w:space="0" w:color="auto"/>
              <w:bottom w:val="single" w:sz="12" w:space="0" w:color="auto"/>
            </w:tcBorders>
            <w:shd w:val="clear" w:color="auto" w:fill="auto"/>
            <w:vAlign w:val="bottom"/>
          </w:tcPr>
          <w:p w14:paraId="5E8150ED" w14:textId="77777777" w:rsidR="00EA27CF" w:rsidRPr="00CC2EC0" w:rsidRDefault="00EA27CF" w:rsidP="0044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rPr>
            </w:pPr>
            <w:r w:rsidRPr="00CC2EC0">
              <w:rPr>
                <w:i/>
                <w:iCs/>
                <w:sz w:val="14"/>
                <w:szCs w:val="14"/>
                <w:lang w:val="fr-FR"/>
              </w:rPr>
              <w:t>Périodicité</w:t>
            </w:r>
          </w:p>
        </w:tc>
        <w:tc>
          <w:tcPr>
            <w:tcW w:w="1779" w:type="dxa"/>
            <w:tcBorders>
              <w:top w:val="single" w:sz="4" w:space="0" w:color="auto"/>
              <w:bottom w:val="single" w:sz="12" w:space="0" w:color="auto"/>
            </w:tcBorders>
            <w:shd w:val="clear" w:color="auto" w:fill="auto"/>
            <w:vAlign w:val="bottom"/>
          </w:tcPr>
          <w:p w14:paraId="220A859E" w14:textId="77777777" w:rsidR="00EA27CF" w:rsidRPr="00CC2EC0" w:rsidRDefault="00EA27CF" w:rsidP="0044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4"/>
                <w:lang w:val="fr-FR"/>
              </w:rPr>
            </w:pPr>
            <w:r w:rsidRPr="00CC2EC0">
              <w:rPr>
                <w:i/>
                <w:iCs/>
                <w:sz w:val="14"/>
                <w:szCs w:val="14"/>
                <w:lang w:val="fr-FR"/>
              </w:rPr>
              <w:t>Localité désignée aux fins du congé</w:t>
            </w:r>
          </w:p>
        </w:tc>
      </w:tr>
      <w:tr w:rsidR="00EA27CF" w:rsidRPr="00CC2EC0" w14:paraId="111A92A1" w14:textId="77777777" w:rsidTr="00441C51">
        <w:trPr>
          <w:trHeight w:hRule="exact" w:val="115"/>
          <w:tblHeader/>
        </w:trPr>
        <w:tc>
          <w:tcPr>
            <w:tcW w:w="5528" w:type="dxa"/>
            <w:tcBorders>
              <w:top w:val="single" w:sz="12" w:space="0" w:color="auto"/>
            </w:tcBorders>
            <w:shd w:val="clear" w:color="auto" w:fill="auto"/>
            <w:vAlign w:val="bottom"/>
          </w:tcPr>
          <w:p w14:paraId="1829C3C3" w14:textId="77777777" w:rsidR="00EA27CF" w:rsidRPr="00CC2EC0" w:rsidRDefault="00EA27CF" w:rsidP="0044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fr-FR"/>
              </w:rPr>
            </w:pPr>
          </w:p>
        </w:tc>
        <w:tc>
          <w:tcPr>
            <w:tcW w:w="1305" w:type="dxa"/>
            <w:tcBorders>
              <w:top w:val="single" w:sz="12" w:space="0" w:color="auto"/>
            </w:tcBorders>
            <w:shd w:val="clear" w:color="auto" w:fill="auto"/>
            <w:vAlign w:val="bottom"/>
          </w:tcPr>
          <w:p w14:paraId="1547E15D" w14:textId="77777777" w:rsidR="00EA27CF" w:rsidRPr="00CC2EC0" w:rsidRDefault="00EA27CF" w:rsidP="0044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fr-FR"/>
              </w:rPr>
            </w:pPr>
          </w:p>
        </w:tc>
        <w:tc>
          <w:tcPr>
            <w:tcW w:w="1779" w:type="dxa"/>
            <w:tcBorders>
              <w:top w:val="single" w:sz="12" w:space="0" w:color="auto"/>
            </w:tcBorders>
            <w:shd w:val="clear" w:color="auto" w:fill="auto"/>
            <w:vAlign w:val="bottom"/>
          </w:tcPr>
          <w:p w14:paraId="019D783E" w14:textId="77777777" w:rsidR="00EA27CF" w:rsidRPr="00CC2EC0" w:rsidRDefault="00EA27CF" w:rsidP="00441C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fr-FR"/>
              </w:rPr>
            </w:pPr>
          </w:p>
        </w:tc>
      </w:tr>
      <w:tr w:rsidR="00BC1F89" w:rsidRPr="00CC2EC0" w14:paraId="3EE8483F" w14:textId="77777777" w:rsidTr="00C71F0F">
        <w:tc>
          <w:tcPr>
            <w:tcW w:w="5528" w:type="dxa"/>
            <w:shd w:val="clear" w:color="auto" w:fill="auto"/>
          </w:tcPr>
          <w:p w14:paraId="32704FDA"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Hargeysa</w:t>
            </w:r>
          </w:p>
        </w:tc>
        <w:tc>
          <w:tcPr>
            <w:tcW w:w="1305" w:type="dxa"/>
            <w:shd w:val="clear" w:color="auto" w:fill="auto"/>
          </w:tcPr>
          <w:p w14:paraId="19B42D8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3044150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Nairobi</w:t>
            </w:r>
          </w:p>
        </w:tc>
      </w:tr>
      <w:tr w:rsidR="008D3076" w:rsidRPr="00CC2EC0" w14:paraId="2D70C44B" w14:textId="77777777" w:rsidTr="00D4140E">
        <w:tc>
          <w:tcPr>
            <w:tcW w:w="5528" w:type="dxa"/>
            <w:shd w:val="clear" w:color="auto" w:fill="auto"/>
          </w:tcPr>
          <w:p w14:paraId="40D4EE0E" w14:textId="77777777" w:rsidR="008D3076" w:rsidRPr="00CC2EC0" w:rsidRDefault="008D3076" w:rsidP="00142D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b/>
                <w:bCs/>
              </w:rPr>
            </w:pPr>
            <w:r w:rsidRPr="00CC2EC0">
              <w:rPr>
                <w:b/>
                <w:bCs/>
                <w:lang w:val="fr-FR"/>
              </w:rPr>
              <w:t>Soudan</w:t>
            </w:r>
          </w:p>
        </w:tc>
        <w:tc>
          <w:tcPr>
            <w:tcW w:w="1305" w:type="dxa"/>
            <w:shd w:val="clear" w:color="auto" w:fill="auto"/>
          </w:tcPr>
          <w:p w14:paraId="43BD73DE" w14:textId="77777777" w:rsidR="008D3076" w:rsidRPr="00CC2EC0" w:rsidRDefault="008D3076" w:rsidP="00142D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c>
          <w:tcPr>
            <w:tcW w:w="1779" w:type="dxa"/>
            <w:shd w:val="clear" w:color="auto" w:fill="auto"/>
          </w:tcPr>
          <w:p w14:paraId="5612E1E4" w14:textId="77777777" w:rsidR="008D3076" w:rsidRPr="00CC2EC0" w:rsidRDefault="008D3076" w:rsidP="00142D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p>
        </w:tc>
      </w:tr>
      <w:tr w:rsidR="008D3076" w:rsidRPr="00CC2EC0" w14:paraId="122BAA39" w14:textId="77777777" w:rsidTr="00D4140E">
        <w:tc>
          <w:tcPr>
            <w:tcW w:w="5528" w:type="dxa"/>
            <w:shd w:val="clear" w:color="auto" w:fill="auto"/>
          </w:tcPr>
          <w:p w14:paraId="5A272A44" w14:textId="3948BF2A" w:rsidR="008D3076" w:rsidRPr="00CC2EC0" w:rsidRDefault="008D3076" w:rsidP="00142DCC">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spacing w:val="0"/>
                <w:w w:val="100"/>
              </w:rPr>
            </w:pPr>
            <w:r w:rsidRPr="00CC2EC0">
              <w:t xml:space="preserve">Abyei, Bouram (Darfour méridional), </w:t>
            </w:r>
            <w:r w:rsidR="005F3C57" w:rsidRPr="00CC2EC0">
              <w:t xml:space="preserve">Chaaïriyé (Darfour méridional), </w:t>
            </w:r>
            <w:r w:rsidR="000937E1" w:rsidRPr="00CC2EC0">
              <w:t xml:space="preserve">Changil Tobaya (Darfour septentrional), </w:t>
            </w:r>
            <w:r w:rsidRPr="00CC2EC0">
              <w:t xml:space="preserve">Daeïn (Darfour), </w:t>
            </w:r>
            <w:r w:rsidR="000937E1" w:rsidRPr="00CC2EC0">
              <w:t>Edd el-Foursan (Darfour méridional),</w:t>
            </w:r>
            <w:r w:rsidR="000937E1">
              <w:t xml:space="preserve"> </w:t>
            </w:r>
            <w:r w:rsidRPr="00CC2EC0">
              <w:t xml:space="preserve">El-Fasher (Darfour), </w:t>
            </w:r>
            <w:r w:rsidR="000937E1" w:rsidRPr="00CC2EC0">
              <w:t>Foro Boronga,</w:t>
            </w:r>
            <w:r w:rsidR="000937E1">
              <w:t xml:space="preserve"> </w:t>
            </w:r>
            <w:r w:rsidRPr="00CC2EC0">
              <w:t xml:space="preserve">Geneina (Darfour), Golo (Darfour occidental), Greida (Darfour méridional), Habila (Darfour occidental), Kabkabiya (Darfour), Kadougli, Kass (Darfour), Khor Abeche (Darfour méridional), Khor Omer, Korma, Koutoum (Darfour), Labado (Darfour méridional), Manawashi (Darfour), Masteri (Darfour occidental), Mornei (Darfour occidental), Moukjar (Darfour), Nertiti (Darfour occidental), Nyala (Darfour), </w:t>
            </w:r>
            <w:r w:rsidR="000937E1" w:rsidRPr="00CC2EC0">
              <w:t xml:space="preserve">Oum Baro (Darfour occidental), Oum Kaddada (Darfour septentrional), </w:t>
            </w:r>
            <w:r w:rsidRPr="00CC2EC0">
              <w:t>Saraf Omra (Darfour septentrional), Sortoni (Darfour septentrional), Taouïla (Darfour septentrional), Tine (Darfour occidental), Zalingei (Darfour), Zamzam</w:t>
            </w:r>
          </w:p>
        </w:tc>
        <w:tc>
          <w:tcPr>
            <w:tcW w:w="1305" w:type="dxa"/>
            <w:shd w:val="clear" w:color="auto" w:fill="auto"/>
          </w:tcPr>
          <w:p w14:paraId="2B8D554F" w14:textId="77777777" w:rsidR="008D3076" w:rsidRPr="00CC2EC0" w:rsidRDefault="008D3076" w:rsidP="00142DCC">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680E9309" w14:textId="77777777" w:rsidR="008D3076" w:rsidRPr="00CC2EC0" w:rsidRDefault="008D3076" w:rsidP="00142DCC">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Entebbe</w:t>
            </w:r>
          </w:p>
        </w:tc>
      </w:tr>
      <w:tr w:rsidR="008D3076" w:rsidRPr="00CC2EC0" w14:paraId="038343F8" w14:textId="77777777" w:rsidTr="00D4140E">
        <w:tc>
          <w:tcPr>
            <w:tcW w:w="5528" w:type="dxa"/>
            <w:shd w:val="clear" w:color="auto" w:fill="auto"/>
          </w:tcPr>
          <w:p w14:paraId="302DFA0A" w14:textId="5B62D4C2"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Khartoum</w:t>
            </w:r>
            <w:r w:rsidR="00995B33" w:rsidRPr="00995B33">
              <w:rPr>
                <w:i/>
                <w:iCs/>
                <w:vertAlign w:val="superscript"/>
                <w:lang w:val="fr-FR"/>
              </w:rPr>
              <w:t>a</w:t>
            </w:r>
            <w:r w:rsidRPr="00CC2EC0">
              <w:rPr>
                <w:lang w:val="fr-FR"/>
              </w:rPr>
              <w:t xml:space="preserve">, </w:t>
            </w:r>
            <w:r w:rsidR="000937E1" w:rsidRPr="00CC2EC0">
              <w:rPr>
                <w:lang w:val="fr-FR"/>
              </w:rPr>
              <w:t>Foula,</w:t>
            </w:r>
            <w:r w:rsidR="000937E1">
              <w:rPr>
                <w:lang w:val="fr-FR"/>
              </w:rPr>
              <w:t xml:space="preserve"> </w:t>
            </w:r>
            <w:r w:rsidRPr="00CC2EC0">
              <w:rPr>
                <w:lang w:val="fr-FR"/>
              </w:rPr>
              <w:t>El-Damazin, El-Obeid, Port Soudan</w:t>
            </w:r>
            <w:r w:rsidR="00995B33" w:rsidRPr="00995B33">
              <w:rPr>
                <w:i/>
                <w:iCs/>
                <w:vertAlign w:val="superscript"/>
                <w:lang w:val="fr-FR"/>
              </w:rPr>
              <w:t>a</w:t>
            </w:r>
          </w:p>
        </w:tc>
        <w:tc>
          <w:tcPr>
            <w:tcW w:w="1305" w:type="dxa"/>
            <w:shd w:val="clear" w:color="auto" w:fill="auto"/>
          </w:tcPr>
          <w:p w14:paraId="6EDE2759"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5B9879BE" w14:textId="77777777" w:rsidR="008D3076" w:rsidRPr="00CC2EC0" w:rsidRDefault="008D3076"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Entebbe</w:t>
            </w:r>
          </w:p>
        </w:tc>
      </w:tr>
      <w:tr w:rsidR="00BC1F89" w:rsidRPr="00CC2EC0" w14:paraId="154A9B60" w14:textId="77777777" w:rsidTr="00C71F0F">
        <w:tc>
          <w:tcPr>
            <w:tcW w:w="5528" w:type="dxa"/>
            <w:shd w:val="clear" w:color="auto" w:fill="auto"/>
          </w:tcPr>
          <w:p w14:paraId="70287F63"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Soudan du Sud</w:t>
            </w:r>
          </w:p>
        </w:tc>
        <w:tc>
          <w:tcPr>
            <w:tcW w:w="1305" w:type="dxa"/>
            <w:shd w:val="clear" w:color="auto" w:fill="auto"/>
          </w:tcPr>
          <w:p w14:paraId="5CABE56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498BDA8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05686794" w14:textId="77777777" w:rsidTr="00C71F0F">
        <w:tc>
          <w:tcPr>
            <w:tcW w:w="5528" w:type="dxa"/>
            <w:shd w:val="clear" w:color="auto" w:fill="auto"/>
          </w:tcPr>
          <w:p w14:paraId="6A3765CC" w14:textId="75795D39"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 xml:space="preserve">Aweil, Bentiu, Bor, </w:t>
            </w:r>
            <w:r w:rsidR="00660AC6" w:rsidRPr="00CC2EC0">
              <w:t xml:space="preserve">Djouba, </w:t>
            </w:r>
            <w:r w:rsidRPr="00CC2EC0">
              <w:t xml:space="preserve">Gok Machar, Kapoeta, Kuacjok, Malakal, Melout, Mingkaman, Moundri, Pibor, Rumbek, Torit, Wau, Yambio, Yei, Yirol </w:t>
            </w:r>
          </w:p>
        </w:tc>
        <w:tc>
          <w:tcPr>
            <w:tcW w:w="1305" w:type="dxa"/>
            <w:shd w:val="clear" w:color="auto" w:fill="auto"/>
          </w:tcPr>
          <w:p w14:paraId="6A493E97"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16F30DE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Entebbe</w:t>
            </w:r>
          </w:p>
        </w:tc>
      </w:tr>
      <w:tr w:rsidR="00BC1F89" w:rsidRPr="00CC2EC0" w14:paraId="27DA28F2" w14:textId="77777777" w:rsidTr="00C71F0F">
        <w:tc>
          <w:tcPr>
            <w:tcW w:w="5528" w:type="dxa"/>
            <w:shd w:val="clear" w:color="auto" w:fill="auto"/>
          </w:tcPr>
          <w:p w14:paraId="14374E3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Ukraine</w:t>
            </w:r>
          </w:p>
        </w:tc>
        <w:tc>
          <w:tcPr>
            <w:tcW w:w="1305" w:type="dxa"/>
            <w:shd w:val="clear" w:color="auto" w:fill="auto"/>
          </w:tcPr>
          <w:p w14:paraId="28BF5776"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4F8B2368"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CC2EC0" w14:paraId="47D1E405" w14:textId="77777777" w:rsidTr="00C71F0F">
        <w:tc>
          <w:tcPr>
            <w:tcW w:w="5528" w:type="dxa"/>
            <w:shd w:val="clear" w:color="auto" w:fill="auto"/>
          </w:tcPr>
          <w:p w14:paraId="77618F6C"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en-US"/>
              </w:rPr>
            </w:pPr>
            <w:r w:rsidRPr="00CC2EC0">
              <w:rPr>
                <w:lang w:val="en-US"/>
              </w:rPr>
              <w:t xml:space="preserve">Donetsk, Kramatorsk, Louhansk, Marioupol, Sievierodonetsk </w:t>
            </w:r>
          </w:p>
        </w:tc>
        <w:tc>
          <w:tcPr>
            <w:tcW w:w="1305" w:type="dxa"/>
            <w:shd w:val="clear" w:color="auto" w:fill="auto"/>
          </w:tcPr>
          <w:p w14:paraId="74C81552"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3AE6EAFE"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Kiev</w:t>
            </w:r>
          </w:p>
        </w:tc>
      </w:tr>
      <w:tr w:rsidR="00F43510" w:rsidRPr="00CC2EC0" w14:paraId="1C1C760E" w14:textId="77777777" w:rsidTr="00D4140E">
        <w:tc>
          <w:tcPr>
            <w:tcW w:w="5528" w:type="dxa"/>
            <w:shd w:val="clear" w:color="auto" w:fill="auto"/>
          </w:tcPr>
          <w:p w14:paraId="5B2828B5"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Tchad</w:t>
            </w:r>
          </w:p>
        </w:tc>
        <w:tc>
          <w:tcPr>
            <w:tcW w:w="1305" w:type="dxa"/>
            <w:shd w:val="clear" w:color="auto" w:fill="auto"/>
          </w:tcPr>
          <w:p w14:paraId="2EAE8D5C"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7971C195"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F43510" w:rsidRPr="00CC2EC0" w14:paraId="7A73A8BE" w14:textId="77777777" w:rsidTr="00D4140E">
        <w:tc>
          <w:tcPr>
            <w:tcW w:w="5528" w:type="dxa"/>
            <w:shd w:val="clear" w:color="auto" w:fill="auto"/>
          </w:tcPr>
          <w:p w14:paraId="0AE9B38E"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rPr>
                <w:lang w:val="fr-FR"/>
              </w:rPr>
              <w:t>Baga Sola</w:t>
            </w:r>
          </w:p>
        </w:tc>
        <w:tc>
          <w:tcPr>
            <w:tcW w:w="1305" w:type="dxa"/>
            <w:shd w:val="clear" w:color="auto" w:fill="auto"/>
          </w:tcPr>
          <w:p w14:paraId="429A1877"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6 semaines</w:t>
            </w:r>
          </w:p>
        </w:tc>
        <w:tc>
          <w:tcPr>
            <w:tcW w:w="1779" w:type="dxa"/>
            <w:shd w:val="clear" w:color="auto" w:fill="auto"/>
          </w:tcPr>
          <w:p w14:paraId="2CA96AD1"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Addis-Abeba</w:t>
            </w:r>
          </w:p>
        </w:tc>
      </w:tr>
      <w:tr w:rsidR="00F43510" w:rsidRPr="00CC2EC0" w14:paraId="505D1408" w14:textId="77777777" w:rsidTr="00D4140E">
        <w:tc>
          <w:tcPr>
            <w:tcW w:w="5528" w:type="dxa"/>
            <w:shd w:val="clear" w:color="auto" w:fill="auto"/>
          </w:tcPr>
          <w:p w14:paraId="421D728A"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pPr>
            <w:r w:rsidRPr="00CC2EC0">
              <w:t xml:space="preserve">Abéché, Farchana, Goré, Goz Béïda, Koukou, N’Djamena </w:t>
            </w:r>
          </w:p>
        </w:tc>
        <w:tc>
          <w:tcPr>
            <w:tcW w:w="1305" w:type="dxa"/>
            <w:shd w:val="clear" w:color="auto" w:fill="auto"/>
          </w:tcPr>
          <w:p w14:paraId="7EBFF929"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8 semaines</w:t>
            </w:r>
          </w:p>
        </w:tc>
        <w:tc>
          <w:tcPr>
            <w:tcW w:w="1779" w:type="dxa"/>
            <w:shd w:val="clear" w:color="auto" w:fill="auto"/>
          </w:tcPr>
          <w:p w14:paraId="25C6A2B7" w14:textId="77777777" w:rsidR="00F43510" w:rsidRPr="00CC2EC0" w:rsidRDefault="00F43510" w:rsidP="00D4140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Addis-Abeba</w:t>
            </w:r>
          </w:p>
        </w:tc>
      </w:tr>
      <w:tr w:rsidR="00BC1F89" w:rsidRPr="00CC2EC0" w14:paraId="39087C0D" w14:textId="77777777" w:rsidTr="00C71F0F">
        <w:tc>
          <w:tcPr>
            <w:tcW w:w="5528" w:type="dxa"/>
            <w:shd w:val="clear" w:color="auto" w:fill="auto"/>
          </w:tcPr>
          <w:p w14:paraId="39DB7E0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b/>
                <w:bCs/>
              </w:rPr>
            </w:pPr>
            <w:r w:rsidRPr="00CC2EC0">
              <w:rPr>
                <w:b/>
                <w:bCs/>
                <w:lang w:val="fr-FR"/>
              </w:rPr>
              <w:t>Yémen</w:t>
            </w:r>
          </w:p>
        </w:tc>
        <w:tc>
          <w:tcPr>
            <w:tcW w:w="1305" w:type="dxa"/>
            <w:shd w:val="clear" w:color="auto" w:fill="auto"/>
          </w:tcPr>
          <w:p w14:paraId="347F0134"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c>
          <w:tcPr>
            <w:tcW w:w="1779" w:type="dxa"/>
            <w:shd w:val="clear" w:color="auto" w:fill="auto"/>
          </w:tcPr>
          <w:p w14:paraId="075DEAE1"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rPr>
                <w:lang w:val="en-GB"/>
              </w:rPr>
            </w:pPr>
          </w:p>
        </w:tc>
      </w:tr>
      <w:tr w:rsidR="00BC1F89" w:rsidRPr="00BC1F89" w14:paraId="1EED2CAA" w14:textId="77777777" w:rsidTr="00C71F0F">
        <w:tc>
          <w:tcPr>
            <w:tcW w:w="5528" w:type="dxa"/>
            <w:tcBorders>
              <w:bottom w:val="single" w:sz="12" w:space="0" w:color="auto"/>
            </w:tcBorders>
            <w:shd w:val="clear" w:color="auto" w:fill="auto"/>
          </w:tcPr>
          <w:p w14:paraId="158BCF0C" w14:textId="4BFA3856"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0"/>
              <w:jc w:val="left"/>
              <w:rPr>
                <w:lang w:val="es-ES"/>
              </w:rPr>
            </w:pPr>
            <w:r w:rsidRPr="00CC2EC0">
              <w:rPr>
                <w:lang w:val="es-ES"/>
              </w:rPr>
              <w:t xml:space="preserve">Aden, Harad, Hodeïda, Ibb, Lahj, </w:t>
            </w:r>
            <w:r w:rsidR="00660AC6" w:rsidRPr="00CC2EC0">
              <w:rPr>
                <w:lang w:val="es-ES"/>
              </w:rPr>
              <w:t>Saada,</w:t>
            </w:r>
            <w:r w:rsidR="00660AC6">
              <w:rPr>
                <w:lang w:val="es-ES"/>
              </w:rPr>
              <w:t xml:space="preserve"> </w:t>
            </w:r>
            <w:r w:rsidRPr="00CC2EC0">
              <w:rPr>
                <w:lang w:val="es-ES"/>
              </w:rPr>
              <w:t>Sanaa, Taëz</w:t>
            </w:r>
          </w:p>
        </w:tc>
        <w:tc>
          <w:tcPr>
            <w:tcW w:w="1305" w:type="dxa"/>
            <w:tcBorders>
              <w:bottom w:val="single" w:sz="12" w:space="0" w:color="auto"/>
            </w:tcBorders>
            <w:shd w:val="clear" w:color="auto" w:fill="auto"/>
          </w:tcPr>
          <w:p w14:paraId="2F92CE69" w14:textId="77777777" w:rsidR="00BC1F89" w:rsidRPr="00CC2EC0"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4 semaines</w:t>
            </w:r>
          </w:p>
        </w:tc>
        <w:tc>
          <w:tcPr>
            <w:tcW w:w="1779" w:type="dxa"/>
            <w:tcBorders>
              <w:bottom w:val="single" w:sz="12" w:space="0" w:color="auto"/>
            </w:tcBorders>
            <w:shd w:val="clear" w:color="auto" w:fill="auto"/>
          </w:tcPr>
          <w:p w14:paraId="2E055DD3" w14:textId="77777777" w:rsidR="00BC1F89" w:rsidRPr="00BC1F89" w:rsidRDefault="00BC1F89" w:rsidP="00BC1F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0"/>
              <w:jc w:val="left"/>
            </w:pPr>
            <w:r w:rsidRPr="00CC2EC0">
              <w:rPr>
                <w:lang w:val="fr-FR"/>
              </w:rPr>
              <w:t>Amman</w:t>
            </w:r>
          </w:p>
        </w:tc>
      </w:tr>
      <w:bookmarkEnd w:id="1"/>
    </w:tbl>
    <w:p w14:paraId="1D50B09E" w14:textId="0496A61F" w:rsidR="003009B7" w:rsidRPr="00BC1F89" w:rsidRDefault="003009B7" w:rsidP="00BC1F89">
      <w:pPr>
        <w:pStyle w:val="SingleTxt"/>
        <w:spacing w:after="0" w:line="120" w:lineRule="exact"/>
        <w:rPr>
          <w:sz w:val="10"/>
          <w:lang w:val="fr-FR"/>
        </w:rPr>
      </w:pPr>
    </w:p>
    <w:p w14:paraId="226FB8DF" w14:textId="732FD0B8" w:rsidR="00BC1F89" w:rsidRDefault="00BC1F89" w:rsidP="00BC1F89">
      <w:pPr>
        <w:pStyle w:val="FootnoteText"/>
        <w:tabs>
          <w:tab w:val="right" w:pos="1476"/>
          <w:tab w:val="left" w:pos="1548"/>
          <w:tab w:val="right" w:pos="1836"/>
          <w:tab w:val="left" w:pos="1908"/>
        </w:tabs>
        <w:ind w:left="1548" w:hanging="288"/>
        <w:rPr>
          <w:lang w:val="fr-FR"/>
        </w:rPr>
      </w:pPr>
      <w:r>
        <w:rPr>
          <w:vertAlign w:val="superscript"/>
          <w:lang w:val="fr-FR"/>
        </w:rPr>
        <w:tab/>
      </w:r>
      <w:r w:rsidR="00995B33" w:rsidRPr="00995B33">
        <w:rPr>
          <w:i/>
          <w:iCs/>
          <w:vertAlign w:val="superscript"/>
          <w:lang w:val="fr-FR"/>
        </w:rPr>
        <w:t>a</w:t>
      </w:r>
      <w:r>
        <w:rPr>
          <w:vertAlign w:val="superscript"/>
          <w:lang w:val="fr-FR"/>
        </w:rPr>
        <w:tab/>
      </w:r>
      <w:r w:rsidRPr="00BC1F89">
        <w:rPr>
          <w:lang w:val="fr-FR"/>
        </w:rPr>
        <w:t>Le cycle de congé de détente débute le 3 juin 2019.</w:t>
      </w:r>
    </w:p>
    <w:p w14:paraId="162C62D4" w14:textId="704F9997" w:rsidR="003009B7" w:rsidRPr="00BC1F89" w:rsidRDefault="00BC1F89" w:rsidP="00BC1F89">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38C4371C" wp14:editId="4E96551A">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765EB"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009B7" w:rsidRPr="00BC1F89" w:rsidSect="00683041">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372F" w14:textId="77777777" w:rsidR="00DC1B51" w:rsidRDefault="00DC1B51" w:rsidP="00101B18">
      <w:pPr>
        <w:spacing w:line="240" w:lineRule="auto"/>
      </w:pPr>
      <w:r>
        <w:separator/>
      </w:r>
    </w:p>
  </w:endnote>
  <w:endnote w:type="continuationSeparator" w:id="0">
    <w:p w14:paraId="16F8B703" w14:textId="77777777" w:rsidR="00DC1B51" w:rsidRDefault="00DC1B5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7677" w14:paraId="31673221" w14:textId="77777777" w:rsidTr="006E7677">
      <w:tc>
        <w:tcPr>
          <w:tcW w:w="4920" w:type="dxa"/>
          <w:shd w:val="clear" w:color="auto" w:fill="auto"/>
        </w:tcPr>
        <w:p w14:paraId="15FB7C82" w14:textId="46FBEEDA" w:rsidR="006E7677" w:rsidRPr="006E7677" w:rsidRDefault="006E7677" w:rsidP="006E76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50FD">
            <w:rPr>
              <w:b w:val="0"/>
              <w:w w:val="103"/>
              <w:sz w:val="14"/>
            </w:rPr>
            <w:t>19-13614</w:t>
          </w:r>
          <w:r>
            <w:rPr>
              <w:b w:val="0"/>
              <w:w w:val="103"/>
              <w:sz w:val="14"/>
            </w:rPr>
            <w:fldChar w:fldCharType="end"/>
          </w:r>
        </w:p>
      </w:tc>
      <w:tc>
        <w:tcPr>
          <w:tcW w:w="4920" w:type="dxa"/>
          <w:shd w:val="clear" w:color="auto" w:fill="auto"/>
        </w:tcPr>
        <w:p w14:paraId="6BE45393" w14:textId="77777777" w:rsidR="006E7677" w:rsidRPr="006E7677" w:rsidRDefault="006E7677" w:rsidP="006E767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EFADC0D" w14:textId="77777777" w:rsidR="006E7677" w:rsidRPr="006E7677" w:rsidRDefault="006E7677" w:rsidP="006E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7677" w14:paraId="407DE5D7" w14:textId="77777777" w:rsidTr="006E7677">
      <w:tc>
        <w:tcPr>
          <w:tcW w:w="4920" w:type="dxa"/>
          <w:shd w:val="clear" w:color="auto" w:fill="auto"/>
        </w:tcPr>
        <w:p w14:paraId="0EEAC9F1" w14:textId="77777777" w:rsidR="006E7677" w:rsidRPr="006E7677" w:rsidRDefault="006E7677" w:rsidP="006E767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051E2FD" w14:textId="0885FDB2" w:rsidR="006E7677" w:rsidRPr="006E7677" w:rsidRDefault="006E7677" w:rsidP="006E76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50FD">
            <w:rPr>
              <w:b w:val="0"/>
              <w:w w:val="103"/>
              <w:sz w:val="14"/>
            </w:rPr>
            <w:t>19-13614</w:t>
          </w:r>
          <w:r>
            <w:rPr>
              <w:b w:val="0"/>
              <w:w w:val="103"/>
              <w:sz w:val="14"/>
            </w:rPr>
            <w:fldChar w:fldCharType="end"/>
          </w:r>
        </w:p>
      </w:tc>
    </w:tr>
  </w:tbl>
  <w:p w14:paraId="38E75275" w14:textId="77777777" w:rsidR="006E7677" w:rsidRPr="006E7677" w:rsidRDefault="006E7677" w:rsidP="006E7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6F3B" w14:textId="77777777" w:rsidR="006E7677" w:rsidRDefault="006E7677">
    <w:pPr>
      <w:pStyle w:val="Footer"/>
    </w:pPr>
    <w:r>
      <w:rPr>
        <w:noProof/>
      </w:rPr>
      <w:drawing>
        <wp:anchor distT="0" distB="0" distL="114300" distR="114300" simplePos="0" relativeHeight="251658240" behindDoc="0" locked="0" layoutInCell="1" allowOverlap="1" wp14:anchorId="6870FACB" wp14:editId="51521EB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E7677" w14:paraId="25CFD96F" w14:textId="77777777" w:rsidTr="006E7677">
      <w:tc>
        <w:tcPr>
          <w:tcW w:w="3758" w:type="dxa"/>
        </w:tcPr>
        <w:p w14:paraId="5CAD0758" w14:textId="313514E6" w:rsidR="006E7677" w:rsidRDefault="006E7677" w:rsidP="006E767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A50FD">
            <w:rPr>
              <w:b w:val="0"/>
              <w:sz w:val="20"/>
            </w:rPr>
            <w:t>19-13614 (F)</w:t>
          </w:r>
          <w:r>
            <w:rPr>
              <w:b w:val="0"/>
              <w:sz w:val="20"/>
            </w:rPr>
            <w:fldChar w:fldCharType="end"/>
          </w:r>
          <w:r>
            <w:rPr>
              <w:b w:val="0"/>
              <w:sz w:val="20"/>
            </w:rPr>
            <w:t xml:space="preserve">    </w:t>
          </w:r>
          <w:r w:rsidR="003009B7">
            <w:rPr>
              <w:b w:val="0"/>
              <w:sz w:val="20"/>
            </w:rPr>
            <w:t>08</w:t>
          </w:r>
          <w:r>
            <w:rPr>
              <w:b w:val="0"/>
              <w:sz w:val="20"/>
            </w:rPr>
            <w:t>0819    130819</w:t>
          </w:r>
        </w:p>
        <w:p w14:paraId="74FF9DCC" w14:textId="3BB5640D" w:rsidR="006E7677" w:rsidRPr="006E7677" w:rsidRDefault="006E7677" w:rsidP="006E767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A50FD">
            <w:rPr>
              <w:rFonts w:ascii="Barcode 3 of 9 by request" w:hAnsi="Barcode 3 of 9 by request"/>
              <w:spacing w:val="0"/>
              <w:w w:val="100"/>
              <w:sz w:val="24"/>
            </w:rPr>
            <w:t>*1913614*</w:t>
          </w:r>
          <w:r>
            <w:rPr>
              <w:rFonts w:ascii="Barcode 3 of 9 by request" w:hAnsi="Barcode 3 of 9 by request"/>
              <w:spacing w:val="0"/>
              <w:w w:val="100"/>
              <w:sz w:val="24"/>
            </w:rPr>
            <w:fldChar w:fldCharType="end"/>
          </w:r>
        </w:p>
      </w:tc>
      <w:tc>
        <w:tcPr>
          <w:tcW w:w="4920" w:type="dxa"/>
        </w:tcPr>
        <w:p w14:paraId="0D558B5B" w14:textId="77777777" w:rsidR="006E7677" w:rsidRDefault="006E7677" w:rsidP="006E7677">
          <w:pPr>
            <w:pStyle w:val="Footer"/>
            <w:spacing w:line="240" w:lineRule="atLeast"/>
            <w:jc w:val="right"/>
            <w:rPr>
              <w:b w:val="0"/>
              <w:sz w:val="20"/>
            </w:rPr>
          </w:pPr>
          <w:r>
            <w:rPr>
              <w:b w:val="0"/>
              <w:noProof/>
              <w:sz w:val="20"/>
            </w:rPr>
            <w:drawing>
              <wp:inline distT="0" distB="0" distL="0" distR="0" wp14:anchorId="5670BAE1" wp14:editId="3DBE1B4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1D533B8" w14:textId="77777777" w:rsidR="006E7677" w:rsidRPr="006E7677" w:rsidRDefault="006E7677" w:rsidP="006E767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9053" w14:textId="77777777" w:rsidR="00DC1B51" w:rsidRDefault="00DC1B51" w:rsidP="00101B18">
      <w:pPr>
        <w:spacing w:line="240" w:lineRule="auto"/>
      </w:pPr>
      <w:r>
        <w:separator/>
      </w:r>
    </w:p>
  </w:footnote>
  <w:footnote w:type="continuationSeparator" w:id="0">
    <w:p w14:paraId="3DA6EE0A" w14:textId="77777777" w:rsidR="00DC1B51" w:rsidRDefault="00DC1B51"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E7677" w14:paraId="0262A58C" w14:textId="77777777" w:rsidTr="006E7677">
      <w:trPr>
        <w:trHeight w:hRule="exact" w:val="864"/>
      </w:trPr>
      <w:tc>
        <w:tcPr>
          <w:tcW w:w="4920" w:type="dxa"/>
          <w:shd w:val="clear" w:color="auto" w:fill="auto"/>
          <w:vAlign w:val="bottom"/>
        </w:tcPr>
        <w:p w14:paraId="6C704CDA" w14:textId="66D0C564" w:rsidR="006E7677" w:rsidRPr="006E7677" w:rsidRDefault="006E7677" w:rsidP="006E767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50FD">
            <w:rPr>
              <w:b/>
              <w:color w:val="000000"/>
            </w:rPr>
            <w:t>ST/IC/2019/17</w:t>
          </w:r>
          <w:r>
            <w:rPr>
              <w:b/>
              <w:color w:val="000000"/>
            </w:rPr>
            <w:fldChar w:fldCharType="end"/>
          </w:r>
        </w:p>
      </w:tc>
      <w:tc>
        <w:tcPr>
          <w:tcW w:w="4920" w:type="dxa"/>
          <w:shd w:val="clear" w:color="auto" w:fill="auto"/>
          <w:vAlign w:val="bottom"/>
        </w:tcPr>
        <w:p w14:paraId="2B41478D" w14:textId="77777777" w:rsidR="006E7677" w:rsidRDefault="006E7677" w:rsidP="006E7677">
          <w:pPr>
            <w:pStyle w:val="Header"/>
          </w:pPr>
        </w:p>
      </w:tc>
    </w:tr>
  </w:tbl>
  <w:p w14:paraId="1D759D9D" w14:textId="77777777" w:rsidR="006E7677" w:rsidRPr="006E7677" w:rsidRDefault="006E7677" w:rsidP="006E767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E7677" w14:paraId="4C34A0DB" w14:textId="77777777" w:rsidTr="006E7677">
      <w:trPr>
        <w:trHeight w:hRule="exact" w:val="864"/>
      </w:trPr>
      <w:tc>
        <w:tcPr>
          <w:tcW w:w="4920" w:type="dxa"/>
          <w:shd w:val="clear" w:color="auto" w:fill="auto"/>
          <w:vAlign w:val="bottom"/>
        </w:tcPr>
        <w:p w14:paraId="74A7B8E9" w14:textId="77777777" w:rsidR="006E7677" w:rsidRDefault="006E7677" w:rsidP="006E7677">
          <w:pPr>
            <w:pStyle w:val="Header"/>
          </w:pPr>
        </w:p>
      </w:tc>
      <w:tc>
        <w:tcPr>
          <w:tcW w:w="4920" w:type="dxa"/>
          <w:shd w:val="clear" w:color="auto" w:fill="auto"/>
          <w:vAlign w:val="bottom"/>
        </w:tcPr>
        <w:p w14:paraId="616DCBE9" w14:textId="7129766C" w:rsidR="006E7677" w:rsidRPr="006E7677" w:rsidRDefault="006E7677" w:rsidP="006E767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A50FD">
            <w:rPr>
              <w:b/>
              <w:color w:val="000000"/>
            </w:rPr>
            <w:t>ST/IC/2019/17</w:t>
          </w:r>
          <w:r>
            <w:rPr>
              <w:b/>
              <w:color w:val="000000"/>
            </w:rPr>
            <w:fldChar w:fldCharType="end"/>
          </w:r>
        </w:p>
      </w:tc>
    </w:tr>
  </w:tbl>
  <w:p w14:paraId="1A0BCB07" w14:textId="77777777" w:rsidR="006E7677" w:rsidRPr="006E7677" w:rsidRDefault="006E7677" w:rsidP="006E767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E7677" w14:paraId="464E91DA" w14:textId="77777777" w:rsidTr="006E7677">
      <w:trPr>
        <w:trHeight w:hRule="exact" w:val="864"/>
      </w:trPr>
      <w:tc>
        <w:tcPr>
          <w:tcW w:w="1267" w:type="dxa"/>
          <w:tcBorders>
            <w:bottom w:val="single" w:sz="4" w:space="0" w:color="auto"/>
          </w:tcBorders>
          <w:shd w:val="clear" w:color="auto" w:fill="auto"/>
          <w:vAlign w:val="bottom"/>
        </w:tcPr>
        <w:p w14:paraId="17526640" w14:textId="77777777" w:rsidR="006E7677" w:rsidRDefault="006E7677" w:rsidP="006E7677">
          <w:pPr>
            <w:pStyle w:val="Header"/>
            <w:spacing w:after="120"/>
          </w:pPr>
        </w:p>
      </w:tc>
      <w:tc>
        <w:tcPr>
          <w:tcW w:w="2059" w:type="dxa"/>
          <w:tcBorders>
            <w:bottom w:val="single" w:sz="4" w:space="0" w:color="auto"/>
          </w:tcBorders>
          <w:shd w:val="clear" w:color="auto" w:fill="auto"/>
          <w:vAlign w:val="bottom"/>
        </w:tcPr>
        <w:p w14:paraId="4F29744C" w14:textId="77777777" w:rsidR="006E7677" w:rsidRPr="006E7677" w:rsidRDefault="006E7677" w:rsidP="006E767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45F79A7" w14:textId="77777777" w:rsidR="006E7677" w:rsidRDefault="006E7677" w:rsidP="006E7677">
          <w:pPr>
            <w:pStyle w:val="Header"/>
            <w:spacing w:after="120"/>
          </w:pPr>
        </w:p>
      </w:tc>
      <w:tc>
        <w:tcPr>
          <w:tcW w:w="6466" w:type="dxa"/>
          <w:gridSpan w:val="3"/>
          <w:tcBorders>
            <w:bottom w:val="single" w:sz="4" w:space="0" w:color="auto"/>
          </w:tcBorders>
          <w:shd w:val="clear" w:color="auto" w:fill="auto"/>
          <w:vAlign w:val="bottom"/>
        </w:tcPr>
        <w:p w14:paraId="5DCAC0AD" w14:textId="77777777" w:rsidR="006E7677" w:rsidRPr="006E7677" w:rsidRDefault="006E7677" w:rsidP="006E7677">
          <w:pPr>
            <w:spacing w:after="80" w:line="240" w:lineRule="auto"/>
            <w:jc w:val="right"/>
            <w:rPr>
              <w:position w:val="-4"/>
            </w:rPr>
          </w:pPr>
          <w:r>
            <w:rPr>
              <w:position w:val="-4"/>
              <w:sz w:val="40"/>
            </w:rPr>
            <w:t>ST</w:t>
          </w:r>
          <w:r>
            <w:rPr>
              <w:position w:val="-4"/>
            </w:rPr>
            <w:t>/IC/2019/17</w:t>
          </w:r>
        </w:p>
      </w:tc>
    </w:tr>
    <w:tr w:rsidR="006E7677" w:rsidRPr="006E7677" w14:paraId="33710673" w14:textId="77777777" w:rsidTr="006E7677">
      <w:trPr>
        <w:trHeight w:hRule="exact" w:val="2880"/>
      </w:trPr>
      <w:tc>
        <w:tcPr>
          <w:tcW w:w="1267" w:type="dxa"/>
          <w:tcBorders>
            <w:top w:val="single" w:sz="4" w:space="0" w:color="auto"/>
            <w:bottom w:val="single" w:sz="12" w:space="0" w:color="auto"/>
          </w:tcBorders>
          <w:shd w:val="clear" w:color="auto" w:fill="auto"/>
        </w:tcPr>
        <w:p w14:paraId="4F3E2C57" w14:textId="77777777" w:rsidR="006E7677" w:rsidRPr="006E7677" w:rsidRDefault="006E7677" w:rsidP="006E7677">
          <w:pPr>
            <w:pStyle w:val="Header"/>
            <w:spacing w:before="120" w:line="240" w:lineRule="auto"/>
            <w:ind w:left="-72"/>
            <w:jc w:val="center"/>
          </w:pPr>
          <w:r>
            <w:t xml:space="preserve">  </w:t>
          </w:r>
          <w:r>
            <w:rPr>
              <w:noProof/>
            </w:rPr>
            <w:drawing>
              <wp:inline distT="0" distB="0" distL="0" distR="0" wp14:anchorId="295ABD8A" wp14:editId="19262B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37DEC6" w14:textId="77777777" w:rsidR="006E7677" w:rsidRPr="006E7677" w:rsidRDefault="006E7677" w:rsidP="006E7677">
          <w:pPr>
            <w:pStyle w:val="XLarge"/>
            <w:spacing w:before="109"/>
          </w:pPr>
          <w:r>
            <w:t>Secrétariat</w:t>
          </w:r>
        </w:p>
      </w:tc>
      <w:tc>
        <w:tcPr>
          <w:tcW w:w="245" w:type="dxa"/>
          <w:tcBorders>
            <w:top w:val="single" w:sz="4" w:space="0" w:color="auto"/>
            <w:bottom w:val="single" w:sz="12" w:space="0" w:color="auto"/>
          </w:tcBorders>
          <w:shd w:val="clear" w:color="auto" w:fill="auto"/>
        </w:tcPr>
        <w:p w14:paraId="3D6A0B40" w14:textId="77777777" w:rsidR="006E7677" w:rsidRPr="006E7677" w:rsidRDefault="006E7677" w:rsidP="006E7677">
          <w:pPr>
            <w:pStyle w:val="Header"/>
            <w:spacing w:before="109"/>
          </w:pPr>
        </w:p>
      </w:tc>
      <w:tc>
        <w:tcPr>
          <w:tcW w:w="3110" w:type="dxa"/>
          <w:tcBorders>
            <w:top w:val="single" w:sz="4" w:space="0" w:color="auto"/>
            <w:bottom w:val="single" w:sz="12" w:space="0" w:color="auto"/>
          </w:tcBorders>
          <w:shd w:val="clear" w:color="auto" w:fill="auto"/>
        </w:tcPr>
        <w:p w14:paraId="3D4527F3" w14:textId="77777777" w:rsidR="003009B7" w:rsidRDefault="003009B7" w:rsidP="006E7677">
          <w:pPr>
            <w:pStyle w:val="Publication"/>
            <w:rPr>
              <w:color w:val="000000"/>
            </w:rPr>
          </w:pPr>
        </w:p>
        <w:p w14:paraId="283E6E5E" w14:textId="0B03A7A8" w:rsidR="006E7677" w:rsidRDefault="003009B7" w:rsidP="006E7677">
          <w:pPr>
            <w:pStyle w:val="Publication"/>
            <w:rPr>
              <w:color w:val="000000"/>
            </w:rPr>
          </w:pPr>
          <w:r>
            <w:rPr>
              <w:color w:val="000000"/>
            </w:rPr>
            <w:t>7</w:t>
          </w:r>
          <w:r w:rsidR="006E7677">
            <w:rPr>
              <w:color w:val="000000"/>
            </w:rPr>
            <w:t xml:space="preserve"> août 2019</w:t>
          </w:r>
        </w:p>
        <w:p w14:paraId="7E1CD700" w14:textId="77777777" w:rsidR="006E7677" w:rsidRPr="006E7677" w:rsidRDefault="006E7677" w:rsidP="006E7677">
          <w:pPr>
            <w:rPr>
              <w:lang w:val="en-US"/>
            </w:rPr>
          </w:pPr>
        </w:p>
      </w:tc>
    </w:tr>
  </w:tbl>
  <w:p w14:paraId="12112F8A" w14:textId="77777777" w:rsidR="006E7677" w:rsidRPr="006E7677" w:rsidRDefault="006E7677" w:rsidP="006E7677">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370F2A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C6600A8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0C709F3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D29FF"/>
    <w:multiLevelType w:val="hybridMultilevel"/>
    <w:tmpl w:val="61B6E2A2"/>
    <w:lvl w:ilvl="0" w:tplc="3594E792">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4" w15:restartNumberingAfterBreak="0">
    <w:nsid w:val="47B40547"/>
    <w:multiLevelType w:val="hybridMultilevel"/>
    <w:tmpl w:val="0368ED5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E6718"/>
    <w:multiLevelType w:val="singleLevel"/>
    <w:tmpl w:val="31945312"/>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614*"/>
    <w:docVar w:name="CreationDt" w:val="13/08/2019 1:45: PM"/>
    <w:docVar w:name="DocCategory" w:val="Doc"/>
    <w:docVar w:name="DocType" w:val="Final"/>
    <w:docVar w:name="DutyStation" w:val="New York"/>
    <w:docVar w:name="FooterJN" w:val="19-13614"/>
    <w:docVar w:name="jobn" w:val="19-13614 (F)"/>
    <w:docVar w:name="jobnDT" w:val="19-13614 (F)   130819"/>
    <w:docVar w:name="jobnDTDT" w:val="19-13614 (F)   130819   130819"/>
    <w:docVar w:name="JobNo" w:val="1913614F"/>
    <w:docVar w:name="JobNo2" w:val="1924860F"/>
    <w:docVar w:name="LocalDrive" w:val="0"/>
    <w:docVar w:name="OandT" w:val=" "/>
    <w:docVar w:name="sss1" w:val="ST/IC/2019/17"/>
    <w:docVar w:name="sss2" w:val="-"/>
    <w:docVar w:name="Symbol1" w:val="ST/IC/2019/17"/>
    <w:docVar w:name="Symbol2" w:val="-"/>
  </w:docVars>
  <w:rsids>
    <w:rsidRoot w:val="00814326"/>
    <w:rsid w:val="00002584"/>
    <w:rsid w:val="0006491F"/>
    <w:rsid w:val="00071D43"/>
    <w:rsid w:val="00082144"/>
    <w:rsid w:val="00090198"/>
    <w:rsid w:val="00090EA0"/>
    <w:rsid w:val="000937E1"/>
    <w:rsid w:val="000F7FB5"/>
    <w:rsid w:val="00101B18"/>
    <w:rsid w:val="00122A56"/>
    <w:rsid w:val="00134FEE"/>
    <w:rsid w:val="00142DCC"/>
    <w:rsid w:val="00146C6A"/>
    <w:rsid w:val="00166A0D"/>
    <w:rsid w:val="001E4B50"/>
    <w:rsid w:val="002361BE"/>
    <w:rsid w:val="00236912"/>
    <w:rsid w:val="002478A0"/>
    <w:rsid w:val="002A5E20"/>
    <w:rsid w:val="003009B7"/>
    <w:rsid w:val="00317E52"/>
    <w:rsid w:val="00366D21"/>
    <w:rsid w:val="003A675A"/>
    <w:rsid w:val="003C1BE4"/>
    <w:rsid w:val="003F61E1"/>
    <w:rsid w:val="00440C93"/>
    <w:rsid w:val="00480B84"/>
    <w:rsid w:val="004A50FD"/>
    <w:rsid w:val="004B64F9"/>
    <w:rsid w:val="004C1A25"/>
    <w:rsid w:val="00515991"/>
    <w:rsid w:val="005225EC"/>
    <w:rsid w:val="00525097"/>
    <w:rsid w:val="00542F47"/>
    <w:rsid w:val="005509B6"/>
    <w:rsid w:val="005F1F5F"/>
    <w:rsid w:val="005F3C57"/>
    <w:rsid w:val="005F782F"/>
    <w:rsid w:val="00632C10"/>
    <w:rsid w:val="00660AC6"/>
    <w:rsid w:val="00660D74"/>
    <w:rsid w:val="00683041"/>
    <w:rsid w:val="00690698"/>
    <w:rsid w:val="006E4A4B"/>
    <w:rsid w:val="006E7677"/>
    <w:rsid w:val="006F193A"/>
    <w:rsid w:val="00703106"/>
    <w:rsid w:val="007459AE"/>
    <w:rsid w:val="007531A5"/>
    <w:rsid w:val="007546F4"/>
    <w:rsid w:val="00771C9E"/>
    <w:rsid w:val="00814326"/>
    <w:rsid w:val="0082045E"/>
    <w:rsid w:val="008222A3"/>
    <w:rsid w:val="008D3076"/>
    <w:rsid w:val="008F3462"/>
    <w:rsid w:val="00935932"/>
    <w:rsid w:val="00993CB7"/>
    <w:rsid w:val="00995B33"/>
    <w:rsid w:val="009D0EE3"/>
    <w:rsid w:val="00A106C4"/>
    <w:rsid w:val="00A17E7F"/>
    <w:rsid w:val="00A2494D"/>
    <w:rsid w:val="00A45BF6"/>
    <w:rsid w:val="00A536A1"/>
    <w:rsid w:val="00A71BEF"/>
    <w:rsid w:val="00AB0B7D"/>
    <w:rsid w:val="00AD5F2F"/>
    <w:rsid w:val="00AE29B1"/>
    <w:rsid w:val="00B66961"/>
    <w:rsid w:val="00B858D5"/>
    <w:rsid w:val="00BC1F89"/>
    <w:rsid w:val="00BF3F98"/>
    <w:rsid w:val="00C50B86"/>
    <w:rsid w:val="00C71F0F"/>
    <w:rsid w:val="00CA1E87"/>
    <w:rsid w:val="00CB06FB"/>
    <w:rsid w:val="00CB63C5"/>
    <w:rsid w:val="00CC2EC0"/>
    <w:rsid w:val="00D30EED"/>
    <w:rsid w:val="00DA1411"/>
    <w:rsid w:val="00DC1B51"/>
    <w:rsid w:val="00DC7881"/>
    <w:rsid w:val="00E3308D"/>
    <w:rsid w:val="00E343A6"/>
    <w:rsid w:val="00E443AC"/>
    <w:rsid w:val="00E47A1E"/>
    <w:rsid w:val="00E7105F"/>
    <w:rsid w:val="00EA21A6"/>
    <w:rsid w:val="00EA27CF"/>
    <w:rsid w:val="00ED3257"/>
    <w:rsid w:val="00EE31BC"/>
    <w:rsid w:val="00EE37EC"/>
    <w:rsid w:val="00EF2DFA"/>
    <w:rsid w:val="00F00954"/>
    <w:rsid w:val="00F313F6"/>
    <w:rsid w:val="00F43510"/>
    <w:rsid w:val="00F5012D"/>
    <w:rsid w:val="00F73093"/>
    <w:rsid w:val="00F82517"/>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8A4CB"/>
  <w15:chartTrackingRefBased/>
  <w15:docId w15:val="{60D06798-D136-44ED-A16F-8B6B4ACB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BF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45BF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45BF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45BF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45BF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45BF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45BF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45BF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BF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45BF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45BF6"/>
    <w:pPr>
      <w:keepNext/>
      <w:keepLines/>
      <w:suppressAutoHyphens/>
      <w:spacing w:line="270" w:lineRule="exact"/>
      <w:outlineLvl w:val="0"/>
    </w:pPr>
    <w:rPr>
      <w:b/>
      <w:sz w:val="24"/>
    </w:rPr>
  </w:style>
  <w:style w:type="paragraph" w:customStyle="1" w:styleId="HCH">
    <w:name w:val="_ H _CH"/>
    <w:basedOn w:val="H1"/>
    <w:next w:val="Normal"/>
    <w:qFormat/>
    <w:rsid w:val="00A45BF6"/>
    <w:pPr>
      <w:spacing w:line="300" w:lineRule="exact"/>
    </w:pPr>
    <w:rPr>
      <w:spacing w:val="-2"/>
      <w:sz w:val="28"/>
    </w:rPr>
  </w:style>
  <w:style w:type="paragraph" w:customStyle="1" w:styleId="HM">
    <w:name w:val="_ H __M"/>
    <w:basedOn w:val="HCH"/>
    <w:next w:val="Normal"/>
    <w:qFormat/>
    <w:rsid w:val="00A45BF6"/>
    <w:pPr>
      <w:spacing w:line="360" w:lineRule="exact"/>
    </w:pPr>
    <w:rPr>
      <w:spacing w:val="-3"/>
      <w:w w:val="99"/>
      <w:sz w:val="34"/>
    </w:rPr>
  </w:style>
  <w:style w:type="paragraph" w:customStyle="1" w:styleId="H23">
    <w:name w:val="_ H_2/3"/>
    <w:basedOn w:val="H1"/>
    <w:next w:val="Normal"/>
    <w:qFormat/>
    <w:rsid w:val="00A45BF6"/>
    <w:pPr>
      <w:spacing w:line="240" w:lineRule="exact"/>
      <w:outlineLvl w:val="1"/>
    </w:pPr>
    <w:rPr>
      <w:spacing w:val="2"/>
      <w:sz w:val="20"/>
    </w:rPr>
  </w:style>
  <w:style w:type="paragraph" w:customStyle="1" w:styleId="H4">
    <w:name w:val="_ H_4"/>
    <w:basedOn w:val="Normal"/>
    <w:next w:val="Normal"/>
    <w:qFormat/>
    <w:rsid w:val="00A45BF6"/>
    <w:pPr>
      <w:keepNext/>
      <w:keepLines/>
      <w:tabs>
        <w:tab w:val="right" w:pos="360"/>
      </w:tabs>
      <w:suppressAutoHyphens/>
      <w:outlineLvl w:val="3"/>
    </w:pPr>
    <w:rPr>
      <w:i/>
      <w:spacing w:val="3"/>
    </w:rPr>
  </w:style>
  <w:style w:type="paragraph" w:customStyle="1" w:styleId="H56">
    <w:name w:val="_ H_5/6"/>
    <w:basedOn w:val="Normal"/>
    <w:next w:val="Normal"/>
    <w:qFormat/>
    <w:rsid w:val="00A45BF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45BF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45BF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45BF6"/>
    <w:pPr>
      <w:spacing w:line="540" w:lineRule="exact"/>
    </w:pPr>
    <w:rPr>
      <w:spacing w:val="-8"/>
      <w:w w:val="96"/>
      <w:sz w:val="57"/>
    </w:rPr>
  </w:style>
  <w:style w:type="paragraph" w:customStyle="1" w:styleId="SS">
    <w:name w:val="__S_S"/>
    <w:basedOn w:val="HCH"/>
    <w:next w:val="Normal"/>
    <w:qFormat/>
    <w:rsid w:val="00A45BF6"/>
    <w:pPr>
      <w:ind w:left="1267" w:right="1267"/>
    </w:pPr>
  </w:style>
  <w:style w:type="paragraph" w:customStyle="1" w:styleId="SingleTxt">
    <w:name w:val="__Single Txt"/>
    <w:basedOn w:val="Normal"/>
    <w:qFormat/>
    <w:rsid w:val="00A45BF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45BF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45B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45BF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45B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5BF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45BF6"/>
    <w:pPr>
      <w:numPr>
        <w:numId w:val="1"/>
      </w:numPr>
      <w:spacing w:after="120"/>
      <w:ind w:right="1267"/>
      <w:jc w:val="both"/>
    </w:pPr>
  </w:style>
  <w:style w:type="paragraph" w:customStyle="1" w:styleId="Bullet2">
    <w:name w:val="Bullet 2"/>
    <w:basedOn w:val="Normal"/>
    <w:qFormat/>
    <w:rsid w:val="00A45BF6"/>
    <w:pPr>
      <w:numPr>
        <w:numId w:val="2"/>
      </w:numPr>
      <w:spacing w:after="120"/>
      <w:ind w:right="1264"/>
      <w:jc w:val="both"/>
    </w:pPr>
  </w:style>
  <w:style w:type="paragraph" w:customStyle="1" w:styleId="Bullet3">
    <w:name w:val="Bullet 3"/>
    <w:basedOn w:val="SingleTxt"/>
    <w:qFormat/>
    <w:rsid w:val="00A45BF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45BF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45BF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45BF6"/>
    <w:pPr>
      <w:spacing w:line="210" w:lineRule="exact"/>
    </w:pPr>
    <w:rPr>
      <w:sz w:val="17"/>
      <w:szCs w:val="20"/>
    </w:rPr>
  </w:style>
  <w:style w:type="character" w:customStyle="1" w:styleId="EndnoteTextChar">
    <w:name w:val="Endnote Text Char"/>
    <w:link w:val="EndnoteText"/>
    <w:uiPriority w:val="99"/>
    <w:semiHidden/>
    <w:rsid w:val="00A45BF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45BF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45BF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45BF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45BF6"/>
    <w:pPr>
      <w:spacing w:line="210" w:lineRule="exact"/>
    </w:pPr>
    <w:rPr>
      <w:sz w:val="17"/>
      <w:szCs w:val="20"/>
    </w:rPr>
  </w:style>
  <w:style w:type="character" w:customStyle="1" w:styleId="FootnoteTextChar">
    <w:name w:val="Footnote Text Char"/>
    <w:link w:val="FootnoteText"/>
    <w:uiPriority w:val="99"/>
    <w:rsid w:val="00A45BF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45BF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45BF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45BF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45BF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45BF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45BF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45BF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45BF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45BF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45BF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45BF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45BF6"/>
    <w:rPr>
      <w:sz w:val="14"/>
    </w:rPr>
  </w:style>
  <w:style w:type="paragraph" w:styleId="ListParagraph">
    <w:name w:val="List Paragraph"/>
    <w:basedOn w:val="Normal"/>
    <w:uiPriority w:val="34"/>
    <w:rsid w:val="00A45BF6"/>
    <w:pPr>
      <w:ind w:left="720"/>
      <w:contextualSpacing/>
    </w:pPr>
  </w:style>
  <w:style w:type="paragraph" w:styleId="NoSpacing">
    <w:name w:val="No Spacing"/>
    <w:uiPriority w:val="1"/>
    <w:rsid w:val="00A45BF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45BF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45BF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45BF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45BF6"/>
    <w:pPr>
      <w:tabs>
        <w:tab w:val="right" w:pos="9965"/>
      </w:tabs>
      <w:spacing w:line="210" w:lineRule="exact"/>
    </w:pPr>
    <w:rPr>
      <w:spacing w:val="5"/>
      <w:w w:val="104"/>
      <w:sz w:val="17"/>
    </w:rPr>
  </w:style>
  <w:style w:type="paragraph" w:customStyle="1" w:styleId="SmallX">
    <w:name w:val="SmallX"/>
    <w:basedOn w:val="Small"/>
    <w:next w:val="Normal"/>
    <w:qFormat/>
    <w:rsid w:val="00A45BF6"/>
    <w:pPr>
      <w:spacing w:line="180" w:lineRule="exact"/>
      <w:jc w:val="right"/>
    </w:pPr>
    <w:rPr>
      <w:spacing w:val="6"/>
      <w:w w:val="106"/>
      <w:sz w:val="14"/>
    </w:rPr>
  </w:style>
  <w:style w:type="character" w:styleId="Strong">
    <w:name w:val="Strong"/>
    <w:uiPriority w:val="22"/>
    <w:rsid w:val="00A45BF6"/>
    <w:rPr>
      <w:b/>
      <w:bCs/>
    </w:rPr>
  </w:style>
  <w:style w:type="paragraph" w:customStyle="1" w:styleId="Style1">
    <w:name w:val="Style1"/>
    <w:basedOn w:val="Normal"/>
    <w:qFormat/>
    <w:rsid w:val="00A45BF6"/>
  </w:style>
  <w:style w:type="paragraph" w:customStyle="1" w:styleId="Style2">
    <w:name w:val="Style2"/>
    <w:basedOn w:val="Normal"/>
    <w:autoRedefine/>
    <w:qFormat/>
    <w:rsid w:val="00A45BF6"/>
  </w:style>
  <w:style w:type="paragraph" w:customStyle="1" w:styleId="TitleHCH">
    <w:name w:val="Title_H_CH"/>
    <w:basedOn w:val="H1"/>
    <w:next w:val="Normal"/>
    <w:qFormat/>
    <w:rsid w:val="00A45B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45B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45BF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6E7677"/>
    <w:rPr>
      <w:sz w:val="16"/>
      <w:szCs w:val="16"/>
    </w:rPr>
  </w:style>
  <w:style w:type="paragraph" w:styleId="CommentText">
    <w:name w:val="annotation text"/>
    <w:basedOn w:val="Normal"/>
    <w:link w:val="CommentTextChar"/>
    <w:uiPriority w:val="99"/>
    <w:semiHidden/>
    <w:unhideWhenUsed/>
    <w:rsid w:val="006E7677"/>
    <w:pPr>
      <w:spacing w:line="240" w:lineRule="auto"/>
    </w:pPr>
    <w:rPr>
      <w:szCs w:val="20"/>
    </w:rPr>
  </w:style>
  <w:style w:type="character" w:customStyle="1" w:styleId="CommentTextChar">
    <w:name w:val="Comment Text Char"/>
    <w:basedOn w:val="DefaultParagraphFont"/>
    <w:link w:val="CommentText"/>
    <w:uiPriority w:val="99"/>
    <w:semiHidden/>
    <w:rsid w:val="006E767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E7677"/>
    <w:rPr>
      <w:b/>
      <w:bCs/>
    </w:rPr>
  </w:style>
  <w:style w:type="character" w:customStyle="1" w:styleId="CommentSubjectChar">
    <w:name w:val="Comment Subject Char"/>
    <w:basedOn w:val="CommentTextChar"/>
    <w:link w:val="CommentSubject"/>
    <w:uiPriority w:val="99"/>
    <w:semiHidden/>
    <w:rsid w:val="006E7677"/>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3009B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BEF"/>
    <w:rPr>
      <w:color w:val="0000FF"/>
      <w:u w:val="none"/>
    </w:rPr>
  </w:style>
  <w:style w:type="character" w:styleId="FollowedHyperlink">
    <w:name w:val="FollowedHyperlink"/>
    <w:basedOn w:val="DefaultParagraphFont"/>
    <w:uiPriority w:val="99"/>
    <w:semiHidden/>
    <w:unhideWhenUsed/>
    <w:rsid w:val="00A71BEF"/>
    <w:rPr>
      <w:color w:val="0000FF"/>
      <w:u w:val="none"/>
    </w:rPr>
  </w:style>
  <w:style w:type="character" w:styleId="UnresolvedMention">
    <w:name w:val="Unresolved Mention"/>
    <w:basedOn w:val="DefaultParagraphFont"/>
    <w:uiPriority w:val="99"/>
    <w:semiHidden/>
    <w:unhideWhenUsed/>
    <w:rsid w:val="00A71BEF"/>
    <w:rPr>
      <w:color w:val="605E5C"/>
      <w:shd w:val="clear" w:color="auto" w:fill="E1DFDD"/>
    </w:rPr>
  </w:style>
  <w:style w:type="paragraph" w:styleId="Revision">
    <w:name w:val="Revision"/>
    <w:hidden/>
    <w:uiPriority w:val="99"/>
    <w:semiHidden/>
    <w:rsid w:val="00A71BEF"/>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8/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18/10/Co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Veronica Hoyos Farfan</cp:lastModifiedBy>
  <cp:revision>2</cp:revision>
  <cp:lastPrinted>2019-08-13T20:10:00Z</cp:lastPrinted>
  <dcterms:created xsi:type="dcterms:W3CDTF">2020-05-13T01:41:00Z</dcterms:created>
  <dcterms:modified xsi:type="dcterms:W3CDTF">2020-05-13T01:41:00Z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1913614F</vt:lpwstr>
  </property>
  <property fmtid="{D5CDD505-2E9C-101B-9397-08002B2CF9AE}" pid="3" name="ODSRefJobNo">
    <vt:lpwstr>1924860F</vt:lpwstr>
  </property>
  <property fmtid="{D5CDD505-2E9C-101B-9397-08002B2CF9AE}" pid="4" name="Symbol1">
    <vt:lpwstr>ST/IC/2019/17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 août 2019</vt:lpwstr>
  </property>
  <property fmtid="{D5CDD505-2E9C-101B-9397-08002B2CF9AE}" pid="14" name="Original">
    <vt:lpwstr/>
  </property>
  <property fmtid="{D5CDD505-2E9C-101B-9397-08002B2CF9AE}" pid="15" name="Release Date">
    <vt:lpwstr>130819</vt:lpwstr>
  </property>
</Properties>
</file>