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70D35" w14:textId="0E12F656" w:rsidR="001953D4" w:rsidRPr="00BD422A" w:rsidRDefault="0071664C" w:rsidP="001953D4">
      <w:pPr>
        <w:spacing w:line="240" w:lineRule="auto"/>
        <w:rPr>
          <w:sz w:val="2"/>
        </w:rPr>
        <w:sectPr w:rsidR="001953D4" w:rsidRPr="00BD422A" w:rsidSect="00202A6D">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bookmarkStart w:id="0" w:name="_GoBack"/>
      <w:bookmarkEnd w:id="0"/>
      <w:r>
        <w:rPr>
          <w:sz w:val="2"/>
        </w:rPr>
        <w:t>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w:t>
      </w:r>
    </w:p>
    <w:p w14:paraId="79260F62" w14:textId="37673B19" w:rsidR="00202A6D" w:rsidRPr="00BD422A" w:rsidRDefault="00202A6D" w:rsidP="00233F3D">
      <w:pPr>
        <w:pStyle w:val="TitleHCH"/>
        <w:tabs>
          <w:tab w:val="clear" w:pos="1742"/>
        </w:tabs>
        <w:ind w:right="0"/>
        <w:rPr>
          <w:lang w:val="fr"/>
        </w:rPr>
      </w:pPr>
      <w:r w:rsidRPr="00BD422A">
        <w:rPr>
          <w:lang w:val="fr"/>
        </w:rPr>
        <w:tab/>
      </w:r>
      <w:r w:rsidRPr="00BD422A">
        <w:rPr>
          <w:lang w:val="fr"/>
        </w:rPr>
        <w:tab/>
        <w:t>Circulaire du Secrétaire général</w:t>
      </w:r>
    </w:p>
    <w:p w14:paraId="0E52FD49" w14:textId="20CB983D" w:rsidR="00202A6D" w:rsidRPr="00BD422A" w:rsidRDefault="00202A6D" w:rsidP="00202A6D">
      <w:pPr>
        <w:pStyle w:val="SingleTxt"/>
        <w:spacing w:after="0" w:line="120" w:lineRule="exact"/>
        <w:rPr>
          <w:sz w:val="10"/>
          <w:lang w:val="fr"/>
        </w:rPr>
      </w:pPr>
    </w:p>
    <w:p w14:paraId="3D9C10E9" w14:textId="27418FB1" w:rsidR="00202A6D" w:rsidRPr="00BD422A" w:rsidRDefault="00202A6D" w:rsidP="00202A6D">
      <w:pPr>
        <w:pStyle w:val="SingleTxt"/>
        <w:spacing w:after="0" w:line="120" w:lineRule="exact"/>
        <w:rPr>
          <w:sz w:val="10"/>
          <w:lang w:val="fr"/>
        </w:rPr>
      </w:pPr>
    </w:p>
    <w:p w14:paraId="44292DF8" w14:textId="54E69451" w:rsidR="00202A6D" w:rsidRPr="00BD422A" w:rsidRDefault="00202A6D" w:rsidP="00233F3D">
      <w:pPr>
        <w:pStyle w:val="TitleHCH"/>
        <w:ind w:right="1260"/>
        <w:rPr>
          <w:lang w:val="fr"/>
        </w:rPr>
      </w:pPr>
      <w:r w:rsidRPr="00BD422A">
        <w:rPr>
          <w:lang w:val="fr"/>
        </w:rPr>
        <w:tab/>
      </w:r>
      <w:r w:rsidRPr="00BD422A">
        <w:rPr>
          <w:lang w:val="fr"/>
        </w:rPr>
        <w:tab/>
        <w:t>Organisation du Bureau des affaires spatiales</w:t>
      </w:r>
    </w:p>
    <w:p w14:paraId="2CD4C1CA" w14:textId="791B3E77" w:rsidR="00202A6D" w:rsidRPr="00BD422A" w:rsidRDefault="00202A6D" w:rsidP="00202A6D">
      <w:pPr>
        <w:pStyle w:val="SingleTxt"/>
        <w:spacing w:after="0" w:line="120" w:lineRule="exact"/>
        <w:rPr>
          <w:sz w:val="10"/>
          <w:lang w:val="fr"/>
        </w:rPr>
      </w:pPr>
    </w:p>
    <w:p w14:paraId="25386480" w14:textId="7F745358" w:rsidR="00202A6D" w:rsidRPr="00BD422A" w:rsidRDefault="00202A6D" w:rsidP="00202A6D">
      <w:pPr>
        <w:pStyle w:val="SingleTxt"/>
        <w:spacing w:after="0" w:line="120" w:lineRule="exact"/>
        <w:rPr>
          <w:sz w:val="10"/>
          <w:lang w:val="fr"/>
        </w:rPr>
      </w:pPr>
    </w:p>
    <w:p w14:paraId="7AD5573C" w14:textId="35AD5BB3" w:rsidR="00202A6D" w:rsidRPr="00BD422A" w:rsidRDefault="00202A6D" w:rsidP="00202A6D">
      <w:pPr>
        <w:pStyle w:val="SingleTxt"/>
        <w:rPr>
          <w:lang w:val="fr"/>
        </w:rPr>
      </w:pPr>
      <w:r w:rsidRPr="00BD422A">
        <w:rPr>
          <w:lang w:val="fr"/>
        </w:rPr>
        <w:tab/>
        <w:t>Le Secrétaire général, en application de sa circulaire intitulée « Organisation du Secrétariat de l</w:t>
      </w:r>
      <w:r w:rsidR="00BD422A" w:rsidRPr="00BD422A">
        <w:rPr>
          <w:lang w:val="fr"/>
        </w:rPr>
        <w:t>’</w:t>
      </w:r>
      <w:r w:rsidRPr="00BD422A">
        <w:rPr>
          <w:lang w:val="fr"/>
        </w:rPr>
        <w:t>Organisation des Nations Unies » (</w:t>
      </w:r>
      <w:hyperlink r:id="rId14" w:history="1">
        <w:r w:rsidRPr="0071664C">
          <w:rPr>
            <w:rStyle w:val="Hyperlink"/>
            <w:lang w:val="fr"/>
          </w:rPr>
          <w:t>ST/SGB/2015/3</w:t>
        </w:r>
      </w:hyperlink>
      <w:r w:rsidRPr="00BD422A">
        <w:rPr>
          <w:lang w:val="fr"/>
        </w:rPr>
        <w:t>), conformément aux dispositions de sa circulaire intitulée « Modalités de promulgation des textes administratifs » (</w:t>
      </w:r>
      <w:hyperlink r:id="rId15" w:history="1">
        <w:r w:rsidRPr="0071664C">
          <w:rPr>
            <w:rStyle w:val="Hyperlink"/>
            <w:lang w:val="fr"/>
          </w:rPr>
          <w:t>ST/SGB/2009/4</w:t>
        </w:r>
      </w:hyperlink>
      <w:r w:rsidRPr="00BD422A">
        <w:rPr>
          <w:lang w:val="fr"/>
        </w:rPr>
        <w:t>) et aux fins d</w:t>
      </w:r>
      <w:r w:rsidR="00BD422A" w:rsidRPr="00BD422A">
        <w:rPr>
          <w:lang w:val="fr"/>
        </w:rPr>
        <w:t>’</w:t>
      </w:r>
      <w:r w:rsidRPr="00BD422A">
        <w:rPr>
          <w:lang w:val="fr"/>
        </w:rPr>
        <w:t>établir l</w:t>
      </w:r>
      <w:r w:rsidR="00BD422A" w:rsidRPr="00BD422A">
        <w:rPr>
          <w:lang w:val="fr"/>
        </w:rPr>
        <w:t>’</w:t>
      </w:r>
      <w:r w:rsidRPr="00BD422A">
        <w:rPr>
          <w:lang w:val="fr"/>
        </w:rPr>
        <w:t>organigramme du Bureau des affaires spatiales, promulgue ce qui suit :</w:t>
      </w:r>
    </w:p>
    <w:p w14:paraId="1AC890AA" w14:textId="1B62954A" w:rsidR="00202A6D" w:rsidRPr="00BD422A" w:rsidRDefault="00202A6D" w:rsidP="00202A6D">
      <w:pPr>
        <w:pStyle w:val="SingleTxt"/>
        <w:spacing w:after="0" w:line="120" w:lineRule="exact"/>
        <w:rPr>
          <w:sz w:val="10"/>
          <w:lang w:val="fr"/>
        </w:rPr>
      </w:pPr>
    </w:p>
    <w:p w14:paraId="116087FD" w14:textId="24EB73D6" w:rsidR="00202A6D" w:rsidRPr="00BD422A" w:rsidRDefault="00202A6D" w:rsidP="00202A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
        </w:rPr>
      </w:pPr>
      <w:r w:rsidRPr="00BD422A">
        <w:rPr>
          <w:lang w:val="fr"/>
        </w:rPr>
        <w:tab/>
      </w:r>
      <w:r w:rsidRPr="00BD422A">
        <w:rPr>
          <w:lang w:val="fr"/>
        </w:rPr>
        <w:tab/>
        <w:t>Section 1</w:t>
      </w:r>
      <w:r w:rsidRPr="00BD422A">
        <w:rPr>
          <w:lang w:val="fr"/>
        </w:rPr>
        <w:br/>
        <w:t>Dispositions générales</w:t>
      </w:r>
    </w:p>
    <w:p w14:paraId="77C7B0DB" w14:textId="42D8B2C7" w:rsidR="00202A6D" w:rsidRPr="00BD422A" w:rsidRDefault="00202A6D" w:rsidP="00202A6D">
      <w:pPr>
        <w:pStyle w:val="SingleTxt"/>
        <w:spacing w:after="0" w:line="120" w:lineRule="exact"/>
        <w:rPr>
          <w:sz w:val="10"/>
          <w:lang w:val="fr"/>
        </w:rPr>
      </w:pPr>
    </w:p>
    <w:p w14:paraId="3F4DB499" w14:textId="56A3B280" w:rsidR="00202A6D" w:rsidRPr="00BD422A" w:rsidRDefault="00202A6D" w:rsidP="00202A6D">
      <w:pPr>
        <w:pStyle w:val="SingleTxt"/>
        <w:rPr>
          <w:lang w:val="fr"/>
        </w:rPr>
      </w:pPr>
      <w:r w:rsidRPr="00BD422A">
        <w:rPr>
          <w:lang w:val="fr"/>
        </w:rPr>
        <w:t>1.1</w:t>
      </w:r>
      <w:r w:rsidRPr="00BD422A">
        <w:rPr>
          <w:lang w:val="fr"/>
        </w:rPr>
        <w:tab/>
        <w:t>La présente circulaire annule et remplace les sections 2.1, 3.2 et 6 de la circulaire du Secrétaire général intitulée « Organisation de l</w:t>
      </w:r>
      <w:r w:rsidR="00BD422A" w:rsidRPr="00BD422A">
        <w:rPr>
          <w:lang w:val="fr"/>
        </w:rPr>
        <w:t>’</w:t>
      </w:r>
      <w:r w:rsidRPr="00BD422A">
        <w:rPr>
          <w:lang w:val="fr"/>
        </w:rPr>
        <w:t>Office des Nations Unies à Vienne » (</w:t>
      </w:r>
      <w:hyperlink r:id="rId16" w:history="1">
        <w:r w:rsidRPr="0071664C">
          <w:rPr>
            <w:rStyle w:val="Hyperlink"/>
            <w:lang w:val="fr"/>
          </w:rPr>
          <w:t>ST/SGB/2004/5</w:t>
        </w:r>
      </w:hyperlink>
      <w:r w:rsidRPr="00BD422A">
        <w:rPr>
          <w:lang w:val="fr"/>
        </w:rPr>
        <w:t>), dans la mesure où ses dispositions confient au Directeur général de l</w:t>
      </w:r>
      <w:r w:rsidR="00BD422A" w:rsidRPr="00BD422A">
        <w:rPr>
          <w:lang w:val="fr"/>
        </w:rPr>
        <w:t>’</w:t>
      </w:r>
      <w:r w:rsidRPr="00BD422A">
        <w:rPr>
          <w:lang w:val="fr"/>
        </w:rPr>
        <w:t>Office des Nations Unies à Vienne les responsabilités liées au programme relatif aux utilisations pacifiques de l</w:t>
      </w:r>
      <w:r w:rsidR="00BD422A" w:rsidRPr="00BD422A">
        <w:rPr>
          <w:lang w:val="fr"/>
        </w:rPr>
        <w:t>’</w:t>
      </w:r>
      <w:r w:rsidRPr="00BD422A">
        <w:rPr>
          <w:lang w:val="fr"/>
        </w:rPr>
        <w:t>espace.</w:t>
      </w:r>
    </w:p>
    <w:p w14:paraId="23163A8F" w14:textId="6103B57C" w:rsidR="00202A6D" w:rsidRPr="00BD422A" w:rsidRDefault="00202A6D" w:rsidP="00202A6D">
      <w:pPr>
        <w:pStyle w:val="SingleTxt"/>
        <w:rPr>
          <w:lang w:val="fr"/>
        </w:rPr>
      </w:pPr>
      <w:r w:rsidRPr="00BD422A">
        <w:rPr>
          <w:lang w:val="fr"/>
        </w:rPr>
        <w:t>1.2</w:t>
      </w:r>
      <w:r w:rsidRPr="00BD422A">
        <w:rPr>
          <w:lang w:val="fr"/>
        </w:rPr>
        <w:tab/>
        <w:t>La présente circulaire s</w:t>
      </w:r>
      <w:r w:rsidR="00BD422A" w:rsidRPr="00BD422A">
        <w:rPr>
          <w:lang w:val="fr"/>
        </w:rPr>
        <w:t>’</w:t>
      </w:r>
      <w:r w:rsidRPr="00BD422A">
        <w:rPr>
          <w:lang w:val="fr"/>
        </w:rPr>
        <w:t>applique en conjonction avec la circulaire du Secrétaire général intitulée « Organisation du Secrétariat de</w:t>
      </w:r>
      <w:r w:rsidR="00BD422A" w:rsidRPr="00BD422A">
        <w:rPr>
          <w:lang w:val="fr"/>
        </w:rPr>
        <w:t xml:space="preserve"> l’</w:t>
      </w:r>
      <w:r w:rsidRPr="00BD422A">
        <w:rPr>
          <w:lang w:val="fr"/>
        </w:rPr>
        <w:t>Organisation des Nations Unies » (</w:t>
      </w:r>
      <w:hyperlink r:id="rId17" w:history="1">
        <w:r w:rsidRPr="0071664C">
          <w:rPr>
            <w:rStyle w:val="Hyperlink"/>
            <w:lang w:val="fr"/>
          </w:rPr>
          <w:t>ST/SGB/2015/3</w:t>
        </w:r>
      </w:hyperlink>
      <w:r w:rsidRPr="00BD422A">
        <w:rPr>
          <w:lang w:val="fr"/>
        </w:rPr>
        <w:t>) et ses modifications ultérieures, ainsi qu</w:t>
      </w:r>
      <w:r w:rsidR="00BD422A" w:rsidRPr="00BD422A">
        <w:rPr>
          <w:lang w:val="fr"/>
        </w:rPr>
        <w:t>’</w:t>
      </w:r>
      <w:r w:rsidRPr="00BD422A">
        <w:rPr>
          <w:lang w:val="fr"/>
        </w:rPr>
        <w:t>avec les circulaires du Secrétaire général établissant l</w:t>
      </w:r>
      <w:r w:rsidR="00BD422A" w:rsidRPr="00BD422A">
        <w:rPr>
          <w:lang w:val="fr"/>
        </w:rPr>
        <w:t>’</w:t>
      </w:r>
      <w:r w:rsidRPr="00BD422A">
        <w:rPr>
          <w:lang w:val="fr"/>
        </w:rPr>
        <w:t>organigramme des entités dont elle fait mention.</w:t>
      </w:r>
    </w:p>
    <w:p w14:paraId="45DD5BC9" w14:textId="581711F9" w:rsidR="00202A6D" w:rsidRPr="00BD422A" w:rsidRDefault="00202A6D" w:rsidP="00202A6D">
      <w:pPr>
        <w:pStyle w:val="SingleTxt"/>
        <w:spacing w:after="0" w:line="120" w:lineRule="exact"/>
        <w:rPr>
          <w:sz w:val="10"/>
          <w:lang w:val="fr"/>
        </w:rPr>
      </w:pPr>
    </w:p>
    <w:p w14:paraId="456EEE96" w14:textId="36124B9A" w:rsidR="00202A6D" w:rsidRPr="00BD422A" w:rsidRDefault="00202A6D" w:rsidP="00202A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
        </w:rPr>
      </w:pPr>
      <w:r w:rsidRPr="00BD422A">
        <w:rPr>
          <w:lang w:val="fr"/>
        </w:rPr>
        <w:tab/>
      </w:r>
      <w:r w:rsidRPr="00BD422A">
        <w:rPr>
          <w:lang w:val="fr"/>
        </w:rPr>
        <w:tab/>
        <w:t>Section 2</w:t>
      </w:r>
      <w:r w:rsidRPr="00BD422A">
        <w:rPr>
          <w:lang w:val="fr"/>
        </w:rPr>
        <w:br/>
        <w:t>Attribution et organisation</w:t>
      </w:r>
    </w:p>
    <w:p w14:paraId="76EB310D" w14:textId="37C5C552" w:rsidR="00202A6D" w:rsidRPr="00BD422A" w:rsidRDefault="00202A6D" w:rsidP="00202A6D">
      <w:pPr>
        <w:pStyle w:val="SingleTxt"/>
        <w:spacing w:after="0" w:line="120" w:lineRule="exact"/>
        <w:rPr>
          <w:sz w:val="10"/>
          <w:lang w:val="fr"/>
        </w:rPr>
      </w:pPr>
    </w:p>
    <w:p w14:paraId="4BC3BDAB" w14:textId="7CF3D20D" w:rsidR="00202A6D" w:rsidRPr="00BD422A" w:rsidRDefault="00202A6D" w:rsidP="00202A6D">
      <w:pPr>
        <w:pStyle w:val="SingleTxt"/>
        <w:rPr>
          <w:lang w:val="fr"/>
        </w:rPr>
      </w:pPr>
      <w:r w:rsidRPr="00BD422A">
        <w:rPr>
          <w:lang w:val="fr"/>
        </w:rPr>
        <w:t>2.1</w:t>
      </w:r>
      <w:r w:rsidRPr="00BD422A">
        <w:rPr>
          <w:lang w:val="fr"/>
        </w:rPr>
        <w:tab/>
        <w:t>Le Bureau des affaires spatiales gère et exécute le programme relatif aux utilisations pacifiques de l</w:t>
      </w:r>
      <w:r w:rsidR="00BD422A" w:rsidRPr="00BD422A">
        <w:rPr>
          <w:lang w:val="fr"/>
        </w:rPr>
        <w:t>’</w:t>
      </w:r>
      <w:r w:rsidRPr="00BD422A">
        <w:rPr>
          <w:lang w:val="fr"/>
        </w:rPr>
        <w:t>espace extra-atmosphérique, qui vise à renforcer la coopération internationale dans le domaine des activités spatiales et de l</w:t>
      </w:r>
      <w:r w:rsidR="00BD422A" w:rsidRPr="00BD422A">
        <w:rPr>
          <w:lang w:val="fr"/>
        </w:rPr>
        <w:t>’</w:t>
      </w:r>
      <w:r w:rsidRPr="00BD422A">
        <w:rPr>
          <w:lang w:val="fr"/>
        </w:rPr>
        <w:t>utilisation des sciences et techniques spatiales aux fins du développement durable, et assure au nom de l</w:t>
      </w:r>
      <w:r w:rsidR="00BD422A" w:rsidRPr="00BD422A">
        <w:rPr>
          <w:lang w:val="fr"/>
        </w:rPr>
        <w:t>’</w:t>
      </w:r>
      <w:r w:rsidRPr="00BD422A">
        <w:rPr>
          <w:lang w:val="fr"/>
        </w:rPr>
        <w:t>Organisation des Nations Unies la promotion de la coopération internationale en matière d</w:t>
      </w:r>
      <w:r w:rsidR="00BD422A" w:rsidRPr="00BD422A">
        <w:rPr>
          <w:lang w:val="fr"/>
        </w:rPr>
        <w:t>’</w:t>
      </w:r>
      <w:r w:rsidRPr="00BD422A">
        <w:rPr>
          <w:lang w:val="fr"/>
        </w:rPr>
        <w:t>exploration et d</w:t>
      </w:r>
      <w:r w:rsidR="00BD422A" w:rsidRPr="00BD422A">
        <w:rPr>
          <w:lang w:val="fr"/>
        </w:rPr>
        <w:t>’</w:t>
      </w:r>
      <w:r w:rsidRPr="00BD422A">
        <w:rPr>
          <w:lang w:val="fr"/>
        </w:rPr>
        <w:t>utilisations pacifiques de l</w:t>
      </w:r>
      <w:r w:rsidR="00BD422A" w:rsidRPr="00BD422A">
        <w:rPr>
          <w:lang w:val="fr"/>
        </w:rPr>
        <w:t>’</w:t>
      </w:r>
      <w:r w:rsidRPr="00BD422A">
        <w:rPr>
          <w:lang w:val="fr"/>
        </w:rPr>
        <w:t>espace extra-atmosphérique aux fins du développement économique, social et scientifique, en particulier au profit des pays en développement.</w:t>
      </w:r>
    </w:p>
    <w:p w14:paraId="2F502668" w14:textId="71C23054" w:rsidR="00202A6D" w:rsidRPr="00BD422A" w:rsidRDefault="00202A6D" w:rsidP="00202A6D">
      <w:pPr>
        <w:pStyle w:val="SingleTxt"/>
        <w:rPr>
          <w:lang w:val="fr"/>
        </w:rPr>
      </w:pPr>
      <w:r w:rsidRPr="00BD422A">
        <w:rPr>
          <w:lang w:val="fr"/>
        </w:rPr>
        <w:t>2.2</w:t>
      </w:r>
      <w:r w:rsidRPr="00BD422A">
        <w:rPr>
          <w:lang w:val="fr"/>
        </w:rPr>
        <w:tab/>
        <w:t>Le Bureau s</w:t>
      </w:r>
      <w:r w:rsidR="00BD422A" w:rsidRPr="00BD422A">
        <w:rPr>
          <w:lang w:val="fr"/>
        </w:rPr>
        <w:t>’</w:t>
      </w:r>
      <w:r w:rsidRPr="00BD422A">
        <w:rPr>
          <w:lang w:val="fr"/>
        </w:rPr>
        <w:t>acquitte de ces responsabilités en exécutant les tâches suivantes :</w:t>
      </w:r>
    </w:p>
    <w:p w14:paraId="30DE4317" w14:textId="0EFC07D9" w:rsidR="00202A6D" w:rsidRPr="00BD422A" w:rsidRDefault="00EE55FE" w:rsidP="00EE55FE">
      <w:pPr>
        <w:pStyle w:val="SingleTxt"/>
        <w:rPr>
          <w:lang w:val="fr"/>
        </w:rPr>
      </w:pPr>
      <w:r w:rsidRPr="00BD422A">
        <w:rPr>
          <w:lang w:val="fr"/>
        </w:rPr>
        <w:lastRenderedPageBreak/>
        <w:tab/>
      </w:r>
      <w:r w:rsidR="00202A6D" w:rsidRPr="00BD422A">
        <w:rPr>
          <w:lang w:val="fr"/>
        </w:rPr>
        <w:t>a)</w:t>
      </w:r>
      <w:r w:rsidR="00202A6D" w:rsidRPr="00BD422A">
        <w:rPr>
          <w:lang w:val="fr"/>
        </w:rPr>
        <w:tab/>
        <w:t>Renforcer la coopération internationale dans la conduite des activités spatiales à des fins pacifiques et dans l</w:t>
      </w:r>
      <w:r w:rsidR="00BD422A" w:rsidRPr="00BD422A">
        <w:rPr>
          <w:lang w:val="fr"/>
        </w:rPr>
        <w:t>’</w:t>
      </w:r>
      <w:r w:rsidR="00202A6D" w:rsidRPr="00BD422A">
        <w:rPr>
          <w:lang w:val="fr"/>
        </w:rPr>
        <w:t>utilisation des sciences et techniques spatiales et de leurs applications en vue de la réalisation des objectifs de développement durable</w:t>
      </w:r>
      <w:r w:rsidR="00BD422A" w:rsidRPr="00BD422A">
        <w:rPr>
          <w:lang w:val="fr"/>
        </w:rPr>
        <w:t> ;</w:t>
      </w:r>
    </w:p>
    <w:p w14:paraId="59C0A4FE" w14:textId="483DBD12" w:rsidR="00202A6D" w:rsidRPr="00BD422A" w:rsidRDefault="00D64C47" w:rsidP="00EE55FE">
      <w:pPr>
        <w:pStyle w:val="SingleTxt"/>
        <w:rPr>
          <w:lang w:val="fr"/>
        </w:rPr>
      </w:pPr>
      <w:r w:rsidRPr="00BD422A">
        <w:rPr>
          <w:lang w:val="fr"/>
        </w:rPr>
        <w:tab/>
      </w:r>
      <w:r w:rsidR="00202A6D" w:rsidRPr="00BD422A">
        <w:rPr>
          <w:lang w:val="fr"/>
        </w:rPr>
        <w:t>b)</w:t>
      </w:r>
      <w:r w:rsidR="00202A6D" w:rsidRPr="00BD422A">
        <w:rPr>
          <w:lang w:val="fr"/>
        </w:rPr>
        <w:tab/>
        <w:t>Aider le Comité des utilisations pacifiques de l</w:t>
      </w:r>
      <w:r w:rsidR="00BD422A" w:rsidRPr="00BD422A">
        <w:rPr>
          <w:lang w:val="fr"/>
        </w:rPr>
        <w:t>’</w:t>
      </w:r>
      <w:r w:rsidR="00202A6D" w:rsidRPr="00BD422A">
        <w:rPr>
          <w:lang w:val="fr"/>
        </w:rPr>
        <w:t>espace extra-atmosphérique, son sous-comité scientifique et technique et son sous-comité juridique dans leurs travaux et dans leur rôle de plate-forme unique au niveau mondial pour la coopération internationale dans le domaine des activités spatiales</w:t>
      </w:r>
      <w:r w:rsidR="00BD422A" w:rsidRPr="00BD422A">
        <w:rPr>
          <w:lang w:val="fr"/>
        </w:rPr>
        <w:t> ;</w:t>
      </w:r>
    </w:p>
    <w:p w14:paraId="4E8683BB" w14:textId="4B9C02DA" w:rsidR="00202A6D" w:rsidRPr="00BD422A" w:rsidRDefault="00D64C47" w:rsidP="00EE55FE">
      <w:pPr>
        <w:pStyle w:val="SingleTxt"/>
        <w:rPr>
          <w:lang w:val="fr"/>
        </w:rPr>
      </w:pPr>
      <w:r w:rsidRPr="00BD422A">
        <w:rPr>
          <w:lang w:val="fr"/>
        </w:rPr>
        <w:tab/>
      </w:r>
      <w:r w:rsidR="00202A6D" w:rsidRPr="00BD422A">
        <w:rPr>
          <w:lang w:val="fr"/>
        </w:rPr>
        <w:t>c)</w:t>
      </w:r>
      <w:r w:rsidR="00202A6D" w:rsidRPr="00BD422A">
        <w:rPr>
          <w:lang w:val="fr"/>
        </w:rPr>
        <w:tab/>
        <w:t>Appliquer les résolutions et décisions de l</w:t>
      </w:r>
      <w:r w:rsidR="00BD422A" w:rsidRPr="00BD422A">
        <w:rPr>
          <w:lang w:val="fr"/>
        </w:rPr>
        <w:t>’</w:t>
      </w:r>
      <w:r w:rsidR="00202A6D" w:rsidRPr="00BD422A">
        <w:rPr>
          <w:lang w:val="fr"/>
        </w:rPr>
        <w:t>Assemblée générale sur les questions concernant la coopération internationale en matière d</w:t>
      </w:r>
      <w:r w:rsidR="00BD422A" w:rsidRPr="00BD422A">
        <w:rPr>
          <w:lang w:val="fr"/>
        </w:rPr>
        <w:t>’</w:t>
      </w:r>
      <w:r w:rsidR="00202A6D" w:rsidRPr="00BD422A">
        <w:rPr>
          <w:lang w:val="fr"/>
        </w:rPr>
        <w:t>utilisation pacifique de l</w:t>
      </w:r>
      <w:r w:rsidR="00BD422A" w:rsidRPr="00BD422A">
        <w:rPr>
          <w:lang w:val="fr"/>
        </w:rPr>
        <w:t>’</w:t>
      </w:r>
      <w:r w:rsidR="00202A6D" w:rsidRPr="00BD422A">
        <w:rPr>
          <w:lang w:val="fr"/>
        </w:rPr>
        <w:t>espace, notamment sur les mesures de transparence et de confiance relatives aux activités spatiales et les travaux de renforcement des capacités dans ce domaine</w:t>
      </w:r>
      <w:r w:rsidR="00BD422A" w:rsidRPr="00BD422A">
        <w:rPr>
          <w:lang w:val="fr"/>
        </w:rPr>
        <w:t> ;</w:t>
      </w:r>
    </w:p>
    <w:p w14:paraId="19788683" w14:textId="472478BB" w:rsidR="00202A6D" w:rsidRPr="00BD422A" w:rsidRDefault="00D64C47" w:rsidP="00EE55FE">
      <w:pPr>
        <w:pStyle w:val="SingleTxt"/>
        <w:rPr>
          <w:lang w:val="fr"/>
        </w:rPr>
      </w:pPr>
      <w:r w:rsidRPr="00BD422A">
        <w:rPr>
          <w:lang w:val="fr"/>
        </w:rPr>
        <w:tab/>
      </w:r>
      <w:r w:rsidR="00202A6D" w:rsidRPr="00BD422A">
        <w:rPr>
          <w:lang w:val="fr"/>
        </w:rPr>
        <w:t>d)</w:t>
      </w:r>
      <w:r w:rsidR="00202A6D" w:rsidRPr="00BD422A">
        <w:rPr>
          <w:lang w:val="fr"/>
        </w:rPr>
        <w:tab/>
        <w:t>Assurer selon que de besoin les services techniques de secrétariat des conférences mondiales sur les questions relatives à la coopération internationale en matière d</w:t>
      </w:r>
      <w:r w:rsidR="00BD422A" w:rsidRPr="00BD422A">
        <w:rPr>
          <w:lang w:val="fr"/>
        </w:rPr>
        <w:t>’</w:t>
      </w:r>
      <w:r w:rsidR="00202A6D" w:rsidRPr="00BD422A">
        <w:rPr>
          <w:lang w:val="fr"/>
        </w:rPr>
        <w:t>exploration et d</w:t>
      </w:r>
      <w:r w:rsidR="00BD422A" w:rsidRPr="00BD422A">
        <w:rPr>
          <w:lang w:val="fr"/>
        </w:rPr>
        <w:t>’</w:t>
      </w:r>
      <w:r w:rsidR="00202A6D" w:rsidRPr="00BD422A">
        <w:rPr>
          <w:lang w:val="fr"/>
        </w:rPr>
        <w:t>utilisation pacifique de l</w:t>
      </w:r>
      <w:r w:rsidR="00BD422A" w:rsidRPr="00BD422A">
        <w:rPr>
          <w:lang w:val="fr"/>
        </w:rPr>
        <w:t>’</w:t>
      </w:r>
      <w:r w:rsidR="00202A6D" w:rsidRPr="00BD422A">
        <w:rPr>
          <w:lang w:val="fr"/>
        </w:rPr>
        <w:t>espace extra-atmosphérique</w:t>
      </w:r>
      <w:r w:rsidR="00BD422A" w:rsidRPr="00BD422A">
        <w:rPr>
          <w:lang w:val="fr"/>
        </w:rPr>
        <w:t> ;</w:t>
      </w:r>
    </w:p>
    <w:p w14:paraId="3FCD0072" w14:textId="5C79E007" w:rsidR="00202A6D" w:rsidRPr="00BD422A" w:rsidRDefault="00D64C47" w:rsidP="00EE55FE">
      <w:pPr>
        <w:pStyle w:val="SingleTxt"/>
        <w:rPr>
          <w:lang w:val="fr"/>
        </w:rPr>
      </w:pPr>
      <w:r w:rsidRPr="00BD422A">
        <w:rPr>
          <w:lang w:val="fr"/>
        </w:rPr>
        <w:tab/>
      </w:r>
      <w:r w:rsidR="00202A6D" w:rsidRPr="00BD422A">
        <w:rPr>
          <w:lang w:val="fr"/>
        </w:rPr>
        <w:t>e)</w:t>
      </w:r>
      <w:r w:rsidR="00202A6D" w:rsidRPr="00BD422A">
        <w:rPr>
          <w:lang w:val="fr"/>
        </w:rPr>
        <w:tab/>
        <w:t>Tenir, au nom du Secrétaire général, le Registre des objets lancés dans l</w:t>
      </w:r>
      <w:r w:rsidR="00BD422A" w:rsidRPr="00BD422A">
        <w:rPr>
          <w:lang w:val="fr"/>
        </w:rPr>
        <w:t>’</w:t>
      </w:r>
      <w:r w:rsidR="00202A6D" w:rsidRPr="00BD422A">
        <w:rPr>
          <w:lang w:val="fr"/>
        </w:rPr>
        <w:t>espace extra-atmosphérique</w:t>
      </w:r>
      <w:r w:rsidR="00BD422A" w:rsidRPr="00BD422A">
        <w:rPr>
          <w:lang w:val="fr"/>
        </w:rPr>
        <w:t> ;</w:t>
      </w:r>
    </w:p>
    <w:p w14:paraId="3696D960" w14:textId="38AFC8FE" w:rsidR="00202A6D" w:rsidRPr="00BD422A" w:rsidRDefault="00D64C47" w:rsidP="00EE55FE">
      <w:pPr>
        <w:pStyle w:val="SingleTxt"/>
        <w:rPr>
          <w:lang w:val="fr"/>
        </w:rPr>
      </w:pPr>
      <w:r w:rsidRPr="00BD422A">
        <w:rPr>
          <w:lang w:val="fr"/>
        </w:rPr>
        <w:tab/>
      </w:r>
      <w:r w:rsidR="00202A6D" w:rsidRPr="00BD422A">
        <w:rPr>
          <w:lang w:val="fr"/>
        </w:rPr>
        <w:t>f)</w:t>
      </w:r>
      <w:r w:rsidR="00202A6D" w:rsidRPr="00BD422A">
        <w:rPr>
          <w:lang w:val="fr"/>
        </w:rPr>
        <w:tab/>
        <w:t>Exécuter le Programme des Nations Unies pour les applications des techniques spatiales</w:t>
      </w:r>
      <w:r w:rsidR="00BD422A" w:rsidRPr="00BD422A">
        <w:rPr>
          <w:lang w:val="fr"/>
        </w:rPr>
        <w:t> ;</w:t>
      </w:r>
    </w:p>
    <w:p w14:paraId="541E080C" w14:textId="0D11E789" w:rsidR="00202A6D" w:rsidRPr="00BD422A" w:rsidRDefault="00D64C47" w:rsidP="00EE55FE">
      <w:pPr>
        <w:pStyle w:val="SingleTxt"/>
        <w:rPr>
          <w:lang w:val="fr"/>
        </w:rPr>
      </w:pPr>
      <w:r w:rsidRPr="00BD422A">
        <w:rPr>
          <w:lang w:val="fr"/>
        </w:rPr>
        <w:tab/>
      </w:r>
      <w:r w:rsidR="00202A6D" w:rsidRPr="00BD422A">
        <w:rPr>
          <w:lang w:val="fr"/>
        </w:rPr>
        <w:t>g)</w:t>
      </w:r>
      <w:r w:rsidR="00202A6D" w:rsidRPr="00BD422A">
        <w:rPr>
          <w:lang w:val="fr"/>
        </w:rPr>
        <w:tab/>
        <w:t>Exécuter le programme du Programme des Nations Unies pour l</w:t>
      </w:r>
      <w:r w:rsidR="00BD422A" w:rsidRPr="00BD422A">
        <w:rPr>
          <w:lang w:val="fr"/>
        </w:rPr>
        <w:t>’</w:t>
      </w:r>
      <w:r w:rsidR="00202A6D" w:rsidRPr="00BD422A">
        <w:rPr>
          <w:lang w:val="fr"/>
        </w:rPr>
        <w:t>exploitation de l</w:t>
      </w:r>
      <w:r w:rsidR="00BD422A" w:rsidRPr="00BD422A">
        <w:rPr>
          <w:lang w:val="fr"/>
        </w:rPr>
        <w:t>’</w:t>
      </w:r>
      <w:r w:rsidR="00202A6D" w:rsidRPr="00BD422A">
        <w:rPr>
          <w:lang w:val="fr"/>
        </w:rPr>
        <w:t>information d</w:t>
      </w:r>
      <w:r w:rsidR="00BD422A" w:rsidRPr="00BD422A">
        <w:rPr>
          <w:lang w:val="fr"/>
        </w:rPr>
        <w:t>’</w:t>
      </w:r>
      <w:r w:rsidR="00202A6D" w:rsidRPr="00BD422A">
        <w:rPr>
          <w:lang w:val="fr"/>
        </w:rPr>
        <w:t>origine spatiale aux fins de la gestion des catastrophes et des interventions d</w:t>
      </w:r>
      <w:r w:rsidR="00BD422A" w:rsidRPr="00BD422A">
        <w:rPr>
          <w:lang w:val="fr"/>
        </w:rPr>
        <w:t>’</w:t>
      </w:r>
      <w:r w:rsidR="00202A6D" w:rsidRPr="00BD422A">
        <w:rPr>
          <w:lang w:val="fr"/>
        </w:rPr>
        <w:t>urgence (UN-SPIDER)</w:t>
      </w:r>
      <w:r w:rsidR="00BD422A" w:rsidRPr="00BD422A">
        <w:rPr>
          <w:lang w:val="fr"/>
        </w:rPr>
        <w:t> ;</w:t>
      </w:r>
    </w:p>
    <w:p w14:paraId="1F279BD6" w14:textId="3B2A720A" w:rsidR="00202A6D" w:rsidRPr="00BD422A" w:rsidRDefault="00D64C47" w:rsidP="00EE55FE">
      <w:pPr>
        <w:pStyle w:val="SingleTxt"/>
        <w:rPr>
          <w:lang w:val="fr"/>
        </w:rPr>
      </w:pPr>
      <w:r w:rsidRPr="00BD422A">
        <w:rPr>
          <w:lang w:val="fr"/>
        </w:rPr>
        <w:tab/>
      </w:r>
      <w:r w:rsidR="00202A6D" w:rsidRPr="00BD422A">
        <w:rPr>
          <w:lang w:val="fr"/>
        </w:rPr>
        <w:t>h)</w:t>
      </w:r>
      <w:r w:rsidR="00202A6D" w:rsidRPr="00BD422A">
        <w:rPr>
          <w:lang w:val="fr"/>
        </w:rPr>
        <w:tab/>
        <w:t>Assurer les services techniques de secrétariat du Comité international sur les systèmes mondiaux de navigation par satellite</w:t>
      </w:r>
      <w:r w:rsidR="00BD422A" w:rsidRPr="00BD422A">
        <w:rPr>
          <w:lang w:val="fr"/>
        </w:rPr>
        <w:t> ;</w:t>
      </w:r>
    </w:p>
    <w:p w14:paraId="4D9234A9" w14:textId="66F239AF" w:rsidR="00202A6D" w:rsidRPr="00BD422A" w:rsidRDefault="00D64C47" w:rsidP="00EE55FE">
      <w:pPr>
        <w:pStyle w:val="SingleTxt"/>
        <w:rPr>
          <w:lang w:val="fr"/>
        </w:rPr>
      </w:pPr>
      <w:r w:rsidRPr="00BD422A">
        <w:rPr>
          <w:lang w:val="fr"/>
        </w:rPr>
        <w:tab/>
      </w:r>
      <w:r w:rsidR="00202A6D" w:rsidRPr="00BD422A">
        <w:rPr>
          <w:lang w:val="fr"/>
        </w:rPr>
        <w:t>i)</w:t>
      </w:r>
      <w:r w:rsidR="00202A6D" w:rsidRPr="00BD422A">
        <w:rPr>
          <w:lang w:val="fr"/>
        </w:rPr>
        <w:tab/>
        <w:t>Assurer le secrétariat du Groupe consultatif de planification des missions spatiales</w:t>
      </w:r>
      <w:r w:rsidR="00BD422A" w:rsidRPr="00BD422A">
        <w:rPr>
          <w:lang w:val="fr"/>
        </w:rPr>
        <w:t> ;</w:t>
      </w:r>
    </w:p>
    <w:p w14:paraId="7CFB2204" w14:textId="789A4BAE" w:rsidR="00202A6D" w:rsidRPr="00BD422A" w:rsidRDefault="00D64C47" w:rsidP="00EE55FE">
      <w:pPr>
        <w:pStyle w:val="SingleTxt"/>
        <w:rPr>
          <w:lang w:val="fr"/>
        </w:rPr>
      </w:pPr>
      <w:r w:rsidRPr="00BD422A">
        <w:rPr>
          <w:lang w:val="fr"/>
        </w:rPr>
        <w:tab/>
      </w:r>
      <w:r w:rsidR="00202A6D" w:rsidRPr="00BD422A">
        <w:rPr>
          <w:lang w:val="fr"/>
        </w:rPr>
        <w:t>j)</w:t>
      </w:r>
      <w:r w:rsidR="00202A6D" w:rsidRPr="00BD422A">
        <w:rPr>
          <w:lang w:val="fr"/>
        </w:rPr>
        <w:tab/>
        <w:t>Diriger les travaux de la Réunion interorganisations sur les activités spatiales (ONU-Espace) consacrés à l</w:t>
      </w:r>
      <w:r w:rsidR="00BD422A" w:rsidRPr="00BD422A">
        <w:rPr>
          <w:lang w:val="fr"/>
        </w:rPr>
        <w:t>’</w:t>
      </w:r>
      <w:r w:rsidR="00202A6D" w:rsidRPr="00BD422A">
        <w:rPr>
          <w:lang w:val="fr"/>
        </w:rPr>
        <w:t>examen de la manière dont les sciences et techniques spatiales et leurs applications pourraient contribuer à la réalisation des objectifs de développement durable</w:t>
      </w:r>
      <w:r w:rsidR="00BD422A" w:rsidRPr="00BD422A">
        <w:rPr>
          <w:lang w:val="fr"/>
        </w:rPr>
        <w:t> ;</w:t>
      </w:r>
    </w:p>
    <w:p w14:paraId="4954DF80" w14:textId="6E266CBC" w:rsidR="00202A6D" w:rsidRPr="00BD422A" w:rsidRDefault="00D64C47" w:rsidP="00EE55FE">
      <w:pPr>
        <w:pStyle w:val="SingleTxt"/>
        <w:rPr>
          <w:lang w:val="fr"/>
        </w:rPr>
      </w:pPr>
      <w:r w:rsidRPr="00BD422A">
        <w:rPr>
          <w:lang w:val="fr"/>
        </w:rPr>
        <w:tab/>
      </w:r>
      <w:r w:rsidR="00202A6D" w:rsidRPr="00BD422A">
        <w:rPr>
          <w:lang w:val="fr"/>
        </w:rPr>
        <w:t>k)</w:t>
      </w:r>
      <w:r w:rsidR="00202A6D" w:rsidRPr="00BD422A">
        <w:rPr>
          <w:lang w:val="fr"/>
        </w:rPr>
        <w:tab/>
        <w:t xml:space="preserve">Faciliter la coopération avec les organismes gouvernementaux (notamment les agences spatiales), les organisations intergouvernementales et non gouvernementales et les </w:t>
      </w:r>
      <w:r w:rsidR="00BD422A" w:rsidRPr="00BD422A">
        <w:rPr>
          <w:lang w:val="fr"/>
        </w:rPr>
        <w:t>entreprises privées</w:t>
      </w:r>
      <w:r w:rsidR="00202A6D" w:rsidRPr="00BD422A">
        <w:rPr>
          <w:lang w:val="fr"/>
        </w:rPr>
        <w:t>, ainsi qu</w:t>
      </w:r>
      <w:r w:rsidR="00BD422A" w:rsidRPr="00BD422A">
        <w:rPr>
          <w:lang w:val="fr"/>
        </w:rPr>
        <w:t>’</w:t>
      </w:r>
      <w:r w:rsidR="00202A6D" w:rsidRPr="00BD422A">
        <w:rPr>
          <w:lang w:val="fr"/>
        </w:rPr>
        <w:t>entre ces différentes entités, sur les questions relatives à l</w:t>
      </w:r>
      <w:r w:rsidR="00BD422A" w:rsidRPr="00BD422A">
        <w:rPr>
          <w:lang w:val="fr"/>
        </w:rPr>
        <w:t>’</w:t>
      </w:r>
      <w:r w:rsidR="00202A6D" w:rsidRPr="00BD422A">
        <w:rPr>
          <w:lang w:val="fr"/>
        </w:rPr>
        <w:t>exploration et à l</w:t>
      </w:r>
      <w:r w:rsidR="00BD422A" w:rsidRPr="00BD422A">
        <w:rPr>
          <w:lang w:val="fr"/>
        </w:rPr>
        <w:t>’</w:t>
      </w:r>
      <w:r w:rsidR="00202A6D" w:rsidRPr="00BD422A">
        <w:rPr>
          <w:lang w:val="fr"/>
        </w:rPr>
        <w:t>utilisation pacifiques de l</w:t>
      </w:r>
      <w:r w:rsidR="00BD422A" w:rsidRPr="00BD422A">
        <w:rPr>
          <w:lang w:val="fr"/>
        </w:rPr>
        <w:t>’</w:t>
      </w:r>
      <w:r w:rsidR="00202A6D" w:rsidRPr="00BD422A">
        <w:rPr>
          <w:lang w:val="fr"/>
        </w:rPr>
        <w:t>espace au profit de l</w:t>
      </w:r>
      <w:r w:rsidR="00BD422A" w:rsidRPr="00BD422A">
        <w:rPr>
          <w:lang w:val="fr"/>
        </w:rPr>
        <w:t>’</w:t>
      </w:r>
      <w:r w:rsidR="00202A6D" w:rsidRPr="00BD422A">
        <w:rPr>
          <w:lang w:val="fr"/>
        </w:rPr>
        <w:t>humanité, en tenant compte des intérêts et des besoins des pays en développement</w:t>
      </w:r>
      <w:r w:rsidR="00BD422A" w:rsidRPr="00BD422A">
        <w:rPr>
          <w:lang w:val="fr"/>
        </w:rPr>
        <w:t> ;</w:t>
      </w:r>
    </w:p>
    <w:p w14:paraId="580F08A4" w14:textId="700FE416" w:rsidR="00202A6D" w:rsidRPr="00BD422A" w:rsidRDefault="00D64C47" w:rsidP="00EE55FE">
      <w:pPr>
        <w:pStyle w:val="SingleTxt"/>
        <w:rPr>
          <w:lang w:val="fr"/>
        </w:rPr>
      </w:pPr>
      <w:r w:rsidRPr="00BD422A">
        <w:rPr>
          <w:lang w:val="fr"/>
        </w:rPr>
        <w:tab/>
      </w:r>
      <w:r w:rsidR="00202A6D" w:rsidRPr="00BD422A">
        <w:rPr>
          <w:lang w:val="fr"/>
        </w:rPr>
        <w:t>l)</w:t>
      </w:r>
      <w:r w:rsidR="00202A6D" w:rsidRPr="00BD422A">
        <w:rPr>
          <w:lang w:val="fr"/>
        </w:rPr>
        <w:tab/>
        <w:t>Gérer les ressources du Fonds d</w:t>
      </w:r>
      <w:r w:rsidR="00BD422A" w:rsidRPr="00BD422A">
        <w:rPr>
          <w:lang w:val="fr"/>
        </w:rPr>
        <w:t>’</w:t>
      </w:r>
      <w:r w:rsidR="00202A6D" w:rsidRPr="00BD422A">
        <w:rPr>
          <w:lang w:val="fr"/>
        </w:rPr>
        <w:t>affectation spéciale à l</w:t>
      </w:r>
      <w:r w:rsidR="00BD422A" w:rsidRPr="00BD422A">
        <w:rPr>
          <w:lang w:val="fr"/>
        </w:rPr>
        <w:t>’</w:t>
      </w:r>
      <w:r w:rsidR="00202A6D" w:rsidRPr="00BD422A">
        <w:rPr>
          <w:lang w:val="fr"/>
        </w:rPr>
        <w:t>appui du Programme des Nations Unies pour les utilisations pacifiques de l</w:t>
      </w:r>
      <w:r w:rsidR="00BD422A" w:rsidRPr="00BD422A">
        <w:rPr>
          <w:lang w:val="fr"/>
        </w:rPr>
        <w:t>’</w:t>
      </w:r>
      <w:r w:rsidR="00202A6D" w:rsidRPr="00BD422A">
        <w:rPr>
          <w:lang w:val="fr"/>
        </w:rPr>
        <w:t>espace extra-atmosphérique aux fins de la mise en œuvre des activités de coopération du Bureau.</w:t>
      </w:r>
    </w:p>
    <w:p w14:paraId="454E2500" w14:textId="3C2194E0" w:rsidR="00202A6D" w:rsidRPr="00BD422A" w:rsidRDefault="00202A6D" w:rsidP="00AE221A">
      <w:pPr>
        <w:pStyle w:val="SingleTxt"/>
        <w:rPr>
          <w:lang w:val="fr"/>
        </w:rPr>
      </w:pPr>
      <w:r w:rsidRPr="00BD422A">
        <w:rPr>
          <w:lang w:val="fr"/>
        </w:rPr>
        <w:lastRenderedPageBreak/>
        <w:t>2.3</w:t>
      </w:r>
      <w:r w:rsidRPr="00BD422A">
        <w:rPr>
          <w:lang w:val="fr"/>
        </w:rPr>
        <w:tab/>
        <w:t xml:space="preserve">Le Bureau est dirigé par </w:t>
      </w:r>
      <w:r w:rsidRPr="00BD422A">
        <w:rPr>
          <w:color w:val="000000" w:themeColor="text1"/>
          <w:lang w:val="fr"/>
        </w:rPr>
        <w:t>une directrice</w:t>
      </w:r>
      <w:r w:rsidR="00EE55FE" w:rsidRPr="00BD422A">
        <w:rPr>
          <w:rStyle w:val="FootnoteReference"/>
          <w:lang w:val="fr"/>
        </w:rPr>
        <w:footnoteReference w:id="1"/>
      </w:r>
      <w:r w:rsidRPr="00BD422A">
        <w:rPr>
          <w:color w:val="000000" w:themeColor="text1"/>
          <w:lang w:val="fr"/>
        </w:rPr>
        <w:t xml:space="preserve"> </w:t>
      </w:r>
      <w:r w:rsidRPr="00BD422A">
        <w:rPr>
          <w:lang w:val="fr"/>
        </w:rPr>
        <w:t>et est divisé en unités administratives comme indiqué dans la présente circulaire. Outre les attributions spécifiques définies dans la présente circulaire, la Directrice et les responsables des différentes unités administratives s</w:t>
      </w:r>
      <w:r w:rsidR="00BD422A" w:rsidRPr="00BD422A">
        <w:rPr>
          <w:lang w:val="fr"/>
        </w:rPr>
        <w:t>’</w:t>
      </w:r>
      <w:r w:rsidRPr="00BD422A">
        <w:rPr>
          <w:lang w:val="fr"/>
        </w:rPr>
        <w:t>acquittent des fonctions qui s</w:t>
      </w:r>
      <w:r w:rsidR="00BD422A" w:rsidRPr="00BD422A">
        <w:rPr>
          <w:lang w:val="fr"/>
        </w:rPr>
        <w:t>’</w:t>
      </w:r>
      <w:r w:rsidRPr="00BD422A">
        <w:rPr>
          <w:lang w:val="fr"/>
        </w:rPr>
        <w:t>attachent normalement à leurs postes, comme indiqué dans la circulaire du Secrétaire général intitulée «</w:t>
      </w:r>
      <w:r w:rsidR="00BD422A">
        <w:rPr>
          <w:lang w:val="fr"/>
        </w:rPr>
        <w:t> </w:t>
      </w:r>
      <w:r w:rsidRPr="00BD422A">
        <w:rPr>
          <w:lang w:val="fr"/>
        </w:rPr>
        <w:t>Organisation du Secrétariat de l</w:t>
      </w:r>
      <w:r w:rsidR="00BD422A" w:rsidRPr="00BD422A">
        <w:rPr>
          <w:lang w:val="fr"/>
        </w:rPr>
        <w:t>’</w:t>
      </w:r>
      <w:r w:rsidRPr="00BD422A">
        <w:rPr>
          <w:lang w:val="fr"/>
        </w:rPr>
        <w:t>Organisation des Nations Unies</w:t>
      </w:r>
      <w:r w:rsidR="00BD422A">
        <w:rPr>
          <w:lang w:val="fr"/>
        </w:rPr>
        <w:t> </w:t>
      </w:r>
      <w:r w:rsidRPr="00BD422A">
        <w:rPr>
          <w:lang w:val="fr"/>
        </w:rPr>
        <w:t>» (</w:t>
      </w:r>
      <w:hyperlink r:id="rId18" w:history="1">
        <w:r w:rsidRPr="0071664C">
          <w:rPr>
            <w:rStyle w:val="Hyperlink"/>
            <w:lang w:val="fr"/>
          </w:rPr>
          <w:t>ST/SGB/2015/3</w:t>
        </w:r>
      </w:hyperlink>
      <w:r w:rsidRPr="00BD422A">
        <w:rPr>
          <w:lang w:val="fr"/>
        </w:rPr>
        <w:t>).</w:t>
      </w:r>
    </w:p>
    <w:p w14:paraId="61EE4871" w14:textId="6049DDE6" w:rsidR="00202A6D" w:rsidRPr="00BD422A" w:rsidRDefault="00202A6D" w:rsidP="008D37B8">
      <w:pPr>
        <w:pStyle w:val="SingleTxt"/>
        <w:rPr>
          <w:lang w:val="fr"/>
        </w:rPr>
      </w:pPr>
      <w:r w:rsidRPr="00BD422A">
        <w:rPr>
          <w:lang w:val="fr"/>
        </w:rPr>
        <w:t>2.4</w:t>
      </w:r>
      <w:r w:rsidRPr="00BD422A">
        <w:rPr>
          <w:lang w:val="fr"/>
        </w:rPr>
        <w:tab/>
        <w:t>Le Bureau bénéficie, dans ses travaux, du concours que lui apporte l</w:t>
      </w:r>
      <w:r w:rsidR="00BD422A" w:rsidRPr="00BD422A">
        <w:rPr>
          <w:lang w:val="fr"/>
        </w:rPr>
        <w:t>’</w:t>
      </w:r>
      <w:r w:rsidRPr="00BD422A">
        <w:rPr>
          <w:lang w:val="fr"/>
        </w:rPr>
        <w:t>Office des Nations Unies à Vienne en tant que prestataire de services d</w:t>
      </w:r>
      <w:r w:rsidR="00BD422A" w:rsidRPr="00BD422A">
        <w:rPr>
          <w:lang w:val="fr"/>
        </w:rPr>
        <w:t>’</w:t>
      </w:r>
      <w:r w:rsidRPr="00BD422A">
        <w:rPr>
          <w:lang w:val="fr"/>
        </w:rPr>
        <w:t>appui aux opérations et de services de traitement administratif.</w:t>
      </w:r>
    </w:p>
    <w:p w14:paraId="0D5DEFEB" w14:textId="78F5EC7E" w:rsidR="00202A6D" w:rsidRPr="00BD422A" w:rsidRDefault="00202A6D" w:rsidP="008D37B8">
      <w:pPr>
        <w:pStyle w:val="SingleTxt"/>
        <w:rPr>
          <w:lang w:val="fr"/>
        </w:rPr>
      </w:pPr>
      <w:r w:rsidRPr="00BD422A">
        <w:rPr>
          <w:lang w:val="fr"/>
        </w:rPr>
        <w:t>2.5.</w:t>
      </w:r>
      <w:r w:rsidRPr="00BD422A">
        <w:rPr>
          <w:lang w:val="fr"/>
        </w:rPr>
        <w:tab/>
        <w:t>Le Bureau présente des rapports annuels sur ses activités au Secrétaire général, à l</w:t>
      </w:r>
      <w:r w:rsidR="00BD422A" w:rsidRPr="00BD422A">
        <w:rPr>
          <w:lang w:val="fr"/>
        </w:rPr>
        <w:t>’</w:t>
      </w:r>
      <w:r w:rsidRPr="00BD422A">
        <w:rPr>
          <w:lang w:val="fr"/>
        </w:rPr>
        <w:t>Assemblée générale et au Comité des utilisations pacifiques de l</w:t>
      </w:r>
      <w:r w:rsidR="00BD422A" w:rsidRPr="00BD422A">
        <w:rPr>
          <w:lang w:val="fr"/>
        </w:rPr>
        <w:t>’</w:t>
      </w:r>
      <w:r w:rsidRPr="00BD422A">
        <w:rPr>
          <w:lang w:val="fr"/>
        </w:rPr>
        <w:t>espace extra-atmosphérique.</w:t>
      </w:r>
    </w:p>
    <w:p w14:paraId="57EB61AE" w14:textId="7C0F3270" w:rsidR="008D37B8" w:rsidRPr="00BD422A" w:rsidRDefault="008D37B8" w:rsidP="008D37B8">
      <w:pPr>
        <w:pStyle w:val="SingleTxt"/>
        <w:spacing w:after="0" w:line="120" w:lineRule="exact"/>
        <w:rPr>
          <w:sz w:val="10"/>
          <w:lang w:val="fr"/>
        </w:rPr>
      </w:pPr>
    </w:p>
    <w:p w14:paraId="43F7A350" w14:textId="39DBC3C1" w:rsidR="00202A6D" w:rsidRPr="00BD422A" w:rsidRDefault="008D37B8" w:rsidP="008D37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
        </w:rPr>
      </w:pPr>
      <w:r w:rsidRPr="00BD422A">
        <w:rPr>
          <w:lang w:val="fr"/>
        </w:rPr>
        <w:tab/>
      </w:r>
      <w:r w:rsidRPr="00BD422A">
        <w:rPr>
          <w:lang w:val="fr"/>
        </w:rPr>
        <w:tab/>
      </w:r>
      <w:r w:rsidR="00202A6D" w:rsidRPr="00BD422A">
        <w:rPr>
          <w:lang w:val="fr"/>
        </w:rPr>
        <w:t>Section 3</w:t>
      </w:r>
      <w:r w:rsidRPr="00BD422A">
        <w:rPr>
          <w:lang w:val="fr"/>
        </w:rPr>
        <w:br/>
      </w:r>
      <w:r w:rsidR="00202A6D" w:rsidRPr="00BD422A">
        <w:rPr>
          <w:lang w:val="fr"/>
        </w:rPr>
        <w:t>Directrice du Bureau des affaires spatiales</w:t>
      </w:r>
    </w:p>
    <w:p w14:paraId="3EF1A80B" w14:textId="57C87B2C" w:rsidR="008D37B8" w:rsidRPr="00BD422A" w:rsidRDefault="008D37B8" w:rsidP="008D37B8">
      <w:pPr>
        <w:pStyle w:val="SingleTxt"/>
        <w:spacing w:after="0" w:line="120" w:lineRule="exact"/>
        <w:rPr>
          <w:sz w:val="10"/>
          <w:lang w:val="fr"/>
        </w:rPr>
      </w:pPr>
    </w:p>
    <w:p w14:paraId="0E40FD6C" w14:textId="0381F078" w:rsidR="00202A6D" w:rsidRPr="00BD422A" w:rsidRDefault="00202A6D" w:rsidP="00D64C47">
      <w:pPr>
        <w:pStyle w:val="SingleTxt"/>
        <w:rPr>
          <w:lang w:val="fr"/>
        </w:rPr>
      </w:pPr>
      <w:r w:rsidRPr="00BD422A">
        <w:rPr>
          <w:lang w:val="fr"/>
        </w:rPr>
        <w:t>3.1</w:t>
      </w:r>
      <w:r w:rsidRPr="00BD422A">
        <w:rPr>
          <w:lang w:val="fr"/>
        </w:rPr>
        <w:tab/>
        <w:t>La Directrice relève du Secrétaire général.</w:t>
      </w:r>
    </w:p>
    <w:p w14:paraId="6E46C50A" w14:textId="719508A9" w:rsidR="00202A6D" w:rsidRPr="00BD422A" w:rsidRDefault="00202A6D" w:rsidP="00D64C47">
      <w:pPr>
        <w:pStyle w:val="SingleTxt"/>
        <w:rPr>
          <w:lang w:val="fr"/>
        </w:rPr>
      </w:pPr>
      <w:r w:rsidRPr="00BD422A">
        <w:rPr>
          <w:lang w:val="fr"/>
        </w:rPr>
        <w:t>3.2</w:t>
      </w:r>
      <w:r w:rsidRPr="00BD422A">
        <w:rPr>
          <w:lang w:val="fr"/>
        </w:rPr>
        <w:tab/>
        <w:t>La Directrice</w:t>
      </w:r>
      <w:r w:rsidR="00D64C47" w:rsidRPr="00BD422A">
        <w:rPr>
          <w:lang w:val="fr"/>
        </w:rPr>
        <w:t> </w:t>
      </w:r>
      <w:r w:rsidRPr="00BD422A">
        <w:rPr>
          <w:lang w:val="fr"/>
        </w:rPr>
        <w:t>:</w:t>
      </w:r>
    </w:p>
    <w:p w14:paraId="2C02024D" w14:textId="472D1325" w:rsidR="00202A6D" w:rsidRPr="00BD422A" w:rsidRDefault="00D64C47" w:rsidP="00D64C47">
      <w:pPr>
        <w:pStyle w:val="SingleTxt"/>
        <w:rPr>
          <w:lang w:val="fr"/>
        </w:rPr>
      </w:pPr>
      <w:r w:rsidRPr="00BD422A">
        <w:rPr>
          <w:lang w:val="fr"/>
        </w:rPr>
        <w:tab/>
      </w:r>
      <w:r w:rsidR="00202A6D" w:rsidRPr="00BD422A">
        <w:rPr>
          <w:lang w:val="fr"/>
        </w:rPr>
        <w:t>a)</w:t>
      </w:r>
      <w:r w:rsidR="00202A6D" w:rsidRPr="00BD422A">
        <w:rPr>
          <w:lang w:val="fr"/>
        </w:rPr>
        <w:tab/>
        <w:t>Fait office de conseillère principale du Secrétaire général pour les affaires spatiales</w:t>
      </w:r>
      <w:r w:rsidR="00BD422A" w:rsidRPr="00BD422A">
        <w:rPr>
          <w:lang w:val="fr"/>
        </w:rPr>
        <w:t> ;</w:t>
      </w:r>
      <w:r w:rsidR="00202A6D" w:rsidRPr="00BD422A">
        <w:rPr>
          <w:lang w:val="fr"/>
        </w:rPr>
        <w:t xml:space="preserve"> </w:t>
      </w:r>
    </w:p>
    <w:p w14:paraId="641F0C94" w14:textId="048DBC8B" w:rsidR="00202A6D" w:rsidRPr="00BD422A" w:rsidRDefault="00D64C47" w:rsidP="00D64C47">
      <w:pPr>
        <w:pStyle w:val="SingleTxt"/>
        <w:rPr>
          <w:lang w:val="fr"/>
        </w:rPr>
      </w:pPr>
      <w:r w:rsidRPr="00BD422A">
        <w:rPr>
          <w:lang w:val="fr"/>
        </w:rPr>
        <w:tab/>
      </w:r>
      <w:r w:rsidR="00202A6D" w:rsidRPr="00BD422A">
        <w:rPr>
          <w:lang w:val="fr"/>
        </w:rPr>
        <w:t>b)</w:t>
      </w:r>
      <w:r w:rsidR="00202A6D" w:rsidRPr="00BD422A">
        <w:rPr>
          <w:lang w:val="fr"/>
        </w:rPr>
        <w:tab/>
        <w:t>Représente le Secrétaire général aux réunions et conférences sur les questions relatives à l</w:t>
      </w:r>
      <w:r w:rsidR="00BD422A" w:rsidRPr="00BD422A">
        <w:rPr>
          <w:lang w:val="fr"/>
        </w:rPr>
        <w:t>’</w:t>
      </w:r>
      <w:r w:rsidR="00202A6D" w:rsidRPr="00BD422A">
        <w:rPr>
          <w:lang w:val="fr"/>
        </w:rPr>
        <w:t>exploration et à l</w:t>
      </w:r>
      <w:r w:rsidR="00BD422A" w:rsidRPr="00BD422A">
        <w:rPr>
          <w:lang w:val="fr"/>
        </w:rPr>
        <w:t>’</w:t>
      </w:r>
      <w:r w:rsidR="00202A6D" w:rsidRPr="00BD422A">
        <w:rPr>
          <w:lang w:val="fr"/>
        </w:rPr>
        <w:t>utilisation pacifiques de l</w:t>
      </w:r>
      <w:r w:rsidR="00BD422A" w:rsidRPr="00BD422A">
        <w:rPr>
          <w:lang w:val="fr"/>
        </w:rPr>
        <w:t>’</w:t>
      </w:r>
      <w:r w:rsidR="00202A6D" w:rsidRPr="00BD422A">
        <w:rPr>
          <w:lang w:val="fr"/>
        </w:rPr>
        <w:t>espace extra-atmosphérique</w:t>
      </w:r>
      <w:r w:rsidR="00BD422A" w:rsidRPr="00BD422A">
        <w:rPr>
          <w:lang w:val="fr"/>
        </w:rPr>
        <w:t> ;</w:t>
      </w:r>
      <w:r w:rsidR="00202A6D" w:rsidRPr="00BD422A">
        <w:rPr>
          <w:lang w:val="fr"/>
        </w:rPr>
        <w:t xml:space="preserve"> </w:t>
      </w:r>
    </w:p>
    <w:p w14:paraId="163263FB" w14:textId="6D5913CA" w:rsidR="00202A6D" w:rsidRPr="00BD422A" w:rsidRDefault="00D64C47" w:rsidP="00D64C47">
      <w:pPr>
        <w:pStyle w:val="SingleTxt"/>
        <w:rPr>
          <w:lang w:val="fr"/>
        </w:rPr>
      </w:pPr>
      <w:r w:rsidRPr="00BD422A">
        <w:rPr>
          <w:lang w:val="fr"/>
        </w:rPr>
        <w:tab/>
      </w:r>
      <w:r w:rsidR="00202A6D" w:rsidRPr="00BD422A">
        <w:rPr>
          <w:lang w:val="fr"/>
        </w:rPr>
        <w:t>c)</w:t>
      </w:r>
      <w:r w:rsidR="00202A6D" w:rsidRPr="00BD422A">
        <w:rPr>
          <w:lang w:val="fr"/>
        </w:rPr>
        <w:tab/>
        <w:t>Assume la responsabilité du développement, de la gestion et de l</w:t>
      </w:r>
      <w:r w:rsidR="00BD422A" w:rsidRPr="00BD422A">
        <w:rPr>
          <w:lang w:val="fr"/>
        </w:rPr>
        <w:t>’</w:t>
      </w:r>
      <w:r w:rsidR="00202A6D" w:rsidRPr="00BD422A">
        <w:rPr>
          <w:lang w:val="fr"/>
        </w:rPr>
        <w:t>administration du Bureau des affaires spatiales</w:t>
      </w:r>
      <w:r w:rsidR="00BD422A" w:rsidRPr="00BD422A">
        <w:rPr>
          <w:lang w:val="fr"/>
        </w:rPr>
        <w:t> ;</w:t>
      </w:r>
      <w:r w:rsidR="00202A6D" w:rsidRPr="00BD422A">
        <w:rPr>
          <w:lang w:val="fr"/>
        </w:rPr>
        <w:t xml:space="preserve"> </w:t>
      </w:r>
    </w:p>
    <w:p w14:paraId="26326256" w14:textId="2CD49912" w:rsidR="00202A6D" w:rsidRPr="00BD422A" w:rsidRDefault="00D64C47" w:rsidP="00D64C47">
      <w:pPr>
        <w:pStyle w:val="SingleTxt"/>
        <w:rPr>
          <w:lang w:val="fr"/>
        </w:rPr>
      </w:pPr>
      <w:r w:rsidRPr="00BD422A">
        <w:rPr>
          <w:lang w:val="fr"/>
        </w:rPr>
        <w:tab/>
      </w:r>
      <w:r w:rsidR="00202A6D" w:rsidRPr="00BD422A">
        <w:rPr>
          <w:lang w:val="fr"/>
        </w:rPr>
        <w:t>d)</w:t>
      </w:r>
      <w:r w:rsidR="00202A6D" w:rsidRPr="00BD422A">
        <w:rPr>
          <w:lang w:val="fr"/>
        </w:rPr>
        <w:tab/>
        <w:t>Élabore le programme de travail du Bureau des affaires spatiales et veille à l</w:t>
      </w:r>
      <w:r w:rsidR="00BD422A" w:rsidRPr="00BD422A">
        <w:rPr>
          <w:lang w:val="fr"/>
        </w:rPr>
        <w:t>’</w:t>
      </w:r>
      <w:r w:rsidR="00202A6D" w:rsidRPr="00BD422A">
        <w:rPr>
          <w:lang w:val="fr"/>
        </w:rPr>
        <w:t>efficacité, à la transparence et à la fiabilité des travaux du Bureau</w:t>
      </w:r>
      <w:r w:rsidR="00BD422A" w:rsidRPr="00BD422A">
        <w:rPr>
          <w:lang w:val="fr"/>
        </w:rPr>
        <w:t> ;</w:t>
      </w:r>
      <w:r w:rsidR="00202A6D" w:rsidRPr="00BD422A">
        <w:rPr>
          <w:lang w:val="fr"/>
        </w:rPr>
        <w:t xml:space="preserve"> </w:t>
      </w:r>
    </w:p>
    <w:p w14:paraId="75F34206" w14:textId="0C8D01DF" w:rsidR="00202A6D" w:rsidRPr="00BD422A" w:rsidRDefault="00D64C47" w:rsidP="00D64C47">
      <w:pPr>
        <w:pStyle w:val="SingleTxt"/>
        <w:rPr>
          <w:lang w:val="fr"/>
        </w:rPr>
      </w:pPr>
      <w:r w:rsidRPr="00BD422A">
        <w:rPr>
          <w:lang w:val="fr"/>
        </w:rPr>
        <w:tab/>
      </w:r>
      <w:r w:rsidR="00202A6D" w:rsidRPr="00BD422A">
        <w:rPr>
          <w:lang w:val="fr"/>
        </w:rPr>
        <w:t>e)</w:t>
      </w:r>
      <w:r w:rsidR="00202A6D" w:rsidRPr="00BD422A">
        <w:rPr>
          <w:lang w:val="fr"/>
        </w:rPr>
        <w:tab/>
        <w:t>Donne des orientations stratégiques pour faire en sorte que l</w:t>
      </w:r>
      <w:r w:rsidR="00BD422A" w:rsidRPr="00BD422A">
        <w:rPr>
          <w:lang w:val="fr"/>
        </w:rPr>
        <w:t>’</w:t>
      </w:r>
      <w:r w:rsidR="00202A6D" w:rsidRPr="00BD422A">
        <w:rPr>
          <w:lang w:val="fr"/>
        </w:rPr>
        <w:t>exécution globale du programme de travail du Bureau soit conforme aux mandats définis par l</w:t>
      </w:r>
      <w:r w:rsidR="00BD422A" w:rsidRPr="00BD422A">
        <w:rPr>
          <w:lang w:val="fr"/>
        </w:rPr>
        <w:t>’</w:t>
      </w:r>
      <w:r w:rsidR="00202A6D" w:rsidRPr="00BD422A">
        <w:rPr>
          <w:lang w:val="fr"/>
        </w:rPr>
        <w:t>Assemblée générale et le Comité des utilisations pacifiques de l</w:t>
      </w:r>
      <w:r w:rsidR="00BD422A" w:rsidRPr="00BD422A">
        <w:rPr>
          <w:lang w:val="fr"/>
        </w:rPr>
        <w:t>’</w:t>
      </w:r>
      <w:r w:rsidR="00202A6D" w:rsidRPr="00BD422A">
        <w:rPr>
          <w:lang w:val="fr"/>
        </w:rPr>
        <w:t>espace extra-atmosphérique, ainsi qu</w:t>
      </w:r>
      <w:r w:rsidR="00BD422A" w:rsidRPr="00BD422A">
        <w:rPr>
          <w:lang w:val="fr"/>
        </w:rPr>
        <w:t>’</w:t>
      </w:r>
      <w:r w:rsidR="00202A6D" w:rsidRPr="00BD422A">
        <w:rPr>
          <w:lang w:val="fr"/>
        </w:rPr>
        <w:t>aux politiques établies de l</w:t>
      </w:r>
      <w:r w:rsidR="00BD422A" w:rsidRPr="00BD422A">
        <w:rPr>
          <w:lang w:val="fr"/>
        </w:rPr>
        <w:t>’</w:t>
      </w:r>
      <w:r w:rsidR="00202A6D" w:rsidRPr="00BD422A">
        <w:rPr>
          <w:lang w:val="fr"/>
        </w:rPr>
        <w:t>Organisation des Nations Unies</w:t>
      </w:r>
      <w:r w:rsidR="00BD422A" w:rsidRPr="00BD422A">
        <w:rPr>
          <w:lang w:val="fr"/>
        </w:rPr>
        <w:t> ;</w:t>
      </w:r>
      <w:r w:rsidR="00202A6D" w:rsidRPr="00BD422A">
        <w:rPr>
          <w:lang w:val="fr"/>
        </w:rPr>
        <w:t xml:space="preserve"> </w:t>
      </w:r>
    </w:p>
    <w:p w14:paraId="1038D6A5" w14:textId="08486AC2" w:rsidR="00202A6D" w:rsidRPr="00BD422A" w:rsidRDefault="00D64C47" w:rsidP="00D64C47">
      <w:pPr>
        <w:pStyle w:val="SingleTxt"/>
        <w:rPr>
          <w:lang w:val="fr"/>
        </w:rPr>
      </w:pPr>
      <w:r w:rsidRPr="00BD422A">
        <w:rPr>
          <w:lang w:val="fr"/>
        </w:rPr>
        <w:tab/>
      </w:r>
      <w:r w:rsidR="00202A6D" w:rsidRPr="00BD422A">
        <w:rPr>
          <w:lang w:val="fr"/>
        </w:rPr>
        <w:t>f)</w:t>
      </w:r>
      <w:r w:rsidR="00202A6D" w:rsidRPr="00BD422A">
        <w:rPr>
          <w:lang w:val="fr"/>
        </w:rPr>
        <w:tab/>
        <w:t>S</w:t>
      </w:r>
      <w:r w:rsidR="00BD422A" w:rsidRPr="00BD422A">
        <w:rPr>
          <w:lang w:val="fr"/>
        </w:rPr>
        <w:t>’</w:t>
      </w:r>
      <w:r w:rsidR="00202A6D" w:rsidRPr="00BD422A">
        <w:rPr>
          <w:lang w:val="fr"/>
        </w:rPr>
        <w:t>acquitte, au nom du Secrétaire général, des responsabilités qui lui incombent au titre des traités et principes des Nations Unies relatifs à l</w:t>
      </w:r>
      <w:r w:rsidR="00BD422A" w:rsidRPr="00BD422A">
        <w:rPr>
          <w:lang w:val="fr"/>
        </w:rPr>
        <w:t>’</w:t>
      </w:r>
      <w:r w:rsidR="00202A6D" w:rsidRPr="00BD422A">
        <w:rPr>
          <w:lang w:val="fr"/>
        </w:rPr>
        <w:t>espace</w:t>
      </w:r>
      <w:r w:rsidR="00BD422A" w:rsidRPr="00BD422A">
        <w:rPr>
          <w:lang w:val="fr"/>
        </w:rPr>
        <w:t> ;</w:t>
      </w:r>
    </w:p>
    <w:p w14:paraId="6F8F3228" w14:textId="174F8282" w:rsidR="00202A6D" w:rsidRPr="00BD422A" w:rsidRDefault="00D64C47" w:rsidP="00D64C47">
      <w:pPr>
        <w:pStyle w:val="SingleTxt"/>
        <w:rPr>
          <w:lang w:val="fr"/>
        </w:rPr>
      </w:pPr>
      <w:r w:rsidRPr="00BD422A">
        <w:rPr>
          <w:lang w:val="fr"/>
        </w:rPr>
        <w:tab/>
      </w:r>
      <w:r w:rsidR="00202A6D" w:rsidRPr="00BD422A">
        <w:rPr>
          <w:lang w:val="fr"/>
        </w:rPr>
        <w:t>g)</w:t>
      </w:r>
      <w:r w:rsidR="00202A6D" w:rsidRPr="00BD422A">
        <w:rPr>
          <w:lang w:val="fr"/>
        </w:rPr>
        <w:tab/>
        <w:t>S</w:t>
      </w:r>
      <w:r w:rsidR="00BD422A" w:rsidRPr="00BD422A">
        <w:rPr>
          <w:lang w:val="fr"/>
        </w:rPr>
        <w:t>’</w:t>
      </w:r>
      <w:r w:rsidR="00202A6D" w:rsidRPr="00BD422A">
        <w:rPr>
          <w:lang w:val="fr"/>
        </w:rPr>
        <w:t>acquitte de fonctions de représentation et de liaison auprès des missions permanentes ou des missions permanentes d</w:t>
      </w:r>
      <w:r w:rsidR="00BD422A" w:rsidRPr="00BD422A">
        <w:rPr>
          <w:lang w:val="fr"/>
        </w:rPr>
        <w:t>’</w:t>
      </w:r>
      <w:r w:rsidR="00202A6D" w:rsidRPr="00BD422A">
        <w:rPr>
          <w:lang w:val="fr"/>
        </w:rPr>
        <w:t>observation auprès de l</w:t>
      </w:r>
      <w:r w:rsidR="00BD422A" w:rsidRPr="00BD422A">
        <w:rPr>
          <w:lang w:val="fr"/>
        </w:rPr>
        <w:t>’</w:t>
      </w:r>
      <w:r w:rsidR="00202A6D" w:rsidRPr="00BD422A">
        <w:rPr>
          <w:lang w:val="fr"/>
        </w:rPr>
        <w:t>Organisation des Nations Unies, du gouvernement du pays hôte et d</w:t>
      </w:r>
      <w:r w:rsidR="00BD422A" w:rsidRPr="00BD422A">
        <w:rPr>
          <w:lang w:val="fr"/>
        </w:rPr>
        <w:t>’</w:t>
      </w:r>
      <w:r w:rsidR="00202A6D" w:rsidRPr="00BD422A">
        <w:rPr>
          <w:lang w:val="fr"/>
        </w:rPr>
        <w:t xml:space="preserve">autres </w:t>
      </w:r>
      <w:r w:rsidR="00202A6D" w:rsidRPr="00BD422A">
        <w:rPr>
          <w:lang w:val="fr"/>
        </w:rPr>
        <w:lastRenderedPageBreak/>
        <w:t>gouvernements et organisations intergouvernementales et non gouvernementales à Vienne, ainsi qu</w:t>
      </w:r>
      <w:r w:rsidR="00BD422A" w:rsidRPr="00BD422A">
        <w:rPr>
          <w:lang w:val="fr"/>
        </w:rPr>
        <w:t>’</w:t>
      </w:r>
      <w:r w:rsidR="00202A6D" w:rsidRPr="00BD422A">
        <w:rPr>
          <w:lang w:val="fr"/>
        </w:rPr>
        <w:t>auprès du Comité des utilisations pacifiques de l</w:t>
      </w:r>
      <w:r w:rsidR="00BD422A" w:rsidRPr="00BD422A">
        <w:rPr>
          <w:lang w:val="fr"/>
        </w:rPr>
        <w:t>’</w:t>
      </w:r>
      <w:r w:rsidR="00202A6D" w:rsidRPr="00BD422A">
        <w:rPr>
          <w:lang w:val="fr"/>
        </w:rPr>
        <w:t xml:space="preserve">espace extra-atmosphérique. </w:t>
      </w:r>
    </w:p>
    <w:p w14:paraId="63842DE7" w14:textId="4F49BF81" w:rsidR="00202A6D" w:rsidRPr="00BD422A" w:rsidRDefault="00202A6D" w:rsidP="00D64C47">
      <w:pPr>
        <w:pStyle w:val="SingleTxt"/>
        <w:rPr>
          <w:lang w:val="fr"/>
        </w:rPr>
      </w:pPr>
      <w:r w:rsidRPr="00BD422A">
        <w:rPr>
          <w:lang w:val="fr"/>
        </w:rPr>
        <w:t>3.3</w:t>
      </w:r>
      <w:r w:rsidRPr="00BD422A">
        <w:rPr>
          <w:lang w:val="fr"/>
        </w:rPr>
        <w:tab/>
        <w:t>Les travaux de la Directrice et du Bureau sont appuyés par le Conseiller principal pour les sciences et la formation spatiales, qui fournit des avis d</w:t>
      </w:r>
      <w:r w:rsidR="00BD422A" w:rsidRPr="00BD422A">
        <w:rPr>
          <w:lang w:val="fr"/>
        </w:rPr>
        <w:t>’</w:t>
      </w:r>
      <w:r w:rsidRPr="00BD422A">
        <w:rPr>
          <w:lang w:val="fr"/>
        </w:rPr>
        <w:t>expert et appuie les travaux de recherche au profit des activités et des programmes mis en œuvre par le Bureau des affaires spatiales et par les Centres régionaux de formation aux sciences et techniques spatiales affiliés à l</w:t>
      </w:r>
      <w:r w:rsidR="00BD422A" w:rsidRPr="00BD422A">
        <w:rPr>
          <w:lang w:val="fr"/>
        </w:rPr>
        <w:t>’</w:t>
      </w:r>
      <w:r w:rsidRPr="00BD422A">
        <w:rPr>
          <w:lang w:val="fr"/>
        </w:rPr>
        <w:t xml:space="preserve">ONU. </w:t>
      </w:r>
    </w:p>
    <w:p w14:paraId="60E1DD0B" w14:textId="6FCA613E" w:rsidR="00202A6D" w:rsidRPr="00BD422A" w:rsidRDefault="00202A6D" w:rsidP="00D64C47">
      <w:pPr>
        <w:pStyle w:val="SingleTxt"/>
        <w:rPr>
          <w:lang w:val="fr"/>
        </w:rPr>
      </w:pPr>
      <w:r w:rsidRPr="00BD422A">
        <w:rPr>
          <w:lang w:val="fr"/>
        </w:rPr>
        <w:t>3.4</w:t>
      </w:r>
      <w:r w:rsidRPr="00BD422A">
        <w:rPr>
          <w:lang w:val="fr"/>
        </w:rPr>
        <w:tab/>
        <w:t>La Directrice s</w:t>
      </w:r>
      <w:r w:rsidR="00BD422A" w:rsidRPr="00BD422A">
        <w:rPr>
          <w:lang w:val="fr"/>
        </w:rPr>
        <w:t>’</w:t>
      </w:r>
      <w:r w:rsidRPr="00BD422A">
        <w:rPr>
          <w:lang w:val="fr"/>
        </w:rPr>
        <w:t>acquitte également de toute autre tâche que le Secrétaire général peut lui confier.</w:t>
      </w:r>
    </w:p>
    <w:p w14:paraId="3C03BF70" w14:textId="76D412B6" w:rsidR="00D64C47" w:rsidRPr="00BD422A" w:rsidRDefault="00D64C47" w:rsidP="00D64C47">
      <w:pPr>
        <w:pStyle w:val="SingleTxt"/>
        <w:spacing w:after="0" w:line="120" w:lineRule="exact"/>
        <w:rPr>
          <w:sz w:val="10"/>
          <w:lang w:val="fr"/>
        </w:rPr>
      </w:pPr>
    </w:p>
    <w:p w14:paraId="4E1A8543" w14:textId="394E0146" w:rsidR="00202A6D" w:rsidRPr="00BD422A" w:rsidRDefault="00B00365" w:rsidP="00B003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
        </w:rPr>
      </w:pPr>
      <w:r w:rsidRPr="00BD422A">
        <w:rPr>
          <w:lang w:val="fr"/>
        </w:rPr>
        <w:tab/>
      </w:r>
      <w:r w:rsidRPr="00BD422A">
        <w:rPr>
          <w:lang w:val="fr"/>
        </w:rPr>
        <w:tab/>
      </w:r>
      <w:r w:rsidR="00202A6D" w:rsidRPr="00BD422A">
        <w:rPr>
          <w:lang w:val="fr"/>
        </w:rPr>
        <w:t>Section 4</w:t>
      </w:r>
      <w:r w:rsidRPr="00BD422A">
        <w:rPr>
          <w:lang w:val="fr"/>
        </w:rPr>
        <w:br/>
      </w:r>
      <w:r w:rsidR="00202A6D" w:rsidRPr="00BD422A">
        <w:rPr>
          <w:lang w:val="fr"/>
        </w:rPr>
        <w:t>Cabinet de la Directrice</w:t>
      </w:r>
    </w:p>
    <w:p w14:paraId="0093A9A2" w14:textId="3BDF5F1A" w:rsidR="00B00365" w:rsidRPr="00BD422A" w:rsidRDefault="00B00365" w:rsidP="00B00365">
      <w:pPr>
        <w:pStyle w:val="SingleTxt"/>
        <w:spacing w:after="0" w:line="120" w:lineRule="exact"/>
        <w:rPr>
          <w:sz w:val="10"/>
          <w:lang w:val="fr"/>
        </w:rPr>
      </w:pPr>
    </w:p>
    <w:p w14:paraId="6A7740A4" w14:textId="62B6937A" w:rsidR="00202A6D" w:rsidRPr="00BD422A" w:rsidRDefault="00202A6D" w:rsidP="00B00365">
      <w:pPr>
        <w:pStyle w:val="SingleTxt"/>
        <w:rPr>
          <w:lang w:val="fr"/>
        </w:rPr>
      </w:pPr>
      <w:r w:rsidRPr="00BD422A">
        <w:rPr>
          <w:lang w:val="fr"/>
        </w:rPr>
        <w:t>4.1</w:t>
      </w:r>
      <w:r w:rsidRPr="00BD422A">
        <w:rPr>
          <w:lang w:val="fr"/>
        </w:rPr>
        <w:tab/>
        <w:t>Le Cabinet de la Directrice est dirigé par une ou un chef de cabinet, qui relève de la Directrice.</w:t>
      </w:r>
    </w:p>
    <w:p w14:paraId="7BF7C398" w14:textId="29BEC872" w:rsidR="00202A6D" w:rsidRPr="00BD422A" w:rsidRDefault="00202A6D" w:rsidP="00B00365">
      <w:pPr>
        <w:pStyle w:val="SingleTxt"/>
        <w:rPr>
          <w:lang w:val="fr"/>
        </w:rPr>
      </w:pPr>
      <w:r w:rsidRPr="00BD422A">
        <w:rPr>
          <w:lang w:val="fr"/>
        </w:rPr>
        <w:t>4.2</w:t>
      </w:r>
      <w:r w:rsidRPr="00BD422A">
        <w:rPr>
          <w:lang w:val="fr"/>
        </w:rPr>
        <w:tab/>
        <w:t>Les principales attributions du Cabinet de la Directrice sont les suivantes</w:t>
      </w:r>
      <w:r w:rsidR="00B00365" w:rsidRPr="00BD422A">
        <w:rPr>
          <w:lang w:val="fr"/>
        </w:rPr>
        <w:t> </w:t>
      </w:r>
      <w:r w:rsidRPr="00BD422A">
        <w:rPr>
          <w:lang w:val="fr"/>
        </w:rPr>
        <w:t>:</w:t>
      </w:r>
    </w:p>
    <w:p w14:paraId="6B178D43" w14:textId="37634837" w:rsidR="00202A6D" w:rsidRPr="00BD422A" w:rsidRDefault="00B00365" w:rsidP="00B00365">
      <w:pPr>
        <w:pStyle w:val="SingleTxt"/>
        <w:rPr>
          <w:lang w:val="fr"/>
        </w:rPr>
      </w:pPr>
      <w:r w:rsidRPr="00BD422A">
        <w:rPr>
          <w:lang w:val="fr"/>
        </w:rPr>
        <w:tab/>
      </w:r>
      <w:r w:rsidR="00202A6D" w:rsidRPr="00BD422A">
        <w:rPr>
          <w:lang w:val="fr"/>
        </w:rPr>
        <w:t>a)</w:t>
      </w:r>
      <w:r w:rsidR="00202A6D" w:rsidRPr="00BD422A">
        <w:rPr>
          <w:lang w:val="fr"/>
        </w:rPr>
        <w:tab/>
        <w:t>Aider la Directrice à assurer la direction exécutive et l</w:t>
      </w:r>
      <w:r w:rsidR="00BD422A" w:rsidRPr="00BD422A">
        <w:rPr>
          <w:lang w:val="fr"/>
        </w:rPr>
        <w:t>’</w:t>
      </w:r>
      <w:r w:rsidR="00202A6D" w:rsidRPr="00BD422A">
        <w:rPr>
          <w:lang w:val="fr"/>
        </w:rPr>
        <w:t>administration générales du Bureau des affaires spatiales de l</w:t>
      </w:r>
      <w:r w:rsidR="00BD422A" w:rsidRPr="00BD422A">
        <w:rPr>
          <w:lang w:val="fr"/>
        </w:rPr>
        <w:t>’</w:t>
      </w:r>
      <w:r w:rsidR="00202A6D" w:rsidRPr="00BD422A">
        <w:rPr>
          <w:lang w:val="fr"/>
        </w:rPr>
        <w:t>ONU</w:t>
      </w:r>
      <w:r w:rsidR="00BD422A" w:rsidRPr="00BD422A">
        <w:rPr>
          <w:lang w:val="fr"/>
        </w:rPr>
        <w:t> ;</w:t>
      </w:r>
    </w:p>
    <w:p w14:paraId="019324AD" w14:textId="10841932" w:rsidR="00202A6D" w:rsidRPr="00BD422A" w:rsidRDefault="00B00365" w:rsidP="00B00365">
      <w:pPr>
        <w:pStyle w:val="SingleTxt"/>
        <w:rPr>
          <w:lang w:val="fr"/>
        </w:rPr>
      </w:pPr>
      <w:r w:rsidRPr="00BD422A">
        <w:rPr>
          <w:lang w:val="fr"/>
        </w:rPr>
        <w:tab/>
      </w:r>
      <w:r w:rsidR="00202A6D" w:rsidRPr="00BD422A">
        <w:rPr>
          <w:lang w:val="fr"/>
        </w:rPr>
        <w:t>b)</w:t>
      </w:r>
      <w:r w:rsidR="00202A6D" w:rsidRPr="00BD422A">
        <w:rPr>
          <w:lang w:val="fr"/>
        </w:rPr>
        <w:tab/>
        <w:t>Faciliter la coopération entre les différents services du Bureau en matière de gestion administrative, organisationnelle et budgétaire et de gestion des ressources humaines</w:t>
      </w:r>
      <w:r w:rsidR="00BD422A" w:rsidRPr="00BD422A">
        <w:rPr>
          <w:lang w:val="fr"/>
        </w:rPr>
        <w:t> ;</w:t>
      </w:r>
    </w:p>
    <w:p w14:paraId="04F2B287" w14:textId="145B655C" w:rsidR="00202A6D" w:rsidRPr="00BD422A" w:rsidRDefault="00B00365" w:rsidP="00B00365">
      <w:pPr>
        <w:pStyle w:val="SingleTxt"/>
        <w:rPr>
          <w:lang w:val="fr"/>
        </w:rPr>
      </w:pPr>
      <w:r w:rsidRPr="00BD422A">
        <w:rPr>
          <w:lang w:val="fr"/>
        </w:rPr>
        <w:tab/>
      </w:r>
      <w:r w:rsidR="00202A6D" w:rsidRPr="00BD422A">
        <w:rPr>
          <w:lang w:val="fr"/>
        </w:rPr>
        <w:t>c)</w:t>
      </w:r>
      <w:r w:rsidR="00202A6D" w:rsidRPr="00BD422A">
        <w:rPr>
          <w:lang w:val="fr"/>
        </w:rPr>
        <w:tab/>
        <w:t>Superviser et coordonner la mise au point de l</w:t>
      </w:r>
      <w:r w:rsidR="00BD422A" w:rsidRPr="00BD422A">
        <w:rPr>
          <w:lang w:val="fr"/>
        </w:rPr>
        <w:t>’</w:t>
      </w:r>
      <w:r w:rsidR="00202A6D" w:rsidRPr="00BD422A">
        <w:rPr>
          <w:lang w:val="fr"/>
        </w:rPr>
        <w:t>orientation stratégique et des priorités opérationnelles du Bureau des affaires spatiales, y compris l</w:t>
      </w:r>
      <w:r w:rsidR="00BD422A" w:rsidRPr="00BD422A">
        <w:rPr>
          <w:lang w:val="fr"/>
        </w:rPr>
        <w:t>’</w:t>
      </w:r>
      <w:r w:rsidR="00202A6D" w:rsidRPr="00BD422A">
        <w:rPr>
          <w:lang w:val="fr"/>
        </w:rPr>
        <w:t>élaboration, le suivi et l</w:t>
      </w:r>
      <w:r w:rsidR="00BD422A" w:rsidRPr="00BD422A">
        <w:rPr>
          <w:lang w:val="fr"/>
        </w:rPr>
        <w:t>’</w:t>
      </w:r>
      <w:r w:rsidR="00202A6D" w:rsidRPr="00BD422A">
        <w:rPr>
          <w:lang w:val="fr"/>
        </w:rPr>
        <w:t>exécution du plan de travail, du budget et du cadre stratégique du Bureau</w:t>
      </w:r>
      <w:r w:rsidR="00BD422A" w:rsidRPr="00BD422A">
        <w:rPr>
          <w:lang w:val="fr"/>
        </w:rPr>
        <w:t> ;</w:t>
      </w:r>
    </w:p>
    <w:p w14:paraId="6DB7A8ED" w14:textId="6F5920D3" w:rsidR="00202A6D" w:rsidRPr="00BD422A" w:rsidRDefault="00B00365" w:rsidP="00B00365">
      <w:pPr>
        <w:pStyle w:val="SingleTxt"/>
        <w:rPr>
          <w:lang w:val="fr"/>
        </w:rPr>
      </w:pPr>
      <w:r w:rsidRPr="00BD422A">
        <w:rPr>
          <w:lang w:val="fr"/>
        </w:rPr>
        <w:tab/>
      </w:r>
      <w:r w:rsidR="00202A6D" w:rsidRPr="00BD422A">
        <w:rPr>
          <w:lang w:val="fr"/>
        </w:rPr>
        <w:t>d)</w:t>
      </w:r>
      <w:r w:rsidR="00202A6D" w:rsidRPr="00BD422A">
        <w:rPr>
          <w:lang w:val="fr"/>
        </w:rPr>
        <w:tab/>
        <w:t>Aider la Directrice à s</w:t>
      </w:r>
      <w:r w:rsidR="00BD422A" w:rsidRPr="00BD422A">
        <w:rPr>
          <w:lang w:val="fr"/>
        </w:rPr>
        <w:t>’</w:t>
      </w:r>
      <w:r w:rsidR="00202A6D" w:rsidRPr="00BD422A">
        <w:rPr>
          <w:lang w:val="fr"/>
        </w:rPr>
        <w:t>acquitter, au nom du Secrétaire général, de ses responsabilités et obligations au titre du droit international de l</w:t>
      </w:r>
      <w:r w:rsidR="00BD422A" w:rsidRPr="00BD422A">
        <w:rPr>
          <w:lang w:val="fr"/>
        </w:rPr>
        <w:t>’</w:t>
      </w:r>
      <w:r w:rsidR="00202A6D" w:rsidRPr="00BD422A">
        <w:rPr>
          <w:lang w:val="fr"/>
        </w:rPr>
        <w:t>espace, notamment la tenue du Registre des objets lancés dans l</w:t>
      </w:r>
      <w:r w:rsidR="00BD422A" w:rsidRPr="00BD422A">
        <w:rPr>
          <w:lang w:val="fr"/>
        </w:rPr>
        <w:t>’</w:t>
      </w:r>
      <w:r w:rsidR="00202A6D" w:rsidRPr="00BD422A">
        <w:rPr>
          <w:lang w:val="fr"/>
        </w:rPr>
        <w:t>espace extra-atmosphérique conformément à la Convention sur l</w:t>
      </w:r>
      <w:r w:rsidR="00BD422A" w:rsidRPr="00BD422A">
        <w:rPr>
          <w:lang w:val="fr"/>
        </w:rPr>
        <w:t>’</w:t>
      </w:r>
      <w:r w:rsidR="00202A6D" w:rsidRPr="00BD422A">
        <w:rPr>
          <w:lang w:val="fr"/>
        </w:rPr>
        <w:t>immatriculation des objets lancés dans l</w:t>
      </w:r>
      <w:r w:rsidR="00BD422A" w:rsidRPr="00BD422A">
        <w:rPr>
          <w:lang w:val="fr"/>
        </w:rPr>
        <w:t>’</w:t>
      </w:r>
      <w:r w:rsidR="00202A6D" w:rsidRPr="00BD422A">
        <w:rPr>
          <w:lang w:val="fr"/>
        </w:rPr>
        <w:t xml:space="preserve">espace extra-atmosphérique et à la résolution </w:t>
      </w:r>
      <w:hyperlink r:id="rId19" w:history="1">
        <w:r w:rsidR="00202A6D" w:rsidRPr="0071664C">
          <w:rPr>
            <w:rStyle w:val="Hyperlink"/>
            <w:lang w:val="fr"/>
          </w:rPr>
          <w:t>1721 (XVI)</w:t>
        </w:r>
      </w:hyperlink>
      <w:r w:rsidR="00202A6D" w:rsidRPr="00BD422A">
        <w:rPr>
          <w:lang w:val="fr"/>
        </w:rPr>
        <w:t xml:space="preserve"> B de l</w:t>
      </w:r>
      <w:r w:rsidR="00BD422A" w:rsidRPr="00BD422A">
        <w:rPr>
          <w:lang w:val="fr"/>
        </w:rPr>
        <w:t>’</w:t>
      </w:r>
      <w:r w:rsidR="00202A6D" w:rsidRPr="00BD422A">
        <w:rPr>
          <w:lang w:val="fr"/>
        </w:rPr>
        <w:t>Assemblée générale</w:t>
      </w:r>
      <w:r w:rsidR="00BD422A" w:rsidRPr="00BD422A">
        <w:rPr>
          <w:lang w:val="fr"/>
        </w:rPr>
        <w:t> ;</w:t>
      </w:r>
    </w:p>
    <w:p w14:paraId="39D8872A" w14:textId="7B4433EE" w:rsidR="00202A6D" w:rsidRPr="00BD422A" w:rsidRDefault="00B00365" w:rsidP="00B00365">
      <w:pPr>
        <w:pStyle w:val="SingleTxt"/>
        <w:rPr>
          <w:lang w:val="fr"/>
        </w:rPr>
      </w:pPr>
      <w:r w:rsidRPr="00BD422A">
        <w:rPr>
          <w:lang w:val="fr"/>
        </w:rPr>
        <w:tab/>
      </w:r>
      <w:r w:rsidR="00202A6D" w:rsidRPr="00BD422A">
        <w:rPr>
          <w:lang w:val="fr"/>
        </w:rPr>
        <w:t>e)</w:t>
      </w:r>
      <w:r w:rsidR="00202A6D" w:rsidRPr="00BD422A">
        <w:rPr>
          <w:lang w:val="fr"/>
        </w:rPr>
        <w:tab/>
        <w:t>Diriger les activités de relations extérieures et d</w:t>
      </w:r>
      <w:r w:rsidR="00BD422A" w:rsidRPr="00BD422A">
        <w:rPr>
          <w:lang w:val="fr"/>
        </w:rPr>
        <w:t>’</w:t>
      </w:r>
      <w:r w:rsidR="00202A6D" w:rsidRPr="00BD422A">
        <w:rPr>
          <w:lang w:val="fr"/>
        </w:rPr>
        <w:t>information du Bureau des affaires spatiales, en assurant notamment la coordination de ses communications, de ses affaires publiques, de ses partenariats et de ses activités de sensibilisation</w:t>
      </w:r>
      <w:r w:rsidR="00BD422A" w:rsidRPr="00BD422A">
        <w:rPr>
          <w:lang w:val="fr"/>
        </w:rPr>
        <w:t> ;</w:t>
      </w:r>
    </w:p>
    <w:p w14:paraId="42C6229C" w14:textId="51AA2995" w:rsidR="00202A6D" w:rsidRPr="00BD422A" w:rsidRDefault="00B00365" w:rsidP="00B00365">
      <w:pPr>
        <w:pStyle w:val="SingleTxt"/>
        <w:rPr>
          <w:lang w:val="fr"/>
        </w:rPr>
      </w:pPr>
      <w:r w:rsidRPr="00BD422A">
        <w:rPr>
          <w:lang w:val="fr"/>
        </w:rPr>
        <w:tab/>
      </w:r>
      <w:r w:rsidR="00202A6D" w:rsidRPr="00BD422A">
        <w:rPr>
          <w:lang w:val="fr"/>
        </w:rPr>
        <w:t>f)</w:t>
      </w:r>
      <w:r w:rsidR="00202A6D" w:rsidRPr="00BD422A">
        <w:rPr>
          <w:lang w:val="fr"/>
        </w:rPr>
        <w:tab/>
        <w:t>Superviser la coordination et la coopération du Bureau des affaires spatiales avec les agences spatiales, les organisations intergouvernementales et non gouvernementales et les entités du secteur privé participant à des activités liées à l</w:t>
      </w:r>
      <w:r w:rsidR="00BD422A" w:rsidRPr="00BD422A">
        <w:rPr>
          <w:lang w:val="fr"/>
        </w:rPr>
        <w:t>’</w:t>
      </w:r>
      <w:r w:rsidR="00202A6D" w:rsidRPr="00BD422A">
        <w:rPr>
          <w:lang w:val="fr"/>
        </w:rPr>
        <w:t>espace.</w:t>
      </w:r>
    </w:p>
    <w:p w14:paraId="29FC69F3" w14:textId="537966CB" w:rsidR="00B00365" w:rsidRPr="00BD422A" w:rsidRDefault="00B00365" w:rsidP="00B00365">
      <w:pPr>
        <w:pStyle w:val="SingleTxt"/>
        <w:spacing w:after="0" w:line="120" w:lineRule="exact"/>
        <w:rPr>
          <w:sz w:val="10"/>
          <w:lang w:val="fr"/>
        </w:rPr>
      </w:pPr>
    </w:p>
    <w:p w14:paraId="6B17512E" w14:textId="3FDB8C06" w:rsidR="00202A6D" w:rsidRPr="00BD422A" w:rsidRDefault="00AF17F4" w:rsidP="00AF17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
        </w:rPr>
      </w:pPr>
      <w:r w:rsidRPr="00BD422A">
        <w:rPr>
          <w:lang w:val="fr"/>
        </w:rPr>
        <w:tab/>
      </w:r>
      <w:r w:rsidRPr="00BD422A">
        <w:rPr>
          <w:lang w:val="fr"/>
        </w:rPr>
        <w:tab/>
      </w:r>
      <w:r w:rsidR="00202A6D" w:rsidRPr="00BD422A">
        <w:rPr>
          <w:lang w:val="fr"/>
        </w:rPr>
        <w:t>Section 5</w:t>
      </w:r>
      <w:r w:rsidR="00B00365" w:rsidRPr="00BD422A">
        <w:rPr>
          <w:lang w:val="fr"/>
        </w:rPr>
        <w:br/>
      </w:r>
      <w:r w:rsidR="00202A6D" w:rsidRPr="00BD422A">
        <w:rPr>
          <w:lang w:val="fr"/>
        </w:rPr>
        <w:t>Section des affaires du Comité, des politiques et des questions juridiques</w:t>
      </w:r>
    </w:p>
    <w:p w14:paraId="64978B88" w14:textId="24D0D9F1" w:rsidR="00AF17F4" w:rsidRPr="00BD422A" w:rsidRDefault="00AF17F4" w:rsidP="00AF17F4">
      <w:pPr>
        <w:pStyle w:val="SingleTxt"/>
        <w:spacing w:after="0" w:line="120" w:lineRule="exact"/>
        <w:rPr>
          <w:sz w:val="10"/>
          <w:lang w:val="fr"/>
        </w:rPr>
      </w:pPr>
    </w:p>
    <w:p w14:paraId="78924F96" w14:textId="77777777" w:rsidR="00202A6D" w:rsidRPr="00BD422A" w:rsidRDefault="00202A6D" w:rsidP="00AF17F4">
      <w:pPr>
        <w:pStyle w:val="SingleTxt"/>
        <w:rPr>
          <w:lang w:val="fr"/>
        </w:rPr>
      </w:pPr>
      <w:r w:rsidRPr="00BD422A">
        <w:rPr>
          <w:lang w:val="fr"/>
        </w:rPr>
        <w:t>5.1</w:t>
      </w:r>
      <w:r w:rsidRPr="00BD422A">
        <w:rPr>
          <w:lang w:val="fr"/>
        </w:rPr>
        <w:tab/>
        <w:t>La Section des affaires du Comité, des politiques et des questions juridiques est dirigée par un chef de section, qui relève de la Directrice.</w:t>
      </w:r>
    </w:p>
    <w:p w14:paraId="200433B1" w14:textId="08C79C9B" w:rsidR="00202A6D" w:rsidRPr="00BD422A" w:rsidRDefault="00202A6D" w:rsidP="00AF17F4">
      <w:pPr>
        <w:pStyle w:val="SingleTxt"/>
        <w:rPr>
          <w:lang w:val="fr"/>
        </w:rPr>
      </w:pPr>
      <w:r w:rsidRPr="00BD422A">
        <w:rPr>
          <w:lang w:val="fr"/>
        </w:rPr>
        <w:t>5.2</w:t>
      </w:r>
      <w:r w:rsidRPr="00BD422A">
        <w:rPr>
          <w:lang w:val="fr"/>
        </w:rPr>
        <w:tab/>
        <w:t>Les attributions essentielles de la Section sont les suivantes</w:t>
      </w:r>
      <w:r w:rsidR="00AF17F4" w:rsidRPr="00BD422A">
        <w:rPr>
          <w:lang w:val="fr"/>
        </w:rPr>
        <w:t> </w:t>
      </w:r>
      <w:r w:rsidRPr="00BD422A">
        <w:rPr>
          <w:lang w:val="fr"/>
        </w:rPr>
        <w:t>:</w:t>
      </w:r>
    </w:p>
    <w:p w14:paraId="5C3FCD10" w14:textId="6088C370" w:rsidR="00202A6D" w:rsidRPr="00BD422A" w:rsidRDefault="00AF17F4" w:rsidP="00AF17F4">
      <w:pPr>
        <w:pStyle w:val="SingleTxt"/>
        <w:rPr>
          <w:lang w:val="fr"/>
        </w:rPr>
      </w:pPr>
      <w:r w:rsidRPr="00BD422A">
        <w:rPr>
          <w:lang w:val="fr"/>
        </w:rPr>
        <w:lastRenderedPageBreak/>
        <w:tab/>
      </w:r>
      <w:r w:rsidR="00202A6D" w:rsidRPr="00BD422A">
        <w:rPr>
          <w:lang w:val="fr"/>
        </w:rPr>
        <w:t>a)</w:t>
      </w:r>
      <w:r w:rsidR="00202A6D" w:rsidRPr="00BD422A">
        <w:rPr>
          <w:lang w:val="fr"/>
        </w:rPr>
        <w:tab/>
        <w:t>Fournir un appui fonctionnel, administratif et organisationnel au Comité des utilisations pacifiques de l</w:t>
      </w:r>
      <w:r w:rsidR="00BD422A" w:rsidRPr="00BD422A">
        <w:rPr>
          <w:lang w:val="fr"/>
        </w:rPr>
        <w:t>’</w:t>
      </w:r>
      <w:r w:rsidR="00202A6D" w:rsidRPr="00BD422A">
        <w:rPr>
          <w:lang w:val="fr"/>
        </w:rPr>
        <w:t>espace extra-atmosphérique, à son Sous-Comité scientifique et technique et à son Sous-Comité juridique, ainsi qu</w:t>
      </w:r>
      <w:r w:rsidR="00BD422A" w:rsidRPr="00BD422A">
        <w:rPr>
          <w:lang w:val="fr"/>
        </w:rPr>
        <w:t>’</w:t>
      </w:r>
      <w:r w:rsidR="00202A6D" w:rsidRPr="00BD422A">
        <w:rPr>
          <w:lang w:val="fr"/>
        </w:rPr>
        <w:t>à leurs organes subsidiaires</w:t>
      </w:r>
      <w:r w:rsidR="00BD422A" w:rsidRPr="00BD422A">
        <w:rPr>
          <w:lang w:val="fr"/>
        </w:rPr>
        <w:t> ;</w:t>
      </w:r>
    </w:p>
    <w:p w14:paraId="16AACEC2" w14:textId="2014817F" w:rsidR="00202A6D" w:rsidRPr="00BD422A" w:rsidRDefault="00AF17F4" w:rsidP="00AF17F4">
      <w:pPr>
        <w:pStyle w:val="SingleTxt"/>
        <w:rPr>
          <w:lang w:val="fr"/>
        </w:rPr>
      </w:pPr>
      <w:r w:rsidRPr="00BD422A">
        <w:rPr>
          <w:lang w:val="fr"/>
        </w:rPr>
        <w:tab/>
      </w:r>
      <w:r w:rsidR="00202A6D" w:rsidRPr="00BD422A">
        <w:rPr>
          <w:lang w:val="fr"/>
        </w:rPr>
        <w:t>b)</w:t>
      </w:r>
      <w:r w:rsidR="00202A6D" w:rsidRPr="00BD422A">
        <w:rPr>
          <w:lang w:val="fr"/>
        </w:rPr>
        <w:tab/>
        <w:t>Diriger la coopération et la coordination à l</w:t>
      </w:r>
      <w:r w:rsidR="00BD422A" w:rsidRPr="00BD422A">
        <w:rPr>
          <w:lang w:val="fr"/>
        </w:rPr>
        <w:t>’</w:t>
      </w:r>
      <w:r w:rsidR="00202A6D" w:rsidRPr="00BD422A">
        <w:rPr>
          <w:lang w:val="fr"/>
        </w:rPr>
        <w:t>échelle du système des Nations Unies par l</w:t>
      </w:r>
      <w:r w:rsidR="00BD422A" w:rsidRPr="00BD422A">
        <w:rPr>
          <w:lang w:val="fr"/>
        </w:rPr>
        <w:t>’</w:t>
      </w:r>
      <w:r w:rsidR="00202A6D" w:rsidRPr="00BD422A">
        <w:rPr>
          <w:lang w:val="fr"/>
        </w:rPr>
        <w:t>intermédiaire d</w:t>
      </w:r>
      <w:r w:rsidR="00BD422A" w:rsidRPr="00BD422A">
        <w:rPr>
          <w:lang w:val="fr"/>
        </w:rPr>
        <w:t>’</w:t>
      </w:r>
      <w:r w:rsidR="00202A6D" w:rsidRPr="00BD422A">
        <w:rPr>
          <w:lang w:val="fr"/>
        </w:rPr>
        <w:t>ONU-Espace</w:t>
      </w:r>
      <w:r w:rsidR="00BD422A" w:rsidRPr="00BD422A">
        <w:rPr>
          <w:lang w:val="fr"/>
        </w:rPr>
        <w:t> ;</w:t>
      </w:r>
    </w:p>
    <w:p w14:paraId="31CAAA31" w14:textId="42D6D640" w:rsidR="00202A6D" w:rsidRPr="00BD422A" w:rsidRDefault="00AF17F4" w:rsidP="00AF17F4">
      <w:pPr>
        <w:pStyle w:val="SingleTxt"/>
        <w:rPr>
          <w:lang w:val="fr"/>
        </w:rPr>
      </w:pPr>
      <w:r w:rsidRPr="00BD422A">
        <w:rPr>
          <w:lang w:val="fr"/>
        </w:rPr>
        <w:tab/>
      </w:r>
      <w:r w:rsidR="00202A6D" w:rsidRPr="00BD422A">
        <w:rPr>
          <w:lang w:val="fr"/>
        </w:rPr>
        <w:t>c)</w:t>
      </w:r>
      <w:r w:rsidR="00202A6D" w:rsidRPr="00BD422A">
        <w:rPr>
          <w:lang w:val="fr"/>
        </w:rPr>
        <w:tab/>
        <w:t>Fournir des services fonctionnels de secrétariat aux réunions du groupe de travail plénier sur la coopération internationale touchant les utilisations pacifiques de l</w:t>
      </w:r>
      <w:r w:rsidR="00BD422A" w:rsidRPr="00BD422A">
        <w:rPr>
          <w:lang w:val="fr"/>
        </w:rPr>
        <w:t>’</w:t>
      </w:r>
      <w:r w:rsidR="00202A6D" w:rsidRPr="00BD422A">
        <w:rPr>
          <w:lang w:val="fr"/>
        </w:rPr>
        <w:t>espace de la Commission des questions politiques spéciales et de la décolonisation (Quatrième Commission) de l</w:t>
      </w:r>
      <w:r w:rsidR="00BD422A" w:rsidRPr="00BD422A">
        <w:rPr>
          <w:lang w:val="fr"/>
        </w:rPr>
        <w:t>’</w:t>
      </w:r>
      <w:r w:rsidR="00202A6D" w:rsidRPr="00BD422A">
        <w:rPr>
          <w:lang w:val="fr"/>
        </w:rPr>
        <w:t>Assemblée générale où sont examinées des questions ayant trait à la coopération internationale aux fins des utilisations pacifiques de l</w:t>
      </w:r>
      <w:r w:rsidR="00BD422A" w:rsidRPr="00BD422A">
        <w:rPr>
          <w:lang w:val="fr"/>
        </w:rPr>
        <w:t>’</w:t>
      </w:r>
      <w:r w:rsidR="00202A6D" w:rsidRPr="00BD422A">
        <w:rPr>
          <w:lang w:val="fr"/>
        </w:rPr>
        <w:t>espace</w:t>
      </w:r>
      <w:r w:rsidR="00BD422A" w:rsidRPr="00BD422A">
        <w:rPr>
          <w:lang w:val="fr"/>
        </w:rPr>
        <w:t> ;</w:t>
      </w:r>
    </w:p>
    <w:p w14:paraId="46EFD8BE" w14:textId="0A277A52" w:rsidR="00202A6D" w:rsidRPr="00BD422A" w:rsidRDefault="00AF17F4" w:rsidP="00AF17F4">
      <w:pPr>
        <w:pStyle w:val="SingleTxt"/>
        <w:rPr>
          <w:lang w:val="fr"/>
        </w:rPr>
      </w:pPr>
      <w:r w:rsidRPr="00BD422A">
        <w:rPr>
          <w:lang w:val="fr"/>
        </w:rPr>
        <w:tab/>
      </w:r>
      <w:r w:rsidR="00202A6D" w:rsidRPr="00BD422A">
        <w:rPr>
          <w:lang w:val="fr"/>
        </w:rPr>
        <w:t>d)</w:t>
      </w:r>
      <w:r w:rsidR="00202A6D" w:rsidRPr="00BD422A">
        <w:rPr>
          <w:lang w:val="fr"/>
        </w:rPr>
        <w:tab/>
        <w:t>Assurer les services techniques de secrétariat des conférences mondiales qui se réunissent périodiquement pour examiner la coopération internationale en matière d</w:t>
      </w:r>
      <w:r w:rsidR="00BD422A" w:rsidRPr="00BD422A">
        <w:rPr>
          <w:lang w:val="fr"/>
        </w:rPr>
        <w:t>’</w:t>
      </w:r>
      <w:r w:rsidR="00202A6D" w:rsidRPr="00BD422A">
        <w:rPr>
          <w:lang w:val="fr"/>
        </w:rPr>
        <w:t>exploration et d</w:t>
      </w:r>
      <w:r w:rsidR="00BD422A" w:rsidRPr="00BD422A">
        <w:rPr>
          <w:lang w:val="fr"/>
        </w:rPr>
        <w:t>’</w:t>
      </w:r>
      <w:r w:rsidR="00202A6D" w:rsidRPr="00BD422A">
        <w:rPr>
          <w:lang w:val="fr"/>
        </w:rPr>
        <w:t>utilisation pacifique de l</w:t>
      </w:r>
      <w:r w:rsidR="00BD422A" w:rsidRPr="00BD422A">
        <w:rPr>
          <w:lang w:val="fr"/>
        </w:rPr>
        <w:t>’</w:t>
      </w:r>
      <w:r w:rsidR="00202A6D" w:rsidRPr="00BD422A">
        <w:rPr>
          <w:lang w:val="fr"/>
        </w:rPr>
        <w:t>espace extra-atmosphérique</w:t>
      </w:r>
      <w:r w:rsidR="00BD422A" w:rsidRPr="00BD422A">
        <w:rPr>
          <w:lang w:val="fr"/>
        </w:rPr>
        <w:t> ;</w:t>
      </w:r>
    </w:p>
    <w:p w14:paraId="7A5ABAAD" w14:textId="4D98AC10" w:rsidR="00202A6D" w:rsidRPr="00BD422A" w:rsidRDefault="00AF17F4" w:rsidP="00AF17F4">
      <w:pPr>
        <w:pStyle w:val="SingleTxt"/>
        <w:rPr>
          <w:lang w:val="fr"/>
        </w:rPr>
      </w:pPr>
      <w:r w:rsidRPr="00BD422A">
        <w:rPr>
          <w:lang w:val="fr"/>
        </w:rPr>
        <w:tab/>
      </w:r>
      <w:r w:rsidR="00202A6D" w:rsidRPr="00BD422A">
        <w:rPr>
          <w:lang w:val="fr"/>
        </w:rPr>
        <w:t>e)</w:t>
      </w:r>
      <w:r w:rsidR="00202A6D" w:rsidRPr="00BD422A">
        <w:rPr>
          <w:lang w:val="fr"/>
        </w:rPr>
        <w:tab/>
        <w:t>Assurer le secrétariat du Groupe consultatif de planification des missions spatiales, dont le Bureau a la responsabilité, et collaborer avec le Réseau international d</w:t>
      </w:r>
      <w:r w:rsidR="00BD422A" w:rsidRPr="00BD422A">
        <w:rPr>
          <w:lang w:val="fr"/>
        </w:rPr>
        <w:t>’</w:t>
      </w:r>
      <w:r w:rsidR="00202A6D" w:rsidRPr="00BD422A">
        <w:rPr>
          <w:lang w:val="fr"/>
        </w:rPr>
        <w:t>alerte aux astéroïdes pour renforcer la coordination dans le domaine de la défense planétaire et du renforcement des capacités en vue d</w:t>
      </w:r>
      <w:r w:rsidR="00BD422A" w:rsidRPr="00BD422A">
        <w:rPr>
          <w:lang w:val="fr"/>
        </w:rPr>
        <w:t>’</w:t>
      </w:r>
      <w:r w:rsidR="00202A6D" w:rsidRPr="00BD422A">
        <w:rPr>
          <w:lang w:val="fr"/>
        </w:rPr>
        <w:t>une intervention d</w:t>
      </w:r>
      <w:r w:rsidR="00BD422A" w:rsidRPr="00BD422A">
        <w:rPr>
          <w:lang w:val="fr"/>
        </w:rPr>
        <w:t>’</w:t>
      </w:r>
      <w:r w:rsidR="00202A6D" w:rsidRPr="00BD422A">
        <w:rPr>
          <w:lang w:val="fr"/>
        </w:rPr>
        <w:t>urgence et d</w:t>
      </w:r>
      <w:r w:rsidR="00BD422A" w:rsidRPr="00BD422A">
        <w:rPr>
          <w:lang w:val="fr"/>
        </w:rPr>
        <w:t>’</w:t>
      </w:r>
      <w:r w:rsidR="00202A6D" w:rsidRPr="00BD422A">
        <w:rPr>
          <w:lang w:val="fr"/>
        </w:rPr>
        <w:t>une gestion des catastrophes efficace en cas d</w:t>
      </w:r>
      <w:r w:rsidR="00BD422A" w:rsidRPr="00BD422A">
        <w:rPr>
          <w:lang w:val="fr"/>
        </w:rPr>
        <w:t>’</w:t>
      </w:r>
      <w:r w:rsidR="00202A6D" w:rsidRPr="00BD422A">
        <w:rPr>
          <w:lang w:val="fr"/>
        </w:rPr>
        <w:t>impact d</w:t>
      </w:r>
      <w:r w:rsidR="00BD422A" w:rsidRPr="00BD422A">
        <w:rPr>
          <w:lang w:val="fr"/>
        </w:rPr>
        <w:t>’</w:t>
      </w:r>
      <w:r w:rsidR="00202A6D" w:rsidRPr="00BD422A">
        <w:rPr>
          <w:lang w:val="fr"/>
        </w:rPr>
        <w:t>un objet géocroiseur</w:t>
      </w:r>
      <w:r w:rsidR="00BD422A" w:rsidRPr="00BD422A">
        <w:rPr>
          <w:lang w:val="fr"/>
        </w:rPr>
        <w:t> ;</w:t>
      </w:r>
    </w:p>
    <w:p w14:paraId="05B86DE5" w14:textId="2C5A7687" w:rsidR="00202A6D" w:rsidRPr="00BD422A" w:rsidRDefault="00AF17F4" w:rsidP="00AF17F4">
      <w:pPr>
        <w:pStyle w:val="SingleTxt"/>
        <w:rPr>
          <w:lang w:val="fr"/>
        </w:rPr>
      </w:pPr>
      <w:r w:rsidRPr="00BD422A">
        <w:rPr>
          <w:lang w:val="fr"/>
        </w:rPr>
        <w:tab/>
      </w:r>
      <w:r w:rsidR="00202A6D" w:rsidRPr="00BD422A">
        <w:rPr>
          <w:lang w:val="fr"/>
        </w:rPr>
        <w:t>f)</w:t>
      </w:r>
      <w:r w:rsidR="00202A6D" w:rsidRPr="00BD422A">
        <w:rPr>
          <w:lang w:val="fr"/>
        </w:rPr>
        <w:tab/>
        <w:t>Aider les États Membres à élaborer et à adopter des instruments et des normes juridiques relatifs à l</w:t>
      </w:r>
      <w:r w:rsidR="00BD422A" w:rsidRPr="00BD422A">
        <w:rPr>
          <w:lang w:val="fr"/>
        </w:rPr>
        <w:t>’</w:t>
      </w:r>
      <w:r w:rsidR="00202A6D" w:rsidRPr="00BD422A">
        <w:rPr>
          <w:lang w:val="fr"/>
        </w:rPr>
        <w:t>exploration et aux utilisations pacifiques de l</w:t>
      </w:r>
      <w:r w:rsidR="00BD422A" w:rsidRPr="00BD422A">
        <w:rPr>
          <w:lang w:val="fr"/>
        </w:rPr>
        <w:t>’</w:t>
      </w:r>
      <w:r w:rsidR="00202A6D" w:rsidRPr="00BD422A">
        <w:rPr>
          <w:lang w:val="fr"/>
        </w:rPr>
        <w:t>espace extra-atmosphérique</w:t>
      </w:r>
      <w:r w:rsidR="00BD422A" w:rsidRPr="00BD422A">
        <w:rPr>
          <w:lang w:val="fr"/>
        </w:rPr>
        <w:t> ;</w:t>
      </w:r>
    </w:p>
    <w:p w14:paraId="0F5CA52A" w14:textId="0572183A" w:rsidR="00202A6D" w:rsidRPr="00BD422A" w:rsidRDefault="00AF17F4" w:rsidP="00AF17F4">
      <w:pPr>
        <w:pStyle w:val="SingleTxt"/>
        <w:rPr>
          <w:lang w:val="fr"/>
        </w:rPr>
      </w:pPr>
      <w:r w:rsidRPr="00BD422A">
        <w:rPr>
          <w:lang w:val="fr"/>
        </w:rPr>
        <w:tab/>
      </w:r>
      <w:r w:rsidR="00202A6D" w:rsidRPr="00BD422A">
        <w:rPr>
          <w:lang w:val="fr"/>
        </w:rPr>
        <w:t>g)</w:t>
      </w:r>
      <w:r w:rsidR="00202A6D" w:rsidRPr="00BD422A">
        <w:rPr>
          <w:lang w:val="fr"/>
        </w:rPr>
        <w:tab/>
        <w:t>Fournir des conseils et une assistance technique et juridique aux États Membres, aux organisations intergouvernementales internationales et aux autres parties prenantes sur les questions relatives au droit international de l</w:t>
      </w:r>
      <w:r w:rsidR="00BD422A" w:rsidRPr="00BD422A">
        <w:rPr>
          <w:lang w:val="fr"/>
        </w:rPr>
        <w:t>’</w:t>
      </w:r>
      <w:r w:rsidR="00202A6D" w:rsidRPr="00BD422A">
        <w:rPr>
          <w:lang w:val="fr"/>
        </w:rPr>
        <w:t>espace et aux politiques spatiales, ainsi que sur les fonctions conventionnelles du Bureau des affaires spatiales</w:t>
      </w:r>
      <w:r w:rsidR="00BD422A" w:rsidRPr="00BD422A">
        <w:rPr>
          <w:lang w:val="fr"/>
        </w:rPr>
        <w:t> ;</w:t>
      </w:r>
    </w:p>
    <w:p w14:paraId="7038EDDC" w14:textId="07514C74" w:rsidR="00202A6D" w:rsidRPr="00BD422A" w:rsidRDefault="00AF17F4" w:rsidP="00AF17F4">
      <w:pPr>
        <w:pStyle w:val="SingleTxt"/>
        <w:rPr>
          <w:lang w:val="fr"/>
        </w:rPr>
      </w:pPr>
      <w:r w:rsidRPr="00BD422A">
        <w:rPr>
          <w:lang w:val="fr"/>
        </w:rPr>
        <w:tab/>
      </w:r>
      <w:r w:rsidR="00202A6D" w:rsidRPr="00BD422A">
        <w:rPr>
          <w:lang w:val="fr"/>
        </w:rPr>
        <w:t>h)</w:t>
      </w:r>
      <w:r w:rsidR="00202A6D" w:rsidRPr="00BD422A">
        <w:rPr>
          <w:lang w:val="fr"/>
        </w:rPr>
        <w:tab/>
        <w:t>Renforcer les capacités des États Membres en matière de droit et de politique de l</w:t>
      </w:r>
      <w:r w:rsidR="00BD422A" w:rsidRPr="00BD422A">
        <w:rPr>
          <w:lang w:val="fr"/>
        </w:rPr>
        <w:t>’</w:t>
      </w:r>
      <w:r w:rsidR="00202A6D" w:rsidRPr="00BD422A">
        <w:rPr>
          <w:lang w:val="fr"/>
        </w:rPr>
        <w:t>espace, de gouvernance mondiale de l</w:t>
      </w:r>
      <w:r w:rsidR="00BD422A" w:rsidRPr="00BD422A">
        <w:rPr>
          <w:lang w:val="fr"/>
        </w:rPr>
        <w:t>’</w:t>
      </w:r>
      <w:r w:rsidR="00202A6D" w:rsidRPr="00BD422A">
        <w:rPr>
          <w:lang w:val="fr"/>
        </w:rPr>
        <w:t>espace et de mesures de transparence et de confiance à l</w:t>
      </w:r>
      <w:r w:rsidR="00BD422A" w:rsidRPr="00BD422A">
        <w:rPr>
          <w:lang w:val="fr"/>
        </w:rPr>
        <w:t>’</w:t>
      </w:r>
      <w:r w:rsidR="00202A6D" w:rsidRPr="00BD422A">
        <w:rPr>
          <w:lang w:val="fr"/>
        </w:rPr>
        <w:t>égard des activités spatiales</w:t>
      </w:r>
      <w:r w:rsidR="00BD422A" w:rsidRPr="00BD422A">
        <w:rPr>
          <w:lang w:val="fr"/>
        </w:rPr>
        <w:t> ;</w:t>
      </w:r>
    </w:p>
    <w:p w14:paraId="5309F433" w14:textId="432858AA" w:rsidR="00202A6D" w:rsidRPr="00BD422A" w:rsidRDefault="00AF17F4" w:rsidP="00AF17F4">
      <w:pPr>
        <w:pStyle w:val="SingleTxt"/>
        <w:rPr>
          <w:lang w:val="fr"/>
        </w:rPr>
      </w:pPr>
      <w:r w:rsidRPr="00BD422A">
        <w:rPr>
          <w:lang w:val="fr"/>
        </w:rPr>
        <w:tab/>
      </w:r>
      <w:r w:rsidR="00202A6D" w:rsidRPr="00BD422A">
        <w:rPr>
          <w:lang w:val="fr"/>
        </w:rPr>
        <w:t>i)</w:t>
      </w:r>
      <w:r w:rsidR="00202A6D" w:rsidRPr="00BD422A">
        <w:rPr>
          <w:lang w:val="fr"/>
        </w:rPr>
        <w:tab/>
        <w:t>Fournir des conseils et un appui pour toute question juridique relative aux travaux du Bureau des affaires spatiales.</w:t>
      </w:r>
    </w:p>
    <w:p w14:paraId="7DDE3EDB" w14:textId="521E543D" w:rsidR="00AF17F4" w:rsidRPr="00BD422A" w:rsidRDefault="00AF17F4" w:rsidP="00AF17F4">
      <w:pPr>
        <w:pStyle w:val="SingleTxt"/>
        <w:spacing w:after="0" w:line="120" w:lineRule="exact"/>
        <w:rPr>
          <w:sz w:val="10"/>
          <w:lang w:val="fr"/>
        </w:rPr>
      </w:pPr>
    </w:p>
    <w:p w14:paraId="1817D514" w14:textId="4230636F" w:rsidR="00202A6D" w:rsidRPr="00BD422A" w:rsidRDefault="00AF17F4" w:rsidP="00AF17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
        </w:rPr>
      </w:pPr>
      <w:r w:rsidRPr="00BD422A">
        <w:rPr>
          <w:lang w:val="fr"/>
        </w:rPr>
        <w:tab/>
      </w:r>
      <w:r w:rsidRPr="00BD422A">
        <w:rPr>
          <w:lang w:val="fr"/>
        </w:rPr>
        <w:tab/>
      </w:r>
      <w:r w:rsidR="00202A6D" w:rsidRPr="00BD422A">
        <w:rPr>
          <w:lang w:val="fr"/>
        </w:rPr>
        <w:t>Section 6</w:t>
      </w:r>
      <w:r w:rsidRPr="00BD422A">
        <w:rPr>
          <w:lang w:val="fr"/>
        </w:rPr>
        <w:br/>
      </w:r>
      <w:r w:rsidR="00202A6D" w:rsidRPr="00BD422A">
        <w:rPr>
          <w:lang w:val="fr"/>
        </w:rPr>
        <w:t>Section des applications spatiales</w:t>
      </w:r>
    </w:p>
    <w:p w14:paraId="55637CC1" w14:textId="64B5D360" w:rsidR="00AF17F4" w:rsidRPr="00BD422A" w:rsidRDefault="00AF17F4" w:rsidP="00AF17F4">
      <w:pPr>
        <w:pStyle w:val="SingleTxt"/>
        <w:spacing w:after="0" w:line="120" w:lineRule="exact"/>
        <w:rPr>
          <w:sz w:val="10"/>
          <w:lang w:val="fr"/>
        </w:rPr>
      </w:pPr>
    </w:p>
    <w:p w14:paraId="65560CD9" w14:textId="77777777" w:rsidR="00202A6D" w:rsidRPr="00BD422A" w:rsidRDefault="00202A6D" w:rsidP="00AF17F4">
      <w:pPr>
        <w:pStyle w:val="SingleTxt"/>
        <w:rPr>
          <w:lang w:val="fr"/>
        </w:rPr>
      </w:pPr>
      <w:r w:rsidRPr="00BD422A">
        <w:rPr>
          <w:lang w:val="fr"/>
        </w:rPr>
        <w:t>6.1</w:t>
      </w:r>
      <w:r w:rsidRPr="00BD422A">
        <w:rPr>
          <w:lang w:val="fr"/>
        </w:rPr>
        <w:tab/>
        <w:t>La Section des applications spatiales est dirigée par un chef de section, qui relève du Directeur.</w:t>
      </w:r>
    </w:p>
    <w:p w14:paraId="3137BD98" w14:textId="61C46BC7" w:rsidR="00202A6D" w:rsidRPr="00BD422A" w:rsidRDefault="00202A6D" w:rsidP="00AF17F4">
      <w:pPr>
        <w:pStyle w:val="SingleTxt"/>
        <w:rPr>
          <w:lang w:val="fr"/>
        </w:rPr>
      </w:pPr>
      <w:r w:rsidRPr="00BD422A">
        <w:rPr>
          <w:lang w:val="fr"/>
        </w:rPr>
        <w:t>6.2</w:t>
      </w:r>
      <w:r w:rsidRPr="00BD422A">
        <w:rPr>
          <w:lang w:val="fr"/>
        </w:rPr>
        <w:tab/>
        <w:t>Les attributions principales de la Section sont les suivantes</w:t>
      </w:r>
      <w:r w:rsidR="00DE0438" w:rsidRPr="00BD422A">
        <w:rPr>
          <w:lang w:val="fr"/>
        </w:rPr>
        <w:t> </w:t>
      </w:r>
      <w:r w:rsidRPr="00BD422A">
        <w:rPr>
          <w:lang w:val="fr"/>
        </w:rPr>
        <w:t>:</w:t>
      </w:r>
    </w:p>
    <w:p w14:paraId="4271451D" w14:textId="616EEB1B" w:rsidR="00202A6D" w:rsidRPr="00BD422A" w:rsidRDefault="00DE0438" w:rsidP="00AF17F4">
      <w:pPr>
        <w:pStyle w:val="SingleTxt"/>
        <w:rPr>
          <w:lang w:val="fr"/>
        </w:rPr>
      </w:pPr>
      <w:r w:rsidRPr="00BD422A">
        <w:rPr>
          <w:lang w:val="fr"/>
        </w:rPr>
        <w:tab/>
      </w:r>
      <w:r w:rsidR="00202A6D" w:rsidRPr="00BD422A">
        <w:rPr>
          <w:lang w:val="fr"/>
        </w:rPr>
        <w:t>a)</w:t>
      </w:r>
      <w:r w:rsidR="00202A6D" w:rsidRPr="00BD422A">
        <w:rPr>
          <w:lang w:val="fr"/>
        </w:rPr>
        <w:tab/>
        <w:t>Promouvoir l</w:t>
      </w:r>
      <w:r w:rsidR="00BD422A" w:rsidRPr="00BD422A">
        <w:rPr>
          <w:lang w:val="fr"/>
        </w:rPr>
        <w:t>’</w:t>
      </w:r>
      <w:r w:rsidR="00202A6D" w:rsidRPr="00BD422A">
        <w:rPr>
          <w:lang w:val="fr"/>
        </w:rPr>
        <w:t>utilisation des sciences et techniques spatiales et de leurs applications en vue d</w:t>
      </w:r>
      <w:r w:rsidR="00BD422A" w:rsidRPr="00BD422A">
        <w:rPr>
          <w:lang w:val="fr"/>
        </w:rPr>
        <w:t>’</w:t>
      </w:r>
      <w:r w:rsidR="00202A6D" w:rsidRPr="00BD422A">
        <w:rPr>
          <w:lang w:val="fr"/>
        </w:rPr>
        <w:t>atteindre les objectifs de développement durable, en particulier dans les pays en développement</w:t>
      </w:r>
      <w:r w:rsidR="00BD422A" w:rsidRPr="00BD422A">
        <w:rPr>
          <w:lang w:val="fr"/>
        </w:rPr>
        <w:t> ;</w:t>
      </w:r>
    </w:p>
    <w:p w14:paraId="0E753BA9" w14:textId="78BD431A" w:rsidR="00202A6D" w:rsidRPr="00BD422A" w:rsidRDefault="00DE0438" w:rsidP="00AF17F4">
      <w:pPr>
        <w:pStyle w:val="SingleTxt"/>
        <w:rPr>
          <w:lang w:val="fr"/>
        </w:rPr>
      </w:pPr>
      <w:r w:rsidRPr="00BD422A">
        <w:rPr>
          <w:lang w:val="fr"/>
        </w:rPr>
        <w:tab/>
      </w:r>
      <w:r w:rsidR="00202A6D" w:rsidRPr="00BD422A">
        <w:rPr>
          <w:lang w:val="fr"/>
        </w:rPr>
        <w:t>b)</w:t>
      </w:r>
      <w:r w:rsidR="00202A6D" w:rsidRPr="00BD422A">
        <w:rPr>
          <w:lang w:val="fr"/>
        </w:rPr>
        <w:tab/>
        <w:t xml:space="preserve">Planifier et exécuter le Programme des Nations Unies pour les applications des techniques spatiales, en particulier au profit des pays en </w:t>
      </w:r>
      <w:r w:rsidR="00202A6D" w:rsidRPr="00BD422A">
        <w:rPr>
          <w:lang w:val="fr"/>
        </w:rPr>
        <w:lastRenderedPageBreak/>
        <w:t>développement, en vue de renforcer les capacités nationales dans les domaines des sciences fondamentales, des techniques spatiales de base et de l</w:t>
      </w:r>
      <w:r w:rsidR="00BD422A" w:rsidRPr="00BD422A">
        <w:rPr>
          <w:lang w:val="fr"/>
        </w:rPr>
        <w:t>’</w:t>
      </w:r>
      <w:r w:rsidR="00202A6D" w:rsidRPr="00BD422A">
        <w:rPr>
          <w:lang w:val="fr"/>
        </w:rPr>
        <w:t>exploration spatiale par l</w:t>
      </w:r>
      <w:r w:rsidR="00BD422A" w:rsidRPr="00BD422A">
        <w:rPr>
          <w:lang w:val="fr"/>
        </w:rPr>
        <w:t>’</w:t>
      </w:r>
      <w:r w:rsidR="00202A6D" w:rsidRPr="00BD422A">
        <w:rPr>
          <w:lang w:val="fr"/>
        </w:rPr>
        <w:t>homme, et de promouvoir l</w:t>
      </w:r>
      <w:r w:rsidR="00BD422A" w:rsidRPr="00BD422A">
        <w:rPr>
          <w:lang w:val="fr"/>
        </w:rPr>
        <w:t>’</w:t>
      </w:r>
      <w:r w:rsidR="00202A6D" w:rsidRPr="00BD422A">
        <w:rPr>
          <w:lang w:val="fr"/>
        </w:rPr>
        <w:t>application intégrée des techniques spatiales dans les domaines de la santé mondiale, de la gestion des catastrophes, des changements climatiques, de l</w:t>
      </w:r>
      <w:r w:rsidR="00BD422A" w:rsidRPr="00BD422A">
        <w:rPr>
          <w:lang w:val="fr"/>
        </w:rPr>
        <w:t>’</w:t>
      </w:r>
      <w:r w:rsidR="00202A6D" w:rsidRPr="00BD422A">
        <w:rPr>
          <w:lang w:val="fr"/>
        </w:rPr>
        <w:t>aide humanitaire, de la surveillance de l</w:t>
      </w:r>
      <w:r w:rsidR="00BD422A" w:rsidRPr="00BD422A">
        <w:rPr>
          <w:lang w:val="fr"/>
        </w:rPr>
        <w:t>’</w:t>
      </w:r>
      <w:r w:rsidR="00202A6D" w:rsidRPr="00BD422A">
        <w:rPr>
          <w:lang w:val="fr"/>
        </w:rPr>
        <w:t>environnement et de la gestion des ressources naturelles.</w:t>
      </w:r>
    </w:p>
    <w:p w14:paraId="375F1507" w14:textId="55B68CA0" w:rsidR="00AF17F4" w:rsidRPr="00BD422A" w:rsidRDefault="00AF17F4" w:rsidP="00AF17F4">
      <w:pPr>
        <w:pStyle w:val="SingleTxt"/>
        <w:spacing w:after="0" w:line="120" w:lineRule="exact"/>
        <w:rPr>
          <w:sz w:val="10"/>
          <w:lang w:val="fr"/>
        </w:rPr>
      </w:pPr>
    </w:p>
    <w:p w14:paraId="08EFB884" w14:textId="334B2127" w:rsidR="00202A6D" w:rsidRPr="00BD422A" w:rsidRDefault="00AF17F4" w:rsidP="00AF17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
        </w:rPr>
      </w:pPr>
      <w:r w:rsidRPr="00BD422A">
        <w:rPr>
          <w:lang w:val="fr"/>
        </w:rPr>
        <w:tab/>
      </w:r>
      <w:r w:rsidRPr="00BD422A">
        <w:rPr>
          <w:lang w:val="fr"/>
        </w:rPr>
        <w:tab/>
      </w:r>
      <w:r w:rsidR="00202A6D" w:rsidRPr="00BD422A">
        <w:rPr>
          <w:lang w:val="fr"/>
        </w:rPr>
        <w:t>Section 7</w:t>
      </w:r>
      <w:r w:rsidRPr="00BD422A">
        <w:rPr>
          <w:lang w:val="fr"/>
        </w:rPr>
        <w:br/>
      </w:r>
      <w:r w:rsidR="00202A6D" w:rsidRPr="00BD422A">
        <w:rPr>
          <w:lang w:val="fr"/>
        </w:rPr>
        <w:t>Programme des Nations Unies pour l</w:t>
      </w:r>
      <w:r w:rsidR="00BD422A" w:rsidRPr="00BD422A">
        <w:rPr>
          <w:lang w:val="fr"/>
        </w:rPr>
        <w:t>’</w:t>
      </w:r>
      <w:r w:rsidR="00202A6D" w:rsidRPr="00BD422A">
        <w:rPr>
          <w:lang w:val="fr"/>
        </w:rPr>
        <w:t>exploitation de l</w:t>
      </w:r>
      <w:r w:rsidR="00BD422A" w:rsidRPr="00BD422A">
        <w:rPr>
          <w:lang w:val="fr"/>
        </w:rPr>
        <w:t>’</w:t>
      </w:r>
      <w:r w:rsidR="00202A6D" w:rsidRPr="00BD422A">
        <w:rPr>
          <w:lang w:val="fr"/>
        </w:rPr>
        <w:t>information d</w:t>
      </w:r>
      <w:r w:rsidR="00BD422A" w:rsidRPr="00BD422A">
        <w:rPr>
          <w:lang w:val="fr"/>
        </w:rPr>
        <w:t>’</w:t>
      </w:r>
      <w:r w:rsidR="00202A6D" w:rsidRPr="00BD422A">
        <w:rPr>
          <w:lang w:val="fr"/>
        </w:rPr>
        <w:t>origine spatiale aux fins de la gestion des catastrophes et des interventions d</w:t>
      </w:r>
      <w:r w:rsidR="00BD422A" w:rsidRPr="00BD422A">
        <w:rPr>
          <w:lang w:val="fr"/>
        </w:rPr>
        <w:t>’</w:t>
      </w:r>
      <w:r w:rsidR="00202A6D" w:rsidRPr="00BD422A">
        <w:rPr>
          <w:lang w:val="fr"/>
        </w:rPr>
        <w:t>urgence</w:t>
      </w:r>
    </w:p>
    <w:p w14:paraId="755B4DEC" w14:textId="4AC93F69" w:rsidR="00AF17F4" w:rsidRPr="00BD422A" w:rsidRDefault="00AF17F4" w:rsidP="00AF17F4">
      <w:pPr>
        <w:pStyle w:val="SingleTxt"/>
        <w:spacing w:after="0" w:line="120" w:lineRule="exact"/>
        <w:rPr>
          <w:sz w:val="10"/>
          <w:lang w:val="fr"/>
        </w:rPr>
      </w:pPr>
    </w:p>
    <w:p w14:paraId="6F864796" w14:textId="4CD73905" w:rsidR="00202A6D" w:rsidRPr="00BD422A" w:rsidRDefault="00202A6D" w:rsidP="00AF17F4">
      <w:pPr>
        <w:pStyle w:val="SingleTxt"/>
        <w:rPr>
          <w:lang w:val="fr"/>
        </w:rPr>
      </w:pPr>
      <w:r w:rsidRPr="00BD422A">
        <w:rPr>
          <w:lang w:val="fr"/>
        </w:rPr>
        <w:t>7.1</w:t>
      </w:r>
      <w:r w:rsidRPr="00BD422A">
        <w:rPr>
          <w:lang w:val="fr"/>
        </w:rPr>
        <w:tab/>
        <w:t>Le Programme des Nations Unies pour l</w:t>
      </w:r>
      <w:r w:rsidR="00BD422A" w:rsidRPr="00BD422A">
        <w:rPr>
          <w:lang w:val="fr"/>
        </w:rPr>
        <w:t>’</w:t>
      </w:r>
      <w:r w:rsidRPr="00BD422A">
        <w:rPr>
          <w:lang w:val="fr"/>
        </w:rPr>
        <w:t>exploitation de l</w:t>
      </w:r>
      <w:r w:rsidR="00BD422A" w:rsidRPr="00BD422A">
        <w:rPr>
          <w:lang w:val="fr"/>
        </w:rPr>
        <w:t>’</w:t>
      </w:r>
      <w:r w:rsidRPr="00BD422A">
        <w:rPr>
          <w:lang w:val="fr"/>
        </w:rPr>
        <w:t>information d</w:t>
      </w:r>
      <w:r w:rsidR="00BD422A" w:rsidRPr="00BD422A">
        <w:rPr>
          <w:lang w:val="fr"/>
        </w:rPr>
        <w:t>’</w:t>
      </w:r>
      <w:r w:rsidRPr="00BD422A">
        <w:rPr>
          <w:lang w:val="fr"/>
        </w:rPr>
        <w:t>origine spatiale aux fins de la gestion des catastrophes et des interventions d</w:t>
      </w:r>
      <w:r w:rsidR="00BD422A" w:rsidRPr="00BD422A">
        <w:rPr>
          <w:lang w:val="fr"/>
        </w:rPr>
        <w:t>’</w:t>
      </w:r>
      <w:r w:rsidRPr="00BD422A">
        <w:rPr>
          <w:lang w:val="fr"/>
        </w:rPr>
        <w:t xml:space="preserve">urgence (UN-SPIDER) est mis en œuvre par les chefs des antennes </w:t>
      </w:r>
      <w:r w:rsidRPr="00BD422A">
        <w:t xml:space="preserve">du Programme </w:t>
      </w:r>
      <w:r w:rsidRPr="00BD422A">
        <w:rPr>
          <w:lang w:val="fr"/>
        </w:rPr>
        <w:t>situés à Vienne, Beijing et Bonn (Allemagne), sous la coordination et la direction du Directeur du Bureau des affaires spatiales. Les chefs des antennes de UN-SPIDER relèvent de la Directrice.</w:t>
      </w:r>
    </w:p>
    <w:p w14:paraId="0D754912" w14:textId="68B2FF0C" w:rsidR="00202A6D" w:rsidRPr="00BD422A" w:rsidRDefault="00202A6D" w:rsidP="00AF17F4">
      <w:pPr>
        <w:pStyle w:val="SingleTxt"/>
        <w:rPr>
          <w:lang w:val="fr"/>
        </w:rPr>
      </w:pPr>
      <w:r w:rsidRPr="00BD422A">
        <w:rPr>
          <w:lang w:val="fr"/>
        </w:rPr>
        <w:t>7.2</w:t>
      </w:r>
      <w:r w:rsidRPr="00BD422A">
        <w:rPr>
          <w:lang w:val="fr"/>
        </w:rPr>
        <w:tab/>
        <w:t>Les principales attributions du Programme sont les suivantes</w:t>
      </w:r>
      <w:r w:rsidR="00AF17F4" w:rsidRPr="00BD422A">
        <w:rPr>
          <w:lang w:val="fr"/>
        </w:rPr>
        <w:t> </w:t>
      </w:r>
      <w:r w:rsidRPr="00BD422A">
        <w:rPr>
          <w:lang w:val="fr"/>
        </w:rPr>
        <w:t>:</w:t>
      </w:r>
    </w:p>
    <w:p w14:paraId="6780E984" w14:textId="2F48F306" w:rsidR="00202A6D" w:rsidRPr="00BD422A" w:rsidRDefault="00AF17F4" w:rsidP="00AF17F4">
      <w:pPr>
        <w:pStyle w:val="SingleTxt"/>
        <w:rPr>
          <w:lang w:val="fr"/>
        </w:rPr>
      </w:pPr>
      <w:r w:rsidRPr="00BD422A">
        <w:rPr>
          <w:lang w:val="fr"/>
        </w:rPr>
        <w:tab/>
      </w:r>
      <w:r w:rsidR="00202A6D" w:rsidRPr="00BD422A">
        <w:rPr>
          <w:lang w:val="fr"/>
        </w:rPr>
        <w:t>a)</w:t>
      </w:r>
      <w:r w:rsidR="00202A6D" w:rsidRPr="00BD422A">
        <w:rPr>
          <w:lang w:val="fr"/>
        </w:rPr>
        <w:tab/>
        <w:t>Mettre en œuvre UN-SPIDER</w:t>
      </w:r>
      <w:r w:rsidR="00BD422A" w:rsidRPr="00BD422A">
        <w:rPr>
          <w:lang w:val="fr"/>
        </w:rPr>
        <w:t> ;</w:t>
      </w:r>
    </w:p>
    <w:p w14:paraId="578B4CB6" w14:textId="404BB2BC" w:rsidR="00202A6D" w:rsidRPr="00BD422A" w:rsidRDefault="00AF17F4" w:rsidP="00AF17F4">
      <w:pPr>
        <w:pStyle w:val="SingleTxt"/>
        <w:rPr>
          <w:lang w:val="fr"/>
        </w:rPr>
      </w:pPr>
      <w:r w:rsidRPr="00BD422A">
        <w:rPr>
          <w:lang w:val="fr"/>
        </w:rPr>
        <w:tab/>
      </w:r>
      <w:r w:rsidR="00202A6D" w:rsidRPr="00BD422A">
        <w:rPr>
          <w:lang w:val="fr"/>
        </w:rPr>
        <w:t>b)</w:t>
      </w:r>
      <w:r w:rsidR="00202A6D" w:rsidRPr="00BD422A">
        <w:rPr>
          <w:lang w:val="fr"/>
        </w:rPr>
        <w:tab/>
        <w:t>Faciliter la fourniture d</w:t>
      </w:r>
      <w:r w:rsidR="00BD422A" w:rsidRPr="00BD422A">
        <w:rPr>
          <w:lang w:val="fr"/>
        </w:rPr>
        <w:t>’</w:t>
      </w:r>
      <w:r w:rsidR="00202A6D" w:rsidRPr="00BD422A">
        <w:rPr>
          <w:lang w:val="fr"/>
        </w:rPr>
        <w:t>un accès universel à tous les types d</w:t>
      </w:r>
      <w:r w:rsidR="00BD422A" w:rsidRPr="00BD422A">
        <w:rPr>
          <w:lang w:val="fr"/>
        </w:rPr>
        <w:t>’</w:t>
      </w:r>
      <w:r w:rsidR="00202A6D" w:rsidRPr="00BD422A">
        <w:rPr>
          <w:lang w:val="fr"/>
        </w:rPr>
        <w:t>informations et de services spatiaux intéressant la gestion des catastrophes</w:t>
      </w:r>
      <w:r w:rsidR="00BD422A" w:rsidRPr="00BD422A">
        <w:rPr>
          <w:lang w:val="fr"/>
        </w:rPr>
        <w:t> ;</w:t>
      </w:r>
    </w:p>
    <w:p w14:paraId="160AC134" w14:textId="195BCE87" w:rsidR="00202A6D" w:rsidRPr="00BD422A" w:rsidRDefault="00AF17F4" w:rsidP="00AF17F4">
      <w:pPr>
        <w:pStyle w:val="SingleTxt"/>
        <w:rPr>
          <w:lang w:val="fr"/>
        </w:rPr>
      </w:pPr>
      <w:r w:rsidRPr="00BD422A">
        <w:rPr>
          <w:lang w:val="fr"/>
        </w:rPr>
        <w:tab/>
      </w:r>
      <w:r w:rsidR="00202A6D" w:rsidRPr="00BD422A">
        <w:rPr>
          <w:lang w:val="fr"/>
        </w:rPr>
        <w:t>c)</w:t>
      </w:r>
      <w:r w:rsidR="00202A6D" w:rsidRPr="00BD422A">
        <w:rPr>
          <w:lang w:val="fr"/>
        </w:rPr>
        <w:tab/>
        <w:t>Coordonner les activités menées par UN-SPIDER en collaboration avec son réseau de bureaux d</w:t>
      </w:r>
      <w:r w:rsidR="00BD422A" w:rsidRPr="00BD422A">
        <w:rPr>
          <w:lang w:val="fr"/>
        </w:rPr>
        <w:t>’</w:t>
      </w:r>
      <w:r w:rsidR="00202A6D" w:rsidRPr="00BD422A">
        <w:rPr>
          <w:lang w:val="fr"/>
        </w:rPr>
        <w:t>appui régionaux.</w:t>
      </w:r>
    </w:p>
    <w:p w14:paraId="12E4F3CD" w14:textId="7469B771" w:rsidR="00AF17F4" w:rsidRPr="00BD422A" w:rsidRDefault="00AF17F4" w:rsidP="00AF17F4">
      <w:pPr>
        <w:pStyle w:val="SingleTxt"/>
        <w:spacing w:after="0" w:line="120" w:lineRule="exact"/>
        <w:rPr>
          <w:sz w:val="10"/>
          <w:lang w:val="fr"/>
        </w:rPr>
      </w:pPr>
    </w:p>
    <w:p w14:paraId="3D11F596" w14:textId="22EBB394" w:rsidR="00202A6D" w:rsidRPr="00BD422A" w:rsidRDefault="00AF17F4" w:rsidP="00AF17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
        </w:rPr>
      </w:pPr>
      <w:r w:rsidRPr="00BD422A">
        <w:rPr>
          <w:lang w:val="fr"/>
        </w:rPr>
        <w:tab/>
      </w:r>
      <w:r w:rsidRPr="00BD422A">
        <w:rPr>
          <w:lang w:val="fr"/>
        </w:rPr>
        <w:tab/>
      </w:r>
      <w:r w:rsidR="00202A6D" w:rsidRPr="00BD422A">
        <w:rPr>
          <w:lang w:val="fr"/>
        </w:rPr>
        <w:t>Section 8</w:t>
      </w:r>
      <w:r w:rsidRPr="00BD422A">
        <w:rPr>
          <w:lang w:val="fr"/>
        </w:rPr>
        <w:br/>
      </w:r>
      <w:r w:rsidR="00202A6D" w:rsidRPr="00BD422A">
        <w:rPr>
          <w:lang w:val="fr"/>
        </w:rPr>
        <w:t>Secrétariat exécutif du Comité international sur les systèmes mondiaux de</w:t>
      </w:r>
      <w:r w:rsidRPr="00BD422A">
        <w:rPr>
          <w:lang w:val="fr"/>
        </w:rPr>
        <w:t> </w:t>
      </w:r>
      <w:r w:rsidR="00202A6D" w:rsidRPr="00BD422A">
        <w:rPr>
          <w:lang w:val="fr"/>
        </w:rPr>
        <w:t>navigation par satellite</w:t>
      </w:r>
    </w:p>
    <w:p w14:paraId="47550371" w14:textId="2371D541" w:rsidR="00AF17F4" w:rsidRPr="00BD422A" w:rsidRDefault="00AF17F4" w:rsidP="00AF17F4">
      <w:pPr>
        <w:pStyle w:val="SingleTxt"/>
        <w:spacing w:after="0" w:line="120" w:lineRule="exact"/>
        <w:rPr>
          <w:sz w:val="10"/>
          <w:lang w:val="fr"/>
        </w:rPr>
      </w:pPr>
    </w:p>
    <w:p w14:paraId="75073D93" w14:textId="72EA4793" w:rsidR="00202A6D" w:rsidRPr="00BD422A" w:rsidRDefault="00202A6D" w:rsidP="00AF17F4">
      <w:pPr>
        <w:pStyle w:val="SingleTxt"/>
        <w:rPr>
          <w:lang w:val="fr"/>
        </w:rPr>
      </w:pPr>
      <w:r w:rsidRPr="00BD422A">
        <w:rPr>
          <w:lang w:val="fr"/>
        </w:rPr>
        <w:t>8.1</w:t>
      </w:r>
      <w:r w:rsidRPr="00BD422A">
        <w:rPr>
          <w:lang w:val="fr"/>
        </w:rPr>
        <w:tab/>
        <w:t>Le Bureau des affaires spatiales fournit des services fonctionnels de secrétariat au Comité international sur les systèmes mondiaux de navigation par satellite</w:t>
      </w:r>
      <w:r w:rsidR="00AF17F4" w:rsidRPr="00BD422A">
        <w:rPr>
          <w:rStyle w:val="FootnoteReference"/>
          <w:lang w:val="fr"/>
        </w:rPr>
        <w:footnoteReference w:id="2"/>
      </w:r>
      <w:r w:rsidRPr="00BD422A">
        <w:rPr>
          <w:lang w:val="fr"/>
        </w:rPr>
        <w:t>.</w:t>
      </w:r>
      <w:r w:rsidR="004B30E8" w:rsidRPr="004B30E8">
        <w:rPr>
          <w:lang w:val="fr"/>
        </w:rPr>
        <w:t xml:space="preserve"> </w:t>
      </w:r>
      <w:r w:rsidR="004B30E8" w:rsidRPr="00BD422A">
        <w:rPr>
          <w:lang w:val="fr"/>
        </w:rPr>
        <w:t>La personne qui occupe les fonctions de chef du secrétariat du Comité relève de la Directrice.</w:t>
      </w:r>
    </w:p>
    <w:p w14:paraId="68D02E58" w14:textId="3FF141CF" w:rsidR="00202A6D" w:rsidRPr="00BD422A" w:rsidRDefault="00202A6D" w:rsidP="00AF17F4">
      <w:pPr>
        <w:pStyle w:val="SingleTxt"/>
        <w:rPr>
          <w:lang w:val="fr"/>
        </w:rPr>
      </w:pPr>
      <w:r w:rsidRPr="00BD422A">
        <w:rPr>
          <w:lang w:val="fr"/>
        </w:rPr>
        <w:t>8.2</w:t>
      </w:r>
      <w:r w:rsidRPr="00BD422A">
        <w:rPr>
          <w:lang w:val="fr"/>
        </w:rPr>
        <w:tab/>
        <w:t>Le secrétariat exécutif a pour principale attribution d</w:t>
      </w:r>
      <w:r w:rsidR="00BD422A" w:rsidRPr="00BD422A">
        <w:rPr>
          <w:lang w:val="fr"/>
        </w:rPr>
        <w:t>’</w:t>
      </w:r>
      <w:r w:rsidRPr="00BD422A">
        <w:rPr>
          <w:lang w:val="fr"/>
        </w:rPr>
        <w:t>assurer le secrétariat du Comité international sur les systèmes mondiaux de navigation par satellite, dont le Bureau des affaires spatiales a la responsabilité. À cet effet, il planifie et met en œuvre des activités visant à promouvoir la coopération sur des questions liées aux services civils de positionnement, de navigation et de mesure du temps par satellite, ainsi que des services à valeur ajoutée.</w:t>
      </w:r>
    </w:p>
    <w:p w14:paraId="58C8ED97" w14:textId="2F4F9246" w:rsidR="00062B9E" w:rsidRPr="00BD422A" w:rsidRDefault="00062B9E" w:rsidP="00062B9E">
      <w:pPr>
        <w:pStyle w:val="SingleTxt"/>
        <w:spacing w:after="0" w:line="120" w:lineRule="exact"/>
        <w:rPr>
          <w:sz w:val="10"/>
          <w:lang w:val="fr"/>
        </w:rPr>
      </w:pPr>
    </w:p>
    <w:p w14:paraId="24E1E603" w14:textId="2A1C9FAF" w:rsidR="00202A6D" w:rsidRPr="00BD422A" w:rsidRDefault="00062B9E" w:rsidP="00062B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
        </w:rPr>
      </w:pPr>
      <w:r w:rsidRPr="00BD422A">
        <w:rPr>
          <w:lang w:val="fr"/>
        </w:rPr>
        <w:tab/>
      </w:r>
      <w:r w:rsidRPr="00BD422A">
        <w:rPr>
          <w:lang w:val="fr"/>
        </w:rPr>
        <w:tab/>
      </w:r>
      <w:r w:rsidR="00202A6D" w:rsidRPr="00BD422A">
        <w:rPr>
          <w:lang w:val="fr"/>
        </w:rPr>
        <w:t>Section 9</w:t>
      </w:r>
      <w:r w:rsidRPr="00BD422A">
        <w:rPr>
          <w:lang w:val="fr"/>
        </w:rPr>
        <w:br/>
      </w:r>
      <w:r w:rsidR="00202A6D" w:rsidRPr="00BD422A">
        <w:rPr>
          <w:lang w:val="fr"/>
        </w:rPr>
        <w:t>Disposition finale</w:t>
      </w:r>
    </w:p>
    <w:p w14:paraId="2726D49E" w14:textId="17B77549" w:rsidR="00062B9E" w:rsidRPr="00BD422A" w:rsidRDefault="00062B9E" w:rsidP="00062B9E">
      <w:pPr>
        <w:pStyle w:val="SingleTxt"/>
        <w:spacing w:after="0" w:line="120" w:lineRule="exact"/>
        <w:rPr>
          <w:sz w:val="10"/>
          <w:lang w:val="fr"/>
        </w:rPr>
      </w:pPr>
    </w:p>
    <w:p w14:paraId="0941D790" w14:textId="75339D87" w:rsidR="00202A6D" w:rsidRPr="00BD422A" w:rsidRDefault="00DE0438" w:rsidP="00AF17F4">
      <w:pPr>
        <w:pStyle w:val="SingleTxt"/>
        <w:rPr>
          <w:lang w:val="fr"/>
        </w:rPr>
      </w:pPr>
      <w:r w:rsidRPr="00BD422A">
        <w:rPr>
          <w:lang w:val="fr"/>
        </w:rPr>
        <w:tab/>
      </w:r>
      <w:r w:rsidR="00202A6D" w:rsidRPr="00BD422A">
        <w:rPr>
          <w:lang w:val="fr"/>
        </w:rPr>
        <w:t>La présente circulaire entre en vigueur à sa date de publication.</w:t>
      </w:r>
    </w:p>
    <w:p w14:paraId="545C8AA9" w14:textId="558A48B5" w:rsidR="00202A6D" w:rsidRPr="00BD422A" w:rsidRDefault="00202A6D" w:rsidP="00AF17F4">
      <w:pPr>
        <w:pStyle w:val="SingleTxt"/>
        <w:jc w:val="right"/>
        <w:rPr>
          <w:b/>
          <w:bCs/>
          <w:lang w:val="fr-FR"/>
        </w:rPr>
      </w:pPr>
      <w:r w:rsidRPr="00BD422A">
        <w:rPr>
          <w:lang w:val="fr-FR"/>
        </w:rPr>
        <w:t>Le Secrétaire général</w:t>
      </w:r>
      <w:r w:rsidR="00DE0438" w:rsidRPr="00BD422A">
        <w:rPr>
          <w:lang w:val="fr-FR"/>
        </w:rPr>
        <w:br/>
      </w:r>
      <w:r w:rsidRPr="00BD422A">
        <w:rPr>
          <w:lang w:val="fr-FR"/>
        </w:rPr>
        <w:t xml:space="preserve"> (</w:t>
      </w:r>
      <w:r w:rsidRPr="00BD422A">
        <w:rPr>
          <w:i/>
          <w:iCs/>
          <w:lang w:val="fr-FR"/>
        </w:rPr>
        <w:t>Signé</w:t>
      </w:r>
      <w:r w:rsidRPr="00BD422A">
        <w:rPr>
          <w:lang w:val="fr-FR"/>
        </w:rPr>
        <w:t xml:space="preserve">) </w:t>
      </w:r>
      <w:r w:rsidRPr="00592F46">
        <w:rPr>
          <w:lang w:val="fr-FR"/>
        </w:rPr>
        <w:t xml:space="preserve">António </w:t>
      </w:r>
      <w:r w:rsidRPr="00BD422A">
        <w:rPr>
          <w:b/>
          <w:bCs/>
          <w:lang w:val="fr-FR"/>
        </w:rPr>
        <w:t>Guterres</w:t>
      </w:r>
    </w:p>
    <w:p w14:paraId="0642BD0A" w14:textId="3F309F08" w:rsidR="00AF17F4" w:rsidRPr="00AF17F4" w:rsidRDefault="00AF17F4" w:rsidP="00AF17F4">
      <w:pPr>
        <w:pStyle w:val="SingleTxt"/>
        <w:spacing w:after="0" w:line="240" w:lineRule="auto"/>
        <w:rPr>
          <w:lang w:val="fr-FR"/>
        </w:rPr>
      </w:pPr>
      <w:r w:rsidRPr="00BD422A">
        <w:rPr>
          <w:noProof/>
          <w:w w:val="100"/>
          <w:lang w:val="fr-FR"/>
        </w:rPr>
        <mc:AlternateContent>
          <mc:Choice Requires="wps">
            <w:drawing>
              <wp:anchor distT="0" distB="0" distL="114300" distR="114300" simplePos="0" relativeHeight="251659264" behindDoc="0" locked="0" layoutInCell="1" allowOverlap="1" wp14:anchorId="4751D0A5" wp14:editId="51D5A953">
                <wp:simplePos x="0" y="0"/>
                <wp:positionH relativeFrom="page">
                  <wp:posOffset>3429000</wp:posOffset>
                </wp:positionH>
                <wp:positionV relativeFrom="paragraph">
                  <wp:posOffset>304800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79B5CF" id="Straight Connector 7"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5L&#10;stD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F17F4" w:rsidRPr="00AF17F4" w:rsidSect="00202A6D">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E91E0" w14:textId="77777777" w:rsidR="00CE5411" w:rsidRDefault="00CE5411" w:rsidP="00101B18">
      <w:pPr>
        <w:spacing w:line="240" w:lineRule="auto"/>
      </w:pPr>
      <w:r>
        <w:separator/>
      </w:r>
    </w:p>
  </w:endnote>
  <w:endnote w:type="continuationSeparator" w:id="0">
    <w:p w14:paraId="6BE474C5" w14:textId="77777777" w:rsidR="00CE5411" w:rsidRDefault="00CE5411"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953D4" w14:paraId="0D932E7A" w14:textId="77777777" w:rsidTr="001953D4">
      <w:tc>
        <w:tcPr>
          <w:tcW w:w="4920" w:type="dxa"/>
          <w:shd w:val="clear" w:color="auto" w:fill="auto"/>
        </w:tcPr>
        <w:p w14:paraId="001DB898" w14:textId="704468A6" w:rsidR="001953D4" w:rsidRPr="001953D4" w:rsidRDefault="001953D4" w:rsidP="001953D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2496F">
            <w:rPr>
              <w:b w:val="0"/>
              <w:w w:val="103"/>
              <w:sz w:val="14"/>
            </w:rPr>
            <w:t>20-00450</w:t>
          </w:r>
          <w:r>
            <w:rPr>
              <w:b w:val="0"/>
              <w:w w:val="103"/>
              <w:sz w:val="14"/>
            </w:rPr>
            <w:fldChar w:fldCharType="end"/>
          </w:r>
        </w:p>
      </w:tc>
      <w:tc>
        <w:tcPr>
          <w:tcW w:w="4920" w:type="dxa"/>
          <w:shd w:val="clear" w:color="auto" w:fill="auto"/>
        </w:tcPr>
        <w:p w14:paraId="0F3F61AF" w14:textId="77777777" w:rsidR="001953D4" w:rsidRPr="001953D4" w:rsidRDefault="001953D4" w:rsidP="001953D4">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26AAD21" w14:textId="77777777" w:rsidR="001953D4" w:rsidRPr="001953D4" w:rsidRDefault="001953D4" w:rsidP="00195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953D4" w14:paraId="656DC5FF" w14:textId="77777777" w:rsidTr="001953D4">
      <w:tc>
        <w:tcPr>
          <w:tcW w:w="4920" w:type="dxa"/>
          <w:shd w:val="clear" w:color="auto" w:fill="auto"/>
        </w:tcPr>
        <w:p w14:paraId="3372825F" w14:textId="77777777" w:rsidR="001953D4" w:rsidRPr="001953D4" w:rsidRDefault="001953D4" w:rsidP="001953D4">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4B004BEE" w14:textId="515086A2" w:rsidR="001953D4" w:rsidRPr="001953D4" w:rsidRDefault="001953D4" w:rsidP="001953D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2496F">
            <w:rPr>
              <w:b w:val="0"/>
              <w:w w:val="103"/>
              <w:sz w:val="14"/>
            </w:rPr>
            <w:t>20-00450</w:t>
          </w:r>
          <w:r>
            <w:rPr>
              <w:b w:val="0"/>
              <w:w w:val="103"/>
              <w:sz w:val="14"/>
            </w:rPr>
            <w:fldChar w:fldCharType="end"/>
          </w:r>
        </w:p>
      </w:tc>
    </w:tr>
  </w:tbl>
  <w:p w14:paraId="3F51ADFD" w14:textId="77777777" w:rsidR="001953D4" w:rsidRPr="001953D4" w:rsidRDefault="001953D4" w:rsidP="001953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E907" w14:textId="77777777" w:rsidR="001953D4" w:rsidRDefault="001953D4">
    <w:pPr>
      <w:pStyle w:val="Footer"/>
    </w:pPr>
    <w:r>
      <w:rPr>
        <w:noProof/>
      </w:rPr>
      <w:drawing>
        <wp:anchor distT="0" distB="0" distL="114300" distR="114300" simplePos="0" relativeHeight="251658240" behindDoc="0" locked="0" layoutInCell="1" allowOverlap="1" wp14:anchorId="51CF4648" wp14:editId="17C80A48">
          <wp:simplePos x="0" y="0"/>
          <wp:positionH relativeFrom="column">
            <wp:posOffset>5532120</wp:posOffset>
          </wp:positionH>
          <wp:positionV relativeFrom="paragraph">
            <wp:posOffset>-228600</wp:posOffset>
          </wp:positionV>
          <wp:extent cx="694690" cy="694690"/>
          <wp:effectExtent l="0" t="0" r="0" b="0"/>
          <wp:wrapNone/>
          <wp:docPr id="5" name="Picture 5" descr="https://undocs.org/m2/QRCode2.ashx?DS=ST/SGB/2020/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20/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1953D4" w14:paraId="21371E5C" w14:textId="77777777" w:rsidTr="001953D4">
      <w:tc>
        <w:tcPr>
          <w:tcW w:w="3758" w:type="dxa"/>
        </w:tcPr>
        <w:p w14:paraId="704D7174" w14:textId="41F5322B" w:rsidR="001953D4" w:rsidRDefault="001953D4" w:rsidP="001953D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2496F">
            <w:rPr>
              <w:b w:val="0"/>
              <w:sz w:val="20"/>
            </w:rPr>
            <w:t>20-00450 (F)</w:t>
          </w:r>
          <w:r>
            <w:rPr>
              <w:b w:val="0"/>
              <w:sz w:val="20"/>
            </w:rPr>
            <w:fldChar w:fldCharType="end"/>
          </w:r>
          <w:r>
            <w:rPr>
              <w:b w:val="0"/>
              <w:sz w:val="20"/>
            </w:rPr>
            <w:t xml:space="preserve">    200120    200120</w:t>
          </w:r>
        </w:p>
        <w:p w14:paraId="66066D05" w14:textId="6B12E8A6" w:rsidR="001953D4" w:rsidRPr="001953D4" w:rsidRDefault="001953D4" w:rsidP="001953D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72496F">
            <w:rPr>
              <w:rFonts w:ascii="Barcode 3 of 9 by request" w:hAnsi="Barcode 3 of 9 by request"/>
              <w:spacing w:val="0"/>
              <w:w w:val="100"/>
              <w:sz w:val="24"/>
            </w:rPr>
            <w:t>*2000450*</w:t>
          </w:r>
          <w:r>
            <w:rPr>
              <w:rFonts w:ascii="Barcode 3 of 9 by request" w:hAnsi="Barcode 3 of 9 by request"/>
              <w:spacing w:val="0"/>
              <w:w w:val="100"/>
              <w:sz w:val="24"/>
            </w:rPr>
            <w:fldChar w:fldCharType="end"/>
          </w:r>
        </w:p>
      </w:tc>
      <w:tc>
        <w:tcPr>
          <w:tcW w:w="4920" w:type="dxa"/>
        </w:tcPr>
        <w:p w14:paraId="1F9138A7" w14:textId="77777777" w:rsidR="001953D4" w:rsidRDefault="001953D4" w:rsidP="001953D4">
          <w:pPr>
            <w:pStyle w:val="Footer"/>
            <w:spacing w:line="240" w:lineRule="atLeast"/>
            <w:jc w:val="right"/>
            <w:rPr>
              <w:b w:val="0"/>
              <w:sz w:val="20"/>
            </w:rPr>
          </w:pPr>
          <w:r>
            <w:rPr>
              <w:b w:val="0"/>
              <w:noProof/>
              <w:sz w:val="20"/>
            </w:rPr>
            <w:drawing>
              <wp:inline distT="0" distB="0" distL="0" distR="0" wp14:anchorId="703F22A0" wp14:editId="4120565A">
                <wp:extent cx="1109474"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5A947208" w14:textId="77777777" w:rsidR="001953D4" w:rsidRPr="001953D4" w:rsidRDefault="001953D4" w:rsidP="001953D4">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6BD9A" w14:textId="77777777" w:rsidR="00CE5411" w:rsidRPr="00062B9E" w:rsidRDefault="00CE5411" w:rsidP="00062B9E">
      <w:pPr>
        <w:pStyle w:val="Footer"/>
        <w:spacing w:after="80"/>
        <w:ind w:left="792"/>
        <w:rPr>
          <w:sz w:val="16"/>
        </w:rPr>
      </w:pPr>
      <w:r w:rsidRPr="00062B9E">
        <w:rPr>
          <w:sz w:val="16"/>
        </w:rPr>
        <w:t>__________________</w:t>
      </w:r>
    </w:p>
  </w:footnote>
  <w:footnote w:type="continuationSeparator" w:id="0">
    <w:p w14:paraId="1E05B106" w14:textId="77777777" w:rsidR="00CE5411" w:rsidRPr="00062B9E" w:rsidRDefault="00CE5411" w:rsidP="00062B9E">
      <w:pPr>
        <w:pStyle w:val="Footer"/>
        <w:spacing w:after="80"/>
        <w:ind w:left="792"/>
        <w:rPr>
          <w:sz w:val="16"/>
        </w:rPr>
      </w:pPr>
      <w:r w:rsidRPr="00062B9E">
        <w:rPr>
          <w:sz w:val="16"/>
        </w:rPr>
        <w:t>__________________</w:t>
      </w:r>
    </w:p>
  </w:footnote>
  <w:footnote w:id="1">
    <w:p w14:paraId="225C2511" w14:textId="494D3B7C" w:rsidR="00EE55FE" w:rsidRPr="00BD422A" w:rsidRDefault="00062B9E" w:rsidP="00062B9E">
      <w:pPr>
        <w:pStyle w:val="FootnoteText"/>
        <w:tabs>
          <w:tab w:val="right" w:pos="1195"/>
          <w:tab w:val="left" w:pos="1267"/>
          <w:tab w:val="left" w:pos="1742"/>
          <w:tab w:val="left" w:pos="2218"/>
          <w:tab w:val="left" w:pos="2693"/>
        </w:tabs>
        <w:ind w:left="1267" w:right="1260" w:hanging="576"/>
        <w:rPr>
          <w:lang w:val="fr-FR"/>
        </w:rPr>
      </w:pPr>
      <w:r>
        <w:tab/>
      </w:r>
      <w:r w:rsidR="00EE55FE" w:rsidRPr="00BD422A">
        <w:rPr>
          <w:rStyle w:val="FootnoteReference"/>
        </w:rPr>
        <w:footnoteRef/>
      </w:r>
      <w:r w:rsidRPr="00BD422A">
        <w:tab/>
      </w:r>
      <w:r w:rsidR="00EE55FE" w:rsidRPr="00BD422A">
        <w:rPr>
          <w:szCs w:val="24"/>
          <w:lang w:val="fr"/>
        </w:rPr>
        <w:t>Conformément à la circulaire du Secrétaire général intitulée « Délégation de pouvoir dans l</w:t>
      </w:r>
      <w:r w:rsidR="00BD422A" w:rsidRPr="00BD422A">
        <w:rPr>
          <w:szCs w:val="24"/>
          <w:lang w:val="fr"/>
        </w:rPr>
        <w:t>’</w:t>
      </w:r>
      <w:r w:rsidR="00EE55FE" w:rsidRPr="00BD422A">
        <w:rPr>
          <w:szCs w:val="24"/>
          <w:lang w:val="fr"/>
        </w:rPr>
        <w:t>administration du Statut et du Règlement du personnel et du Règlement financier et des règles de gestion financière » (</w:t>
      </w:r>
      <w:hyperlink r:id="rId1" w:history="1">
        <w:r w:rsidR="00EE55FE" w:rsidRPr="0071664C">
          <w:rPr>
            <w:rStyle w:val="Hyperlink"/>
            <w:szCs w:val="24"/>
            <w:lang w:val="fr"/>
          </w:rPr>
          <w:t>ST/SGB/2019/2</w:t>
        </w:r>
      </w:hyperlink>
      <w:r w:rsidR="00EE55FE" w:rsidRPr="00BD422A">
        <w:rPr>
          <w:szCs w:val="24"/>
          <w:lang w:val="fr"/>
        </w:rPr>
        <w:t>), l</w:t>
      </w:r>
      <w:r w:rsidR="00EE55FE" w:rsidRPr="00BD422A">
        <w:rPr>
          <w:szCs w:val="24"/>
        </w:rPr>
        <w:t>a</w:t>
      </w:r>
      <w:r w:rsidR="00EE55FE" w:rsidRPr="00BD422A">
        <w:rPr>
          <w:szCs w:val="24"/>
          <w:lang w:val="fr"/>
        </w:rPr>
        <w:t xml:space="preserve"> Directrice est investie d</w:t>
      </w:r>
      <w:r w:rsidR="00BD422A" w:rsidRPr="00BD422A">
        <w:rPr>
          <w:szCs w:val="24"/>
          <w:lang w:val="fr"/>
        </w:rPr>
        <w:t>’</w:t>
      </w:r>
      <w:r w:rsidR="00EE55FE" w:rsidRPr="00BD422A">
        <w:rPr>
          <w:szCs w:val="24"/>
          <w:lang w:val="fr"/>
        </w:rPr>
        <w:t>une délégation de pouvoir en sa qualité de responsable d</w:t>
      </w:r>
      <w:r w:rsidR="00BD422A" w:rsidRPr="00BD422A">
        <w:rPr>
          <w:szCs w:val="24"/>
          <w:lang w:val="fr"/>
        </w:rPr>
        <w:t>’</w:t>
      </w:r>
      <w:r w:rsidR="00EE55FE" w:rsidRPr="00BD422A">
        <w:rPr>
          <w:szCs w:val="24"/>
          <w:lang w:val="fr"/>
        </w:rPr>
        <w:t>entité. Dans la même circulaire, « responsable d</w:t>
      </w:r>
      <w:r w:rsidR="00BD422A" w:rsidRPr="00BD422A">
        <w:rPr>
          <w:szCs w:val="24"/>
          <w:lang w:val="fr"/>
        </w:rPr>
        <w:t>’</w:t>
      </w:r>
      <w:r w:rsidR="00EE55FE" w:rsidRPr="00BD422A">
        <w:rPr>
          <w:szCs w:val="24"/>
          <w:lang w:val="fr"/>
        </w:rPr>
        <w:t>entité</w:t>
      </w:r>
      <w:r w:rsidR="00DE0438" w:rsidRPr="00BD422A">
        <w:rPr>
          <w:szCs w:val="24"/>
          <w:lang w:val="fr"/>
        </w:rPr>
        <w:t> </w:t>
      </w:r>
      <w:r w:rsidR="00EE55FE" w:rsidRPr="00BD422A">
        <w:rPr>
          <w:szCs w:val="24"/>
          <w:lang w:val="fr"/>
        </w:rPr>
        <w:t>»</w:t>
      </w:r>
      <w:r w:rsidR="00BD422A">
        <w:rPr>
          <w:szCs w:val="24"/>
          <w:lang w:val="fr"/>
        </w:rPr>
        <w:t xml:space="preserve"> </w:t>
      </w:r>
      <w:r w:rsidR="00EE55FE" w:rsidRPr="00BD422A">
        <w:rPr>
          <w:szCs w:val="24"/>
          <w:lang w:val="fr"/>
        </w:rPr>
        <w:t>s</w:t>
      </w:r>
      <w:r w:rsidR="00BD422A" w:rsidRPr="00BD422A">
        <w:rPr>
          <w:szCs w:val="24"/>
          <w:lang w:val="fr"/>
        </w:rPr>
        <w:t>’</w:t>
      </w:r>
      <w:r w:rsidR="00EE55FE" w:rsidRPr="00BD422A">
        <w:rPr>
          <w:szCs w:val="24"/>
          <w:lang w:val="fr"/>
        </w:rPr>
        <w:t>entend des responsables de département ou de bureau, notamment de bureau hors Siège, des chefs de mission politique spéciale ou de mission de maintien de la paix, des responsables de commission régionale, des coordonnateurs et coordonnatrices résidents ou régionaux et des responsables de toutes autres entités chargées d</w:t>
      </w:r>
      <w:r w:rsidR="00BD422A" w:rsidRPr="00BD422A">
        <w:rPr>
          <w:szCs w:val="24"/>
          <w:lang w:val="fr"/>
        </w:rPr>
        <w:t>’</w:t>
      </w:r>
      <w:r w:rsidR="00EE55FE" w:rsidRPr="00BD422A">
        <w:rPr>
          <w:szCs w:val="24"/>
          <w:lang w:val="fr"/>
        </w:rPr>
        <w:t>exécuter des activités programmées.</w:t>
      </w:r>
    </w:p>
  </w:footnote>
  <w:footnote w:id="2">
    <w:p w14:paraId="36728E5E" w14:textId="786E4888" w:rsidR="00AF17F4" w:rsidRPr="00AF17F4" w:rsidRDefault="00062B9E" w:rsidP="00062B9E">
      <w:pPr>
        <w:pStyle w:val="FootnoteText"/>
        <w:tabs>
          <w:tab w:val="right" w:pos="1195"/>
          <w:tab w:val="left" w:pos="1267"/>
          <w:tab w:val="left" w:pos="1742"/>
          <w:tab w:val="left" w:pos="2218"/>
          <w:tab w:val="left" w:pos="2693"/>
        </w:tabs>
        <w:ind w:left="1267" w:right="1260" w:hanging="576"/>
        <w:rPr>
          <w:lang w:val="fr-FR"/>
        </w:rPr>
      </w:pPr>
      <w:r w:rsidRPr="00BD422A">
        <w:tab/>
      </w:r>
      <w:r w:rsidR="00AF17F4" w:rsidRPr="00BD422A">
        <w:rPr>
          <w:rStyle w:val="FootnoteReference"/>
        </w:rPr>
        <w:footnoteRef/>
      </w:r>
      <w:r w:rsidRPr="00BD422A">
        <w:tab/>
      </w:r>
      <w:r w:rsidR="00AF17F4" w:rsidRPr="00BD422A">
        <w:rPr>
          <w:lang w:val="fr"/>
        </w:rPr>
        <w:t>Le Comité international sur les systèmes mondiaux de navigation par satellite a été créé en 2005 sur une base volontaire en tant qu</w:t>
      </w:r>
      <w:r w:rsidR="00BD422A" w:rsidRPr="00BD422A">
        <w:rPr>
          <w:lang w:val="fr"/>
        </w:rPr>
        <w:t>’</w:t>
      </w:r>
      <w:r w:rsidR="00AF17F4" w:rsidRPr="00BD422A">
        <w:rPr>
          <w:lang w:val="fr"/>
        </w:rPr>
        <w:t>organe officieux chargé de promouvoir la coopération sur des questions d</w:t>
      </w:r>
      <w:r w:rsidR="00BD422A" w:rsidRPr="00BD422A">
        <w:rPr>
          <w:lang w:val="fr"/>
        </w:rPr>
        <w:t>’</w:t>
      </w:r>
      <w:r w:rsidR="00AF17F4" w:rsidRPr="00BD422A">
        <w:rPr>
          <w:lang w:val="fr"/>
        </w:rPr>
        <w:t xml:space="preserve">intérêt mutuel concernant des services civils de positionnement, de navigation, de mesure du temps par satellite, et des services de valeur ajoutée, ainsi que la compatibilité et la connectivité des systèmes mondiaux de navigation par satellite, tout en augmentant leur utilisation pour favoriser le développement durable, en particulier dans les pays en développement (résolution </w:t>
      </w:r>
      <w:hyperlink r:id="rId2" w:history="1">
        <w:r w:rsidR="00AF17F4" w:rsidRPr="0071664C">
          <w:rPr>
            <w:rStyle w:val="Hyperlink"/>
            <w:lang w:val="fr"/>
          </w:rPr>
          <w:t>61/111</w:t>
        </w:r>
      </w:hyperlink>
      <w:r w:rsidR="00AF17F4" w:rsidRPr="00BD422A">
        <w:rPr>
          <w:lang w:val="fr"/>
        </w:rPr>
        <w:t xml:space="preserve"> de l</w:t>
      </w:r>
      <w:r w:rsidR="00BD422A" w:rsidRPr="00BD422A">
        <w:rPr>
          <w:lang w:val="fr"/>
        </w:rPr>
        <w:t>’</w:t>
      </w:r>
      <w:r w:rsidR="00AF17F4" w:rsidRPr="00BD422A">
        <w:rPr>
          <w:lang w:val="fr"/>
        </w:rPr>
        <w:t>Assemblée générale, par.</w:t>
      </w:r>
      <w:r w:rsidR="00AF6CE9">
        <w:rPr>
          <w:lang w:val="fr"/>
        </w:rPr>
        <w:t> </w:t>
      </w:r>
      <w:r w:rsidR="00AF17F4" w:rsidRPr="00BD422A">
        <w:rPr>
          <w:lang w:val="fr"/>
        </w:rPr>
        <w:t xml:space="preserve">39, et </w:t>
      </w:r>
      <w:hyperlink r:id="rId3" w:history="1">
        <w:r w:rsidR="00AF17F4" w:rsidRPr="0071664C">
          <w:rPr>
            <w:rStyle w:val="Hyperlink"/>
            <w:lang w:val="fr"/>
          </w:rPr>
          <w:t>A/61/20</w:t>
        </w:r>
      </w:hyperlink>
      <w:r w:rsidR="00AF17F4" w:rsidRPr="00BD422A">
        <w:rPr>
          <w:lang w:val="fr"/>
        </w:rPr>
        <w:t>, par.</w:t>
      </w:r>
      <w:r w:rsidR="00AF6CE9">
        <w:rPr>
          <w:lang w:val="fr"/>
        </w:rPr>
        <w:t> </w:t>
      </w:r>
      <w:r w:rsidR="00AF17F4" w:rsidRPr="00BD422A">
        <w:rPr>
          <w:lang w:val="fr"/>
        </w:rPr>
        <w:t>56). Il a été créé en application des recommandations d</w:t>
      </w:r>
      <w:r w:rsidR="00BD422A" w:rsidRPr="00BD422A">
        <w:rPr>
          <w:lang w:val="fr"/>
        </w:rPr>
        <w:t>’</w:t>
      </w:r>
      <w:r w:rsidR="00AF17F4" w:rsidRPr="00BD422A">
        <w:rPr>
          <w:lang w:val="fr"/>
        </w:rPr>
        <w:t>UNISPACE</w:t>
      </w:r>
      <w:r w:rsidR="00AF6CE9">
        <w:rPr>
          <w:lang w:val="fr"/>
        </w:rPr>
        <w:t> </w:t>
      </w:r>
      <w:r w:rsidR="00AF17F4" w:rsidRPr="00BD422A">
        <w:rPr>
          <w:lang w:val="fr"/>
        </w:rPr>
        <w:t>III</w:t>
      </w:r>
      <w:r w:rsidR="00BD422A">
        <w:rPr>
          <w:lang w:val="fr"/>
        </w:rPr>
        <w:t xml:space="preserve"> </w:t>
      </w:r>
      <w:r w:rsidR="00AF17F4" w:rsidRPr="00BD422A">
        <w:rPr>
          <w:lang w:val="fr"/>
        </w:rPr>
        <w:t xml:space="preserve">(résolution </w:t>
      </w:r>
      <w:hyperlink r:id="rId4" w:history="1">
        <w:r w:rsidR="00AF17F4" w:rsidRPr="0071664C">
          <w:rPr>
            <w:rStyle w:val="Hyperlink"/>
            <w:lang w:val="fr"/>
          </w:rPr>
          <w:t>62/217</w:t>
        </w:r>
      </w:hyperlink>
      <w:r w:rsidR="00AF17F4" w:rsidRPr="00BD422A">
        <w:rPr>
          <w:lang w:val="fr"/>
        </w:rPr>
        <w:t xml:space="preserve"> de l</w:t>
      </w:r>
      <w:r w:rsidR="00BD422A" w:rsidRPr="00BD422A">
        <w:rPr>
          <w:lang w:val="fr"/>
        </w:rPr>
        <w:t>’</w:t>
      </w:r>
      <w:r w:rsidR="00AF17F4" w:rsidRPr="00BD422A">
        <w:rPr>
          <w:lang w:val="fr"/>
        </w:rPr>
        <w:t>Assemblée générale, par.</w:t>
      </w:r>
      <w:r w:rsidR="00AF6CE9">
        <w:rPr>
          <w:lang w:val="fr"/>
        </w:rPr>
        <w:t> </w:t>
      </w:r>
      <w:r w:rsidR="00AF17F4" w:rsidRPr="00BD422A">
        <w:rPr>
          <w:lang w:val="fr"/>
        </w:rPr>
        <w:t xml:space="preserve">46).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953D4" w14:paraId="1E556726" w14:textId="77777777" w:rsidTr="001953D4">
      <w:trPr>
        <w:trHeight w:hRule="exact" w:val="864"/>
      </w:trPr>
      <w:tc>
        <w:tcPr>
          <w:tcW w:w="4920" w:type="dxa"/>
          <w:shd w:val="clear" w:color="auto" w:fill="auto"/>
          <w:vAlign w:val="bottom"/>
        </w:tcPr>
        <w:p w14:paraId="38A05FF7" w14:textId="2F2261A6" w:rsidR="001953D4" w:rsidRPr="001953D4" w:rsidRDefault="001953D4" w:rsidP="001953D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2496F">
            <w:rPr>
              <w:b/>
              <w:color w:val="000000"/>
            </w:rPr>
            <w:t>ST/SGB/2020/1</w:t>
          </w:r>
          <w:r>
            <w:rPr>
              <w:b/>
              <w:color w:val="000000"/>
            </w:rPr>
            <w:fldChar w:fldCharType="end"/>
          </w:r>
        </w:p>
      </w:tc>
      <w:tc>
        <w:tcPr>
          <w:tcW w:w="4920" w:type="dxa"/>
          <w:shd w:val="clear" w:color="auto" w:fill="auto"/>
          <w:vAlign w:val="bottom"/>
        </w:tcPr>
        <w:p w14:paraId="7B8E54BA" w14:textId="77777777" w:rsidR="001953D4" w:rsidRDefault="001953D4" w:rsidP="001953D4">
          <w:pPr>
            <w:pStyle w:val="Header"/>
          </w:pPr>
        </w:p>
      </w:tc>
    </w:tr>
  </w:tbl>
  <w:p w14:paraId="4D62CEC8" w14:textId="77777777" w:rsidR="001953D4" w:rsidRPr="001953D4" w:rsidRDefault="001953D4" w:rsidP="001953D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953D4" w14:paraId="783C7E19" w14:textId="77777777" w:rsidTr="001953D4">
      <w:trPr>
        <w:trHeight w:hRule="exact" w:val="864"/>
      </w:trPr>
      <w:tc>
        <w:tcPr>
          <w:tcW w:w="4920" w:type="dxa"/>
          <w:shd w:val="clear" w:color="auto" w:fill="auto"/>
          <w:vAlign w:val="bottom"/>
        </w:tcPr>
        <w:p w14:paraId="3C66F798" w14:textId="77777777" w:rsidR="001953D4" w:rsidRDefault="001953D4" w:rsidP="001953D4">
          <w:pPr>
            <w:pStyle w:val="Header"/>
          </w:pPr>
        </w:p>
      </w:tc>
      <w:tc>
        <w:tcPr>
          <w:tcW w:w="4920" w:type="dxa"/>
          <w:shd w:val="clear" w:color="auto" w:fill="auto"/>
          <w:vAlign w:val="bottom"/>
        </w:tcPr>
        <w:p w14:paraId="553548F3" w14:textId="4FA2CA4B" w:rsidR="001953D4" w:rsidRPr="001953D4" w:rsidRDefault="001953D4" w:rsidP="001953D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2496F">
            <w:rPr>
              <w:b/>
              <w:color w:val="000000"/>
            </w:rPr>
            <w:t>ST/SGB/2020/1</w:t>
          </w:r>
          <w:r>
            <w:rPr>
              <w:b/>
              <w:color w:val="000000"/>
            </w:rPr>
            <w:fldChar w:fldCharType="end"/>
          </w:r>
        </w:p>
      </w:tc>
    </w:tr>
  </w:tbl>
  <w:p w14:paraId="43BE6D88" w14:textId="77777777" w:rsidR="001953D4" w:rsidRPr="001953D4" w:rsidRDefault="001953D4" w:rsidP="001953D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1953D4" w14:paraId="14EA46F5" w14:textId="77777777" w:rsidTr="001953D4">
      <w:trPr>
        <w:trHeight w:hRule="exact" w:val="864"/>
      </w:trPr>
      <w:tc>
        <w:tcPr>
          <w:tcW w:w="1267" w:type="dxa"/>
          <w:tcBorders>
            <w:bottom w:val="single" w:sz="4" w:space="0" w:color="auto"/>
          </w:tcBorders>
          <w:shd w:val="clear" w:color="auto" w:fill="auto"/>
          <w:vAlign w:val="bottom"/>
        </w:tcPr>
        <w:p w14:paraId="1D187B68" w14:textId="77777777" w:rsidR="001953D4" w:rsidRDefault="001953D4" w:rsidP="001953D4">
          <w:pPr>
            <w:pStyle w:val="Header"/>
            <w:spacing w:after="120"/>
          </w:pPr>
        </w:p>
      </w:tc>
      <w:tc>
        <w:tcPr>
          <w:tcW w:w="2059" w:type="dxa"/>
          <w:tcBorders>
            <w:bottom w:val="single" w:sz="4" w:space="0" w:color="auto"/>
          </w:tcBorders>
          <w:shd w:val="clear" w:color="auto" w:fill="auto"/>
          <w:vAlign w:val="bottom"/>
        </w:tcPr>
        <w:p w14:paraId="4F4304D8" w14:textId="77777777" w:rsidR="001953D4" w:rsidRPr="001953D4" w:rsidRDefault="001953D4" w:rsidP="001953D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91DB7EC" w14:textId="77777777" w:rsidR="001953D4" w:rsidRDefault="001953D4" w:rsidP="001953D4">
          <w:pPr>
            <w:pStyle w:val="Header"/>
            <w:spacing w:after="120"/>
          </w:pPr>
        </w:p>
      </w:tc>
      <w:tc>
        <w:tcPr>
          <w:tcW w:w="6466" w:type="dxa"/>
          <w:gridSpan w:val="3"/>
          <w:tcBorders>
            <w:bottom w:val="single" w:sz="4" w:space="0" w:color="auto"/>
          </w:tcBorders>
          <w:shd w:val="clear" w:color="auto" w:fill="auto"/>
          <w:vAlign w:val="bottom"/>
        </w:tcPr>
        <w:p w14:paraId="6425B053" w14:textId="77777777" w:rsidR="001953D4" w:rsidRPr="001953D4" w:rsidRDefault="001953D4" w:rsidP="001953D4">
          <w:pPr>
            <w:spacing w:after="80" w:line="240" w:lineRule="auto"/>
            <w:jc w:val="right"/>
            <w:rPr>
              <w:position w:val="-4"/>
            </w:rPr>
          </w:pPr>
          <w:r>
            <w:rPr>
              <w:position w:val="-4"/>
              <w:sz w:val="40"/>
            </w:rPr>
            <w:t>ST</w:t>
          </w:r>
          <w:r>
            <w:rPr>
              <w:position w:val="-4"/>
            </w:rPr>
            <w:t>/SGB/2020/1</w:t>
          </w:r>
        </w:p>
      </w:tc>
    </w:tr>
    <w:tr w:rsidR="001953D4" w:rsidRPr="001953D4" w14:paraId="6F19179E" w14:textId="77777777" w:rsidTr="001953D4">
      <w:trPr>
        <w:trHeight w:hRule="exact" w:val="2880"/>
      </w:trPr>
      <w:tc>
        <w:tcPr>
          <w:tcW w:w="1267" w:type="dxa"/>
          <w:tcBorders>
            <w:top w:val="single" w:sz="4" w:space="0" w:color="auto"/>
            <w:bottom w:val="single" w:sz="12" w:space="0" w:color="auto"/>
          </w:tcBorders>
          <w:shd w:val="clear" w:color="auto" w:fill="auto"/>
        </w:tcPr>
        <w:p w14:paraId="7AB0E092" w14:textId="77777777" w:rsidR="001953D4" w:rsidRPr="001953D4" w:rsidRDefault="001953D4" w:rsidP="001953D4">
          <w:pPr>
            <w:pStyle w:val="Header"/>
            <w:spacing w:before="120" w:line="240" w:lineRule="auto"/>
            <w:ind w:left="-72"/>
            <w:jc w:val="center"/>
          </w:pPr>
          <w:r>
            <w:t xml:space="preserve">  </w:t>
          </w:r>
          <w:r>
            <w:rPr>
              <w:noProof/>
            </w:rPr>
            <w:drawing>
              <wp:inline distT="0" distB="0" distL="0" distR="0" wp14:anchorId="5D363E2C" wp14:editId="04FBFAC0">
                <wp:extent cx="713232" cy="59436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EA42A63" w14:textId="77777777" w:rsidR="001953D4" w:rsidRPr="001953D4" w:rsidRDefault="001953D4" w:rsidP="001953D4">
          <w:pPr>
            <w:pStyle w:val="XLarge"/>
            <w:spacing w:before="109"/>
          </w:pPr>
          <w:r>
            <w:t>Secrétariat</w:t>
          </w:r>
        </w:p>
      </w:tc>
      <w:tc>
        <w:tcPr>
          <w:tcW w:w="245" w:type="dxa"/>
          <w:tcBorders>
            <w:top w:val="single" w:sz="4" w:space="0" w:color="auto"/>
            <w:bottom w:val="single" w:sz="12" w:space="0" w:color="auto"/>
          </w:tcBorders>
          <w:shd w:val="clear" w:color="auto" w:fill="auto"/>
        </w:tcPr>
        <w:p w14:paraId="2AFB00CB" w14:textId="77777777" w:rsidR="001953D4" w:rsidRPr="001953D4" w:rsidRDefault="001953D4" w:rsidP="001953D4">
          <w:pPr>
            <w:pStyle w:val="Header"/>
            <w:spacing w:before="109"/>
          </w:pPr>
        </w:p>
      </w:tc>
      <w:tc>
        <w:tcPr>
          <w:tcW w:w="3110" w:type="dxa"/>
          <w:tcBorders>
            <w:top w:val="single" w:sz="4" w:space="0" w:color="auto"/>
            <w:bottom w:val="single" w:sz="12" w:space="0" w:color="auto"/>
          </w:tcBorders>
          <w:shd w:val="clear" w:color="auto" w:fill="auto"/>
        </w:tcPr>
        <w:p w14:paraId="15E1C7C4" w14:textId="77777777" w:rsidR="00202A6D" w:rsidRDefault="00202A6D" w:rsidP="001953D4">
          <w:pPr>
            <w:pStyle w:val="Publication"/>
            <w:spacing w:before="400"/>
            <w:rPr>
              <w:color w:val="000000"/>
            </w:rPr>
          </w:pPr>
        </w:p>
        <w:p w14:paraId="3E88D2F5" w14:textId="77777777" w:rsidR="001953D4" w:rsidRDefault="001953D4" w:rsidP="00202A6D">
          <w:pPr>
            <w:pStyle w:val="Publication"/>
            <w:rPr>
              <w:color w:val="000000"/>
            </w:rPr>
          </w:pPr>
          <w:r>
            <w:rPr>
              <w:color w:val="000000"/>
            </w:rPr>
            <w:t>20 janvier 2020</w:t>
          </w:r>
        </w:p>
        <w:p w14:paraId="2219813D" w14:textId="77777777" w:rsidR="00202A6D" w:rsidRDefault="00202A6D" w:rsidP="00202A6D">
          <w:pPr>
            <w:rPr>
              <w:lang w:val="en-US"/>
            </w:rPr>
          </w:pPr>
        </w:p>
        <w:p w14:paraId="7A5A23B7" w14:textId="77777777" w:rsidR="00202A6D" w:rsidRPr="00202A6D" w:rsidRDefault="00202A6D" w:rsidP="00202A6D">
          <w:pPr>
            <w:rPr>
              <w:lang w:val="en-US"/>
            </w:rPr>
          </w:pPr>
        </w:p>
      </w:tc>
    </w:tr>
  </w:tbl>
  <w:p w14:paraId="30ABF738" w14:textId="77777777" w:rsidR="001953D4" w:rsidRPr="001953D4" w:rsidRDefault="001953D4" w:rsidP="001953D4">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C00AAF5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3"/>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0450*"/>
    <w:docVar w:name="CreationDt" w:val="20/01/2020 12:42 PM"/>
    <w:docVar w:name="DocCategory" w:val="Doc"/>
    <w:docVar w:name="DocType" w:val="Final"/>
    <w:docVar w:name="DutyStation" w:val="New York"/>
    <w:docVar w:name="FooterJN" w:val="20-00450"/>
    <w:docVar w:name="jobn" w:val="20-00450 (F)"/>
    <w:docVar w:name="jobnDT" w:val="20-00450 (F)   200120"/>
    <w:docVar w:name="jobnDTDT" w:val="20-00450 (F)   200120   200120"/>
    <w:docVar w:name="JobNo" w:val="2000450F"/>
    <w:docVar w:name="JobNo2" w:val="2001006F"/>
    <w:docVar w:name="LocalDrive" w:val="0"/>
    <w:docVar w:name="OandT" w:val=" "/>
    <w:docVar w:name="sss1" w:val="ST/SGB/2020/1"/>
    <w:docVar w:name="sss2" w:val="-"/>
    <w:docVar w:name="Symbol1" w:val="ST/SGB/2020/1"/>
    <w:docVar w:name="Symbol2" w:val="-"/>
  </w:docVars>
  <w:rsids>
    <w:rsidRoot w:val="000B38EE"/>
    <w:rsid w:val="00002584"/>
    <w:rsid w:val="000160E5"/>
    <w:rsid w:val="00062B9E"/>
    <w:rsid w:val="0006491F"/>
    <w:rsid w:val="00064B22"/>
    <w:rsid w:val="00071D43"/>
    <w:rsid w:val="0007535B"/>
    <w:rsid w:val="00082144"/>
    <w:rsid w:val="00086794"/>
    <w:rsid w:val="000A78E5"/>
    <w:rsid w:val="000A7EEF"/>
    <w:rsid w:val="000B38EE"/>
    <w:rsid w:val="000B5C05"/>
    <w:rsid w:val="000D73F4"/>
    <w:rsid w:val="00101B18"/>
    <w:rsid w:val="001030AE"/>
    <w:rsid w:val="001177E1"/>
    <w:rsid w:val="00122A56"/>
    <w:rsid w:val="00134FEE"/>
    <w:rsid w:val="00146C6A"/>
    <w:rsid w:val="00166A0D"/>
    <w:rsid w:val="001953D4"/>
    <w:rsid w:val="00197C36"/>
    <w:rsid w:val="001A3AD4"/>
    <w:rsid w:val="001E2379"/>
    <w:rsid w:val="001E4B50"/>
    <w:rsid w:val="001E50ED"/>
    <w:rsid w:val="00202A6D"/>
    <w:rsid w:val="0021412C"/>
    <w:rsid w:val="00233F3D"/>
    <w:rsid w:val="00245107"/>
    <w:rsid w:val="00245FDC"/>
    <w:rsid w:val="002478A0"/>
    <w:rsid w:val="00271712"/>
    <w:rsid w:val="00281303"/>
    <w:rsid w:val="002A5E20"/>
    <w:rsid w:val="002C1587"/>
    <w:rsid w:val="002E04BE"/>
    <w:rsid w:val="002E4013"/>
    <w:rsid w:val="0030765E"/>
    <w:rsid w:val="00323DA1"/>
    <w:rsid w:val="003503DB"/>
    <w:rsid w:val="00366D21"/>
    <w:rsid w:val="003A4DE9"/>
    <w:rsid w:val="003A675A"/>
    <w:rsid w:val="003B7753"/>
    <w:rsid w:val="003C536A"/>
    <w:rsid w:val="003D3821"/>
    <w:rsid w:val="003E6A5D"/>
    <w:rsid w:val="003F61E1"/>
    <w:rsid w:val="00403DFD"/>
    <w:rsid w:val="00406B5C"/>
    <w:rsid w:val="00410BE8"/>
    <w:rsid w:val="00440C93"/>
    <w:rsid w:val="00441472"/>
    <w:rsid w:val="00472B7F"/>
    <w:rsid w:val="00480B84"/>
    <w:rsid w:val="00486E44"/>
    <w:rsid w:val="004878F1"/>
    <w:rsid w:val="004B30E8"/>
    <w:rsid w:val="004B64F9"/>
    <w:rsid w:val="004C1A25"/>
    <w:rsid w:val="004D6BEA"/>
    <w:rsid w:val="004E0892"/>
    <w:rsid w:val="004E491B"/>
    <w:rsid w:val="005121B0"/>
    <w:rsid w:val="00515991"/>
    <w:rsid w:val="005225EC"/>
    <w:rsid w:val="00525097"/>
    <w:rsid w:val="005509B6"/>
    <w:rsid w:val="00556BC0"/>
    <w:rsid w:val="00571235"/>
    <w:rsid w:val="00577A36"/>
    <w:rsid w:val="00580CF2"/>
    <w:rsid w:val="00592F46"/>
    <w:rsid w:val="005A1F40"/>
    <w:rsid w:val="005B398E"/>
    <w:rsid w:val="005C03A7"/>
    <w:rsid w:val="005C5330"/>
    <w:rsid w:val="005D63B1"/>
    <w:rsid w:val="005F1F5F"/>
    <w:rsid w:val="00632C10"/>
    <w:rsid w:val="00660C16"/>
    <w:rsid w:val="006649F0"/>
    <w:rsid w:val="006662E6"/>
    <w:rsid w:val="00690698"/>
    <w:rsid w:val="00692F55"/>
    <w:rsid w:val="006A71F6"/>
    <w:rsid w:val="006D79F5"/>
    <w:rsid w:val="006E03DA"/>
    <w:rsid w:val="006E4A4B"/>
    <w:rsid w:val="006E5107"/>
    <w:rsid w:val="006F370E"/>
    <w:rsid w:val="006F4C54"/>
    <w:rsid w:val="00703106"/>
    <w:rsid w:val="0071664C"/>
    <w:rsid w:val="00722188"/>
    <w:rsid w:val="0072496F"/>
    <w:rsid w:val="007459AE"/>
    <w:rsid w:val="007531A5"/>
    <w:rsid w:val="00771C9E"/>
    <w:rsid w:val="007B770F"/>
    <w:rsid w:val="007C5FAC"/>
    <w:rsid w:val="007D70E8"/>
    <w:rsid w:val="007E224F"/>
    <w:rsid w:val="00801DBA"/>
    <w:rsid w:val="00816F10"/>
    <w:rsid w:val="008201BB"/>
    <w:rsid w:val="0082045E"/>
    <w:rsid w:val="008222A3"/>
    <w:rsid w:val="0084137E"/>
    <w:rsid w:val="008446A5"/>
    <w:rsid w:val="00844A8C"/>
    <w:rsid w:val="00876489"/>
    <w:rsid w:val="00883D3C"/>
    <w:rsid w:val="00886CF2"/>
    <w:rsid w:val="008A5830"/>
    <w:rsid w:val="008D37B8"/>
    <w:rsid w:val="008D3879"/>
    <w:rsid w:val="008F001B"/>
    <w:rsid w:val="008F19AC"/>
    <w:rsid w:val="008F3462"/>
    <w:rsid w:val="00913F8D"/>
    <w:rsid w:val="009237A6"/>
    <w:rsid w:val="00935932"/>
    <w:rsid w:val="009547DC"/>
    <w:rsid w:val="00956552"/>
    <w:rsid w:val="00965424"/>
    <w:rsid w:val="00993C31"/>
    <w:rsid w:val="00993CB7"/>
    <w:rsid w:val="00994877"/>
    <w:rsid w:val="009C1F5E"/>
    <w:rsid w:val="009C3BFE"/>
    <w:rsid w:val="009D0EE3"/>
    <w:rsid w:val="009E0E1F"/>
    <w:rsid w:val="009E3220"/>
    <w:rsid w:val="009E3A32"/>
    <w:rsid w:val="009F40B9"/>
    <w:rsid w:val="00A1151A"/>
    <w:rsid w:val="00A2494D"/>
    <w:rsid w:val="00A536A1"/>
    <w:rsid w:val="00AB0B7D"/>
    <w:rsid w:val="00AB743B"/>
    <w:rsid w:val="00AC42E0"/>
    <w:rsid w:val="00AD0144"/>
    <w:rsid w:val="00AD5F2F"/>
    <w:rsid w:val="00AE221A"/>
    <w:rsid w:val="00AF17F4"/>
    <w:rsid w:val="00AF5ECD"/>
    <w:rsid w:val="00AF5F5F"/>
    <w:rsid w:val="00AF6CE9"/>
    <w:rsid w:val="00B00365"/>
    <w:rsid w:val="00B63B59"/>
    <w:rsid w:val="00B858D5"/>
    <w:rsid w:val="00BA2C89"/>
    <w:rsid w:val="00BA2D2D"/>
    <w:rsid w:val="00BD422A"/>
    <w:rsid w:val="00C138C6"/>
    <w:rsid w:val="00C24E0A"/>
    <w:rsid w:val="00C46355"/>
    <w:rsid w:val="00C6177D"/>
    <w:rsid w:val="00C64588"/>
    <w:rsid w:val="00CA5631"/>
    <w:rsid w:val="00CB06FB"/>
    <w:rsid w:val="00CB63C5"/>
    <w:rsid w:val="00CE5411"/>
    <w:rsid w:val="00CE5668"/>
    <w:rsid w:val="00D23CE4"/>
    <w:rsid w:val="00D30EED"/>
    <w:rsid w:val="00D470FC"/>
    <w:rsid w:val="00D64C47"/>
    <w:rsid w:val="00DC1F6A"/>
    <w:rsid w:val="00DC7881"/>
    <w:rsid w:val="00DE0438"/>
    <w:rsid w:val="00E058B7"/>
    <w:rsid w:val="00E126C3"/>
    <w:rsid w:val="00E27483"/>
    <w:rsid w:val="00E343A6"/>
    <w:rsid w:val="00E41BA6"/>
    <w:rsid w:val="00E443AC"/>
    <w:rsid w:val="00E47A1E"/>
    <w:rsid w:val="00E55851"/>
    <w:rsid w:val="00E570CE"/>
    <w:rsid w:val="00E6131B"/>
    <w:rsid w:val="00E7105F"/>
    <w:rsid w:val="00E7792F"/>
    <w:rsid w:val="00EB5BFE"/>
    <w:rsid w:val="00EB6CC0"/>
    <w:rsid w:val="00EC2029"/>
    <w:rsid w:val="00EE37EC"/>
    <w:rsid w:val="00EE4503"/>
    <w:rsid w:val="00EE55FE"/>
    <w:rsid w:val="00EF2DFA"/>
    <w:rsid w:val="00EF584B"/>
    <w:rsid w:val="00F003CE"/>
    <w:rsid w:val="00F22727"/>
    <w:rsid w:val="00F313F6"/>
    <w:rsid w:val="00F34A58"/>
    <w:rsid w:val="00F5012D"/>
    <w:rsid w:val="00F5191C"/>
    <w:rsid w:val="00F56B1A"/>
    <w:rsid w:val="00F617B5"/>
    <w:rsid w:val="00F62B8B"/>
    <w:rsid w:val="00F73093"/>
    <w:rsid w:val="00F832D5"/>
    <w:rsid w:val="00FA3D05"/>
    <w:rsid w:val="00FA5CC9"/>
    <w:rsid w:val="00FB0A2C"/>
    <w:rsid w:val="00FC0DC3"/>
    <w:rsid w:val="00FC1AB5"/>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9D88D9"/>
  <w15:chartTrackingRefBased/>
  <w15:docId w15:val="{7F36120F-6DE6-4A6A-971A-A5990A92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77D"/>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C6177D"/>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6177D"/>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6177D"/>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6177D"/>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6177D"/>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6177D"/>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6177D"/>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6177D"/>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6177D"/>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C6177D"/>
    <w:pPr>
      <w:keepNext/>
      <w:keepLines/>
      <w:suppressAutoHyphens/>
      <w:spacing w:line="270" w:lineRule="exact"/>
      <w:outlineLvl w:val="0"/>
    </w:pPr>
    <w:rPr>
      <w:b/>
      <w:sz w:val="24"/>
    </w:rPr>
  </w:style>
  <w:style w:type="paragraph" w:customStyle="1" w:styleId="HCH">
    <w:name w:val="_ H _CH"/>
    <w:basedOn w:val="H1"/>
    <w:next w:val="Normal"/>
    <w:qFormat/>
    <w:rsid w:val="00C6177D"/>
    <w:pPr>
      <w:spacing w:line="300" w:lineRule="exact"/>
    </w:pPr>
    <w:rPr>
      <w:spacing w:val="-2"/>
      <w:sz w:val="28"/>
    </w:rPr>
  </w:style>
  <w:style w:type="paragraph" w:customStyle="1" w:styleId="HM">
    <w:name w:val="_ H __M"/>
    <w:basedOn w:val="HCH"/>
    <w:next w:val="Normal"/>
    <w:qFormat/>
    <w:rsid w:val="00C6177D"/>
    <w:pPr>
      <w:spacing w:line="360" w:lineRule="exact"/>
    </w:pPr>
    <w:rPr>
      <w:spacing w:val="-3"/>
      <w:w w:val="99"/>
      <w:sz w:val="34"/>
    </w:rPr>
  </w:style>
  <w:style w:type="paragraph" w:customStyle="1" w:styleId="H23">
    <w:name w:val="_ H_2/3"/>
    <w:basedOn w:val="H1"/>
    <w:next w:val="SingleTxt"/>
    <w:qFormat/>
    <w:rsid w:val="00C6177D"/>
    <w:pPr>
      <w:spacing w:line="240" w:lineRule="exact"/>
      <w:outlineLvl w:val="1"/>
    </w:pPr>
    <w:rPr>
      <w:spacing w:val="2"/>
      <w:sz w:val="20"/>
    </w:rPr>
  </w:style>
  <w:style w:type="paragraph" w:customStyle="1" w:styleId="H4">
    <w:name w:val="_ H_4"/>
    <w:basedOn w:val="Normal"/>
    <w:next w:val="Normal"/>
    <w:qFormat/>
    <w:rsid w:val="00C6177D"/>
    <w:pPr>
      <w:keepNext/>
      <w:keepLines/>
      <w:tabs>
        <w:tab w:val="right" w:pos="360"/>
      </w:tabs>
      <w:suppressAutoHyphens/>
      <w:outlineLvl w:val="3"/>
    </w:pPr>
    <w:rPr>
      <w:i/>
      <w:spacing w:val="3"/>
    </w:rPr>
  </w:style>
  <w:style w:type="paragraph" w:customStyle="1" w:styleId="H56">
    <w:name w:val="_ H_5/6"/>
    <w:basedOn w:val="Normal"/>
    <w:next w:val="Normal"/>
    <w:qFormat/>
    <w:rsid w:val="00C6177D"/>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6177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6177D"/>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6177D"/>
    <w:pPr>
      <w:spacing w:line="540" w:lineRule="exact"/>
    </w:pPr>
    <w:rPr>
      <w:spacing w:val="-8"/>
      <w:w w:val="96"/>
      <w:sz w:val="57"/>
    </w:rPr>
  </w:style>
  <w:style w:type="paragraph" w:customStyle="1" w:styleId="SS">
    <w:name w:val="__S_S"/>
    <w:basedOn w:val="HCH"/>
    <w:next w:val="Normal"/>
    <w:qFormat/>
    <w:rsid w:val="00C6177D"/>
    <w:pPr>
      <w:ind w:left="1267" w:right="1267"/>
    </w:pPr>
  </w:style>
  <w:style w:type="paragraph" w:customStyle="1" w:styleId="SingleTxt">
    <w:name w:val="__Single Txt"/>
    <w:basedOn w:val="Normal"/>
    <w:qFormat/>
    <w:rsid w:val="00C617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6177D"/>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C617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C6177D"/>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C6177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6177D"/>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C6177D"/>
    <w:pPr>
      <w:numPr>
        <w:numId w:val="29"/>
      </w:numPr>
      <w:spacing w:after="120"/>
      <w:ind w:right="1267"/>
      <w:jc w:val="both"/>
    </w:pPr>
  </w:style>
  <w:style w:type="paragraph" w:customStyle="1" w:styleId="Bullet2">
    <w:name w:val="Bullet 2"/>
    <w:basedOn w:val="Normal"/>
    <w:qFormat/>
    <w:rsid w:val="00C6177D"/>
    <w:pPr>
      <w:numPr>
        <w:numId w:val="30"/>
      </w:numPr>
      <w:spacing w:after="120"/>
      <w:ind w:right="1264"/>
      <w:jc w:val="both"/>
    </w:pPr>
  </w:style>
  <w:style w:type="paragraph" w:customStyle="1" w:styleId="Bullet3">
    <w:name w:val="Bullet 3"/>
    <w:basedOn w:val="SingleTxt"/>
    <w:qFormat/>
    <w:rsid w:val="00C6177D"/>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6177D"/>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C6177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6177D"/>
    <w:pPr>
      <w:spacing w:line="210" w:lineRule="exact"/>
    </w:pPr>
    <w:rPr>
      <w:sz w:val="17"/>
      <w:szCs w:val="20"/>
    </w:rPr>
  </w:style>
  <w:style w:type="character" w:customStyle="1" w:styleId="EndnoteTextChar">
    <w:name w:val="Endnote Text Char"/>
    <w:link w:val="EndnoteText"/>
    <w:uiPriority w:val="99"/>
    <w:semiHidden/>
    <w:rsid w:val="00C6177D"/>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C6177D"/>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C6177D"/>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C6177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C6177D"/>
    <w:pPr>
      <w:spacing w:line="210" w:lineRule="exact"/>
    </w:pPr>
    <w:rPr>
      <w:sz w:val="17"/>
      <w:szCs w:val="20"/>
    </w:rPr>
  </w:style>
  <w:style w:type="character" w:customStyle="1" w:styleId="FootnoteTextChar">
    <w:name w:val="Footnote Text Char"/>
    <w:link w:val="FootnoteText"/>
    <w:uiPriority w:val="99"/>
    <w:rsid w:val="00C6177D"/>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C6177D"/>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C6177D"/>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C6177D"/>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C6177D"/>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C6177D"/>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C6177D"/>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C6177D"/>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C6177D"/>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C6177D"/>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C6177D"/>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C6177D"/>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C6177D"/>
    <w:rPr>
      <w:sz w:val="14"/>
    </w:rPr>
  </w:style>
  <w:style w:type="paragraph" w:styleId="ListParagraph">
    <w:name w:val="List Paragraph"/>
    <w:basedOn w:val="Normal"/>
    <w:uiPriority w:val="34"/>
    <w:rsid w:val="00C6177D"/>
    <w:pPr>
      <w:ind w:left="720"/>
      <w:contextualSpacing/>
    </w:pPr>
  </w:style>
  <w:style w:type="paragraph" w:styleId="NoSpacing">
    <w:name w:val="No Spacing"/>
    <w:uiPriority w:val="1"/>
    <w:rsid w:val="00C6177D"/>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C6177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C6177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C6177D"/>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C6177D"/>
    <w:pPr>
      <w:tabs>
        <w:tab w:val="right" w:pos="9965"/>
      </w:tabs>
      <w:spacing w:line="210" w:lineRule="exact"/>
    </w:pPr>
    <w:rPr>
      <w:spacing w:val="5"/>
      <w:w w:val="104"/>
      <w:sz w:val="17"/>
    </w:rPr>
  </w:style>
  <w:style w:type="paragraph" w:customStyle="1" w:styleId="SmallX">
    <w:name w:val="SmallX"/>
    <w:basedOn w:val="Small"/>
    <w:next w:val="Normal"/>
    <w:qFormat/>
    <w:rsid w:val="00C6177D"/>
    <w:pPr>
      <w:spacing w:line="180" w:lineRule="exact"/>
      <w:jc w:val="right"/>
    </w:pPr>
    <w:rPr>
      <w:spacing w:val="6"/>
      <w:w w:val="106"/>
      <w:sz w:val="14"/>
    </w:rPr>
  </w:style>
  <w:style w:type="character" w:styleId="Strong">
    <w:name w:val="Strong"/>
    <w:uiPriority w:val="22"/>
    <w:rsid w:val="00C6177D"/>
    <w:rPr>
      <w:b/>
      <w:bCs/>
    </w:rPr>
  </w:style>
  <w:style w:type="paragraph" w:customStyle="1" w:styleId="Style1">
    <w:name w:val="Style1"/>
    <w:basedOn w:val="Normal"/>
    <w:qFormat/>
    <w:rsid w:val="00C6177D"/>
  </w:style>
  <w:style w:type="paragraph" w:customStyle="1" w:styleId="Style2">
    <w:name w:val="Style2"/>
    <w:basedOn w:val="Normal"/>
    <w:autoRedefine/>
    <w:qFormat/>
    <w:rsid w:val="00C6177D"/>
  </w:style>
  <w:style w:type="paragraph" w:customStyle="1" w:styleId="TitleHCH">
    <w:name w:val="Title_H_CH"/>
    <w:basedOn w:val="H1"/>
    <w:next w:val="SingleTxt"/>
    <w:qFormat/>
    <w:rsid w:val="00C6177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C6177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C6177D"/>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1953D4"/>
    <w:rPr>
      <w:sz w:val="16"/>
      <w:szCs w:val="16"/>
    </w:rPr>
  </w:style>
  <w:style w:type="paragraph" w:styleId="CommentText">
    <w:name w:val="annotation text"/>
    <w:basedOn w:val="Normal"/>
    <w:link w:val="CommentTextChar"/>
    <w:uiPriority w:val="99"/>
    <w:semiHidden/>
    <w:unhideWhenUsed/>
    <w:rsid w:val="001953D4"/>
    <w:pPr>
      <w:spacing w:line="240" w:lineRule="auto"/>
    </w:pPr>
    <w:rPr>
      <w:szCs w:val="20"/>
    </w:rPr>
  </w:style>
  <w:style w:type="character" w:customStyle="1" w:styleId="CommentTextChar">
    <w:name w:val="Comment Text Char"/>
    <w:basedOn w:val="DefaultParagraphFont"/>
    <w:link w:val="CommentText"/>
    <w:uiPriority w:val="99"/>
    <w:semiHidden/>
    <w:rsid w:val="001953D4"/>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953D4"/>
    <w:rPr>
      <w:b/>
      <w:bCs/>
    </w:rPr>
  </w:style>
  <w:style w:type="character" w:customStyle="1" w:styleId="CommentSubjectChar">
    <w:name w:val="Comment Subject Char"/>
    <w:basedOn w:val="CommentTextChar"/>
    <w:link w:val="CommentSubject"/>
    <w:uiPriority w:val="99"/>
    <w:semiHidden/>
    <w:rsid w:val="001953D4"/>
    <w:rPr>
      <w:rFonts w:ascii="Times New Roman" w:eastAsiaTheme="minorHAnsi" w:hAnsi="Times New Roman" w:cs="Times New Roman"/>
      <w:b/>
      <w:bCs/>
      <w:spacing w:val="4"/>
      <w:w w:val="103"/>
      <w:kern w:val="14"/>
      <w:sz w:val="20"/>
      <w:szCs w:val="20"/>
      <w:lang w:val="fr-CA" w:eastAsia="en-US"/>
    </w:rPr>
  </w:style>
  <w:style w:type="paragraph" w:styleId="Revision">
    <w:name w:val="Revision"/>
    <w:hidden/>
    <w:uiPriority w:val="99"/>
    <w:semiHidden/>
    <w:rsid w:val="00AF17F4"/>
    <w:pPr>
      <w:spacing w:after="0" w:line="240" w:lineRule="auto"/>
    </w:pPr>
    <w:rPr>
      <w:rFonts w:ascii="Times New Roman" w:eastAsiaTheme="minorHAnsi" w:hAnsi="Times New Roman" w:cs="Times New Roman"/>
      <w:spacing w:val="4"/>
      <w:w w:val="103"/>
      <w:kern w:val="14"/>
      <w:sz w:val="20"/>
      <w:lang w:val="fr-CA" w:eastAsia="en-US"/>
    </w:rPr>
  </w:style>
  <w:style w:type="character" w:styleId="Hyperlink">
    <w:name w:val="Hyperlink"/>
    <w:basedOn w:val="DefaultParagraphFont"/>
    <w:uiPriority w:val="99"/>
    <w:unhideWhenUsed/>
    <w:rsid w:val="0071664C"/>
    <w:rPr>
      <w:color w:val="0000FF"/>
      <w:u w:val="none"/>
    </w:rPr>
  </w:style>
  <w:style w:type="character" w:styleId="UnresolvedMention">
    <w:name w:val="Unresolved Mention"/>
    <w:basedOn w:val="DefaultParagraphFont"/>
    <w:uiPriority w:val="99"/>
    <w:semiHidden/>
    <w:unhideWhenUsed/>
    <w:rsid w:val="0071664C"/>
    <w:rPr>
      <w:color w:val="605E5C"/>
      <w:shd w:val="clear" w:color="auto" w:fill="E1DFDD"/>
    </w:rPr>
  </w:style>
  <w:style w:type="character" w:styleId="FollowedHyperlink">
    <w:name w:val="FollowedHyperlink"/>
    <w:basedOn w:val="DefaultParagraphFont"/>
    <w:uiPriority w:val="99"/>
    <w:semiHidden/>
    <w:unhideWhenUsed/>
    <w:rsid w:val="0071664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ST/SGB/2015/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ST/SGB/2015/3" TargetMode="External"/><Relationship Id="rId2" Type="http://schemas.openxmlformats.org/officeDocument/2006/relationships/numbering" Target="numbering.xml"/><Relationship Id="rId16" Type="http://schemas.openxmlformats.org/officeDocument/2006/relationships/hyperlink" Target="https://undocs.org/fr/ST/SGB/2004/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fr/ST/SGB/2009/4" TargetMode="External"/><Relationship Id="rId10" Type="http://schemas.openxmlformats.org/officeDocument/2006/relationships/footer" Target="footer1.xml"/><Relationship Id="rId19" Type="http://schemas.openxmlformats.org/officeDocument/2006/relationships/hyperlink" Target="https://undocs.org/fr/A/RES/1721%20(XV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fr/ST/SGB/2015/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A/61/20" TargetMode="External"/><Relationship Id="rId2" Type="http://schemas.openxmlformats.org/officeDocument/2006/relationships/hyperlink" Target="https://undocs.org/fr/A/RES/61/111" TargetMode="External"/><Relationship Id="rId1" Type="http://schemas.openxmlformats.org/officeDocument/2006/relationships/hyperlink" Target="https://undocs.org/fr/ST/SGB/2019/2" TargetMode="External"/><Relationship Id="rId4" Type="http://schemas.openxmlformats.org/officeDocument/2006/relationships/hyperlink" Target="https://undocs.org/fr/A/RES/62/21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6ACCF-E266-4A3D-A3FD-1E2DCCA7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Leroy</dc:creator>
  <cp:keywords/>
  <dc:description/>
  <cp:lastModifiedBy>Veronica Hoyos Farfan</cp:lastModifiedBy>
  <cp:revision>2</cp:revision>
  <cp:lastPrinted>2020-01-20T19:20:00Z</cp:lastPrinted>
  <dcterms:created xsi:type="dcterms:W3CDTF">2020-01-21T15:00:00Z</dcterms:created>
  <dcterms:modified xsi:type="dcterms:W3CDTF">2020-01-21T15:00:00Z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2000450F</vt:lpwstr>
  </property>
  <property fmtid="{D5CDD505-2E9C-101B-9397-08002B2CF9AE}" pid="3" name="ODSRefJobNo">
    <vt:lpwstr>2001006F</vt:lpwstr>
  </property>
  <property fmtid="{D5CDD505-2E9C-101B-9397-08002B2CF9AE}" pid="4" name="Symbol1">
    <vt:lpwstr>ST/SGB/2020/1</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Publication Date">
    <vt:lpwstr>20 janvier 2020</vt:lpwstr>
  </property>
  <property fmtid="{D5CDD505-2E9C-101B-9397-08002B2CF9AE}" pid="13" name="Release Date">
    <vt:lpwstr>200120</vt:lpwstr>
  </property>
  <property fmtid="{D5CDD505-2E9C-101B-9397-08002B2CF9AE}" pid="14" name="Title1">
    <vt:lpwstr>		Circulaire du Secrétaire général_x000d_</vt:lpwstr>
  </property>
  <property fmtid="{D5CDD505-2E9C-101B-9397-08002B2CF9AE}" pid="15" name="Title2">
    <vt:lpwstr>		Organisation du Bureau des affaires spatiales_x000d_</vt:lpwstr>
  </property>
</Properties>
</file>