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76" w:rsidRPr="003E5FC9" w:rsidRDefault="00003876" w:rsidP="00003876">
      <w:pPr>
        <w:spacing w:line="240" w:lineRule="auto"/>
        <w:rPr>
          <w:sz w:val="2"/>
        </w:rPr>
        <w:sectPr w:rsidR="00003876" w:rsidRPr="003E5FC9" w:rsidSect="0000387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p>
    <w:p w:rsidR="00F94FD5" w:rsidRDefault="00F94FD5" w:rsidP="00F94FD5">
      <w:pPr>
        <w:pStyle w:val="HCh"/>
        <w:ind w:left="1267" w:right="1260" w:hanging="1267"/>
      </w:pPr>
      <w:r>
        <w:lastRenderedPageBreak/>
        <w:tab/>
      </w:r>
      <w:r>
        <w:tab/>
        <w:t>Secretary-General’s bulletin</w:t>
      </w:r>
    </w:p>
    <w:p w:rsidR="00F94FD5" w:rsidRPr="00F94FD5" w:rsidRDefault="00F94FD5" w:rsidP="00F94FD5">
      <w:pPr>
        <w:pStyle w:val="SingleTxt"/>
        <w:spacing w:after="0" w:line="120" w:lineRule="exact"/>
        <w:rPr>
          <w:sz w:val="10"/>
        </w:rPr>
      </w:pPr>
    </w:p>
    <w:p w:rsidR="00F94FD5" w:rsidRPr="00F94FD5" w:rsidRDefault="00F94FD5" w:rsidP="00F94FD5">
      <w:pPr>
        <w:pStyle w:val="SingleTxt"/>
        <w:spacing w:after="0" w:line="120" w:lineRule="exact"/>
        <w:rPr>
          <w:sz w:val="10"/>
        </w:rPr>
      </w:pPr>
    </w:p>
    <w:p w:rsidR="00F94FD5" w:rsidRDefault="00F94FD5" w:rsidP="00F94FD5">
      <w:pPr>
        <w:pStyle w:val="HCh"/>
        <w:ind w:left="1267" w:right="1260" w:hanging="1267"/>
      </w:pPr>
      <w:r>
        <w:tab/>
      </w:r>
      <w:r>
        <w:tab/>
        <w:t>Senior Review Group</w:t>
      </w:r>
    </w:p>
    <w:p w:rsidR="00F94FD5" w:rsidRPr="00FB6B17" w:rsidRDefault="00F94FD5" w:rsidP="00FB6B17">
      <w:pPr>
        <w:pStyle w:val="SingleTxt"/>
        <w:spacing w:after="0" w:line="120" w:lineRule="exact"/>
        <w:rPr>
          <w:sz w:val="10"/>
        </w:rPr>
      </w:pPr>
    </w:p>
    <w:p w:rsidR="00FB6B17" w:rsidRPr="00FB6B17" w:rsidRDefault="00FB6B17" w:rsidP="00FB6B17">
      <w:pPr>
        <w:pStyle w:val="SingleTxt"/>
        <w:spacing w:after="0" w:line="120" w:lineRule="exact"/>
        <w:rPr>
          <w:sz w:val="10"/>
        </w:rPr>
      </w:pPr>
    </w:p>
    <w:p w:rsidR="00F94FD5" w:rsidRDefault="00F94FD5" w:rsidP="00F94FD5">
      <w:pPr>
        <w:pStyle w:val="SingleTxt"/>
      </w:pPr>
      <w:r>
        <w:tab/>
        <w:t>The Secretary-General, for the purposes of implementing staff rule 4.15 and the applicable procedures of the staff selection system, promulgates the following:</w:t>
      </w:r>
    </w:p>
    <w:p w:rsidR="00F94FD5" w:rsidRPr="00FB6B17" w:rsidRDefault="00F94FD5" w:rsidP="00FB6B17">
      <w:pPr>
        <w:pStyle w:val="SingleTxt"/>
        <w:spacing w:after="0" w:line="120" w:lineRule="exact"/>
        <w:rPr>
          <w:sz w:val="10"/>
        </w:rPr>
      </w:pPr>
    </w:p>
    <w:p w:rsidR="00F94FD5" w:rsidRDefault="00FB6B17" w:rsidP="00FB6B17">
      <w:pPr>
        <w:pStyle w:val="H23"/>
        <w:ind w:right="1260"/>
      </w:pPr>
      <w:r>
        <w:tab/>
      </w:r>
      <w:r>
        <w:tab/>
        <w:t>Section 1</w:t>
      </w:r>
    </w:p>
    <w:p w:rsidR="00F94FD5" w:rsidRDefault="00FB6B17" w:rsidP="00FB6B17">
      <w:pPr>
        <w:pStyle w:val="H23"/>
        <w:ind w:right="1260"/>
      </w:pPr>
      <w:r>
        <w:tab/>
      </w:r>
      <w:r>
        <w:tab/>
        <w:t>Establishment</w:t>
      </w:r>
    </w:p>
    <w:p w:rsidR="00F94FD5" w:rsidRPr="00FB6B17" w:rsidRDefault="00F94FD5" w:rsidP="00FB6B17">
      <w:pPr>
        <w:pStyle w:val="SingleTxt"/>
        <w:spacing w:after="0" w:line="120" w:lineRule="exact"/>
        <w:rPr>
          <w:sz w:val="10"/>
        </w:rPr>
      </w:pPr>
    </w:p>
    <w:p w:rsidR="00F94FD5" w:rsidRDefault="00F94FD5" w:rsidP="00F94FD5">
      <w:pPr>
        <w:pStyle w:val="SingleTxt"/>
      </w:pPr>
      <w:r>
        <w:tab/>
        <w:t>The Senior Review Group is a standing advisory body constituted to review and provide advice on recommendations to the Secretary-General for selections of staff to all positions at the D-2 level.</w:t>
      </w:r>
    </w:p>
    <w:p w:rsidR="00F94FD5" w:rsidRPr="00FB6B17" w:rsidRDefault="00F94FD5" w:rsidP="00FB6B17">
      <w:pPr>
        <w:pStyle w:val="SingleTxt"/>
        <w:spacing w:after="0" w:line="120" w:lineRule="exact"/>
        <w:rPr>
          <w:sz w:val="10"/>
        </w:rPr>
      </w:pPr>
    </w:p>
    <w:p w:rsidR="00F94FD5" w:rsidRDefault="00FB6B17" w:rsidP="00FB6B17">
      <w:pPr>
        <w:pStyle w:val="H23"/>
        <w:ind w:right="1260"/>
      </w:pPr>
      <w:r>
        <w:tab/>
      </w:r>
      <w:r>
        <w:tab/>
        <w:t xml:space="preserve">Section 2 </w:t>
      </w:r>
    </w:p>
    <w:p w:rsidR="00F94FD5" w:rsidRDefault="00F94FD5" w:rsidP="00FB6B17">
      <w:pPr>
        <w:pStyle w:val="H23"/>
        <w:ind w:right="1260"/>
      </w:pPr>
      <w:r>
        <w:tab/>
      </w:r>
      <w:r>
        <w:tab/>
        <w:t>Composition</w:t>
      </w:r>
    </w:p>
    <w:p w:rsidR="00F94FD5" w:rsidRPr="00FB6B17" w:rsidRDefault="00F94FD5" w:rsidP="00FB6B17">
      <w:pPr>
        <w:pStyle w:val="SingleTxt"/>
        <w:spacing w:after="0" w:line="120" w:lineRule="exact"/>
        <w:rPr>
          <w:sz w:val="10"/>
        </w:rPr>
      </w:pPr>
    </w:p>
    <w:p w:rsidR="00F94FD5" w:rsidRDefault="00F94FD5" w:rsidP="00F94FD5">
      <w:pPr>
        <w:pStyle w:val="SingleTxt"/>
      </w:pPr>
      <w:r>
        <w:t>2.1</w:t>
      </w:r>
      <w:r>
        <w:tab/>
        <w:t>The Senior Review Group shall be composed of senior United Nations officials at the Under-Secretary-General and the Assistant Secretary-General levels. The Senior Review Group shall consist of one chair and fifteen members, including six representatives of field missions. The members shall be assisted by a secretary and an ex officio adviser for legal issues, who will not have the right to vote.</w:t>
      </w:r>
    </w:p>
    <w:p w:rsidR="00F94FD5" w:rsidRDefault="00F94FD5" w:rsidP="00F94FD5">
      <w:pPr>
        <w:pStyle w:val="SingleTxt"/>
      </w:pPr>
      <w:r>
        <w:t>2.2</w:t>
      </w:r>
      <w:r>
        <w:tab/>
        <w:t xml:space="preserve">All members of the Senior Review Group, including the chair, are appointed by the Secretary-General. In choosing whom to invite to participate, every effort shall be made to ensure a balanced representation with respect to geography, gender </w:t>
      </w:r>
      <w:proofErr w:type="gramStart"/>
      <w:r>
        <w:t>and</w:t>
      </w:r>
      <w:proofErr w:type="gramEnd"/>
      <w:r>
        <w:t xml:space="preserve"> departments/offices and field missions.</w:t>
      </w:r>
    </w:p>
    <w:p w:rsidR="00F94FD5" w:rsidRDefault="00F94FD5" w:rsidP="00F94FD5">
      <w:pPr>
        <w:pStyle w:val="SingleTxt"/>
      </w:pPr>
      <w:r>
        <w:t>2.3</w:t>
      </w:r>
      <w:r>
        <w:tab/>
        <w:t>One member shall be designated as focal point for gender issues.</w:t>
      </w:r>
    </w:p>
    <w:p w:rsidR="00F94FD5" w:rsidRDefault="00F94FD5" w:rsidP="00F94FD5">
      <w:pPr>
        <w:pStyle w:val="SingleTxt"/>
      </w:pPr>
      <w:r>
        <w:t>2.4</w:t>
      </w:r>
      <w:r>
        <w:tab/>
        <w:t>The Assistant Secretary-General for Human Resources Management shall serve as the secretary of the Senior Review Group. In the absence of the Assistant Secretary-General, one of the directors of the Office of Human Resources Management shall act as secretary.</w:t>
      </w:r>
    </w:p>
    <w:p w:rsidR="00F94FD5" w:rsidRDefault="00F94FD5" w:rsidP="00F94FD5">
      <w:pPr>
        <w:pStyle w:val="SingleTxt"/>
      </w:pPr>
      <w:r>
        <w:t>2.5</w:t>
      </w:r>
      <w:r>
        <w:tab/>
        <w:t>The Legal Counsel shall serve as the ex officio adviser on legal issues.</w:t>
      </w:r>
    </w:p>
    <w:p w:rsidR="00F94FD5" w:rsidRDefault="00F94FD5" w:rsidP="00F94FD5">
      <w:pPr>
        <w:pStyle w:val="SingleTxt"/>
      </w:pPr>
      <w:r>
        <w:t>2.6</w:t>
      </w:r>
      <w:r>
        <w:tab/>
        <w:t>The Senior Review Group shall establish its own rules of procedure.</w:t>
      </w:r>
    </w:p>
    <w:p w:rsidR="00F94FD5" w:rsidRPr="00FB6B17" w:rsidRDefault="00F94FD5" w:rsidP="00FB6B17">
      <w:pPr>
        <w:pStyle w:val="SingleTxt"/>
        <w:spacing w:after="0" w:line="120" w:lineRule="exact"/>
        <w:rPr>
          <w:sz w:val="10"/>
        </w:rPr>
      </w:pPr>
    </w:p>
    <w:p w:rsidR="00F94FD5" w:rsidRDefault="00F94FD5" w:rsidP="00FB6B17">
      <w:pPr>
        <w:pStyle w:val="H23"/>
        <w:ind w:right="1260"/>
      </w:pPr>
      <w:r>
        <w:lastRenderedPageBreak/>
        <w:tab/>
      </w:r>
      <w:r>
        <w:tab/>
        <w:t>Section 3</w:t>
      </w:r>
    </w:p>
    <w:p w:rsidR="00F94FD5" w:rsidRDefault="00F94FD5" w:rsidP="00FB6B17">
      <w:pPr>
        <w:pStyle w:val="H23"/>
        <w:ind w:right="1260"/>
      </w:pPr>
      <w:r>
        <w:tab/>
      </w:r>
      <w:r>
        <w:tab/>
        <w:t>Functions of the Senior Review Group</w:t>
      </w:r>
    </w:p>
    <w:p w:rsidR="00F94FD5" w:rsidRPr="00FB6B17" w:rsidRDefault="00F94FD5" w:rsidP="00FB6B17">
      <w:pPr>
        <w:pStyle w:val="SingleTxt"/>
        <w:keepNext/>
        <w:keepLines/>
        <w:spacing w:after="0" w:line="120" w:lineRule="exact"/>
        <w:rPr>
          <w:sz w:val="10"/>
        </w:rPr>
      </w:pPr>
    </w:p>
    <w:p w:rsidR="00F94FD5" w:rsidRDefault="00F94FD5" w:rsidP="00FB6B17">
      <w:pPr>
        <w:pStyle w:val="SingleTxt"/>
        <w:keepNext/>
        <w:keepLines/>
      </w:pPr>
      <w:r>
        <w:t>3.1</w:t>
      </w:r>
      <w:r>
        <w:tab/>
        <w:t xml:space="preserve">The Senior Review Group shall review the recommendation for filling of a vacancy made by the department/office concerned to ensure that the integrity of the process was upheld, that the candidates were evaluated on the basis of the </w:t>
      </w:r>
      <w:r w:rsidR="00FB6B17">
        <w:t>pre</w:t>
      </w:r>
      <w:r w:rsidR="00FB6B17">
        <w:noBreakHyphen/>
        <w:t>approved</w:t>
      </w:r>
      <w:r>
        <w:t xml:space="preserve"> evaluation criteria specified in the job opening and that the applicable procedures were followed. In doing so, the Senior Review Group shall consider whether:</w:t>
      </w:r>
    </w:p>
    <w:p w:rsidR="00F94FD5" w:rsidRDefault="00F94FD5" w:rsidP="00F94FD5">
      <w:pPr>
        <w:pStyle w:val="SingleTxt"/>
      </w:pPr>
      <w:r>
        <w:tab/>
        <w:t>(a)</w:t>
      </w:r>
      <w:r>
        <w:tab/>
        <w:t>The recommendation of candidates is reasoned and objectively justifiable based on evidence that the pre-approved evaluation criteria set out in the job opening were properly applied;</w:t>
      </w:r>
    </w:p>
    <w:p w:rsidR="00F94FD5" w:rsidRDefault="00F94FD5" w:rsidP="00F94FD5">
      <w:pPr>
        <w:pStyle w:val="SingleTxt"/>
      </w:pPr>
      <w:r>
        <w:tab/>
        <w:t>(b)</w:t>
      </w:r>
      <w:r>
        <w:tab/>
        <w:t>The record indicates that there was no mistake of fact or mistake of procedure, prejudice or improper motive that could have prevented a full and fair consideration of the candidates’ requisite qualifications;</w:t>
      </w:r>
    </w:p>
    <w:p w:rsidR="00F94FD5" w:rsidRDefault="00F94FD5" w:rsidP="00F94FD5">
      <w:pPr>
        <w:pStyle w:val="SingleTxt"/>
      </w:pPr>
      <w:r>
        <w:tab/>
        <w:t>(c)</w:t>
      </w:r>
      <w:r>
        <w:tab/>
        <w:t>The submission followed the procedure on the filling of job openings at the D-2 level as set out in the staff selection system.</w:t>
      </w:r>
    </w:p>
    <w:p w:rsidR="00F94FD5" w:rsidRDefault="00F94FD5" w:rsidP="00F94FD5">
      <w:pPr>
        <w:pStyle w:val="SingleTxt"/>
      </w:pPr>
      <w:r>
        <w:t>3.2</w:t>
      </w:r>
      <w:r>
        <w:tab/>
        <w:t>When the Senior Review Group has questions regarding the proper application of the evaluation criteria or the applicable procedures, it shall request the necessary information from the Assistant Secretary-General for Human Resources Management or the head of department/office, as appropriate.</w:t>
      </w:r>
    </w:p>
    <w:p w:rsidR="00F94FD5" w:rsidRDefault="00F94FD5" w:rsidP="00F94FD5">
      <w:pPr>
        <w:pStyle w:val="SingleTxt"/>
      </w:pPr>
      <w:r>
        <w:t>3.3</w:t>
      </w:r>
      <w:r>
        <w:tab/>
        <w:t>When the Senior Review Group has found that the evaluation criteria were properly applied and that the applicable procedures were followed, it shall complete its review of the submission and provide advice on recommendations to the Secretary-General for a final decision.</w:t>
      </w:r>
    </w:p>
    <w:p w:rsidR="00F94FD5" w:rsidRPr="00FB6B17" w:rsidRDefault="00F94FD5" w:rsidP="00FB6B17">
      <w:pPr>
        <w:pStyle w:val="SingleTxt"/>
        <w:spacing w:after="0" w:line="120" w:lineRule="exact"/>
        <w:rPr>
          <w:sz w:val="10"/>
        </w:rPr>
      </w:pPr>
    </w:p>
    <w:p w:rsidR="00F94FD5" w:rsidRDefault="00F94FD5" w:rsidP="00FB6B17">
      <w:pPr>
        <w:pStyle w:val="H23"/>
        <w:ind w:right="1260"/>
      </w:pPr>
      <w:r>
        <w:tab/>
      </w:r>
      <w:r>
        <w:tab/>
        <w:t>Section 4</w:t>
      </w:r>
    </w:p>
    <w:p w:rsidR="00F94FD5" w:rsidRDefault="00F94FD5" w:rsidP="00FB6B17">
      <w:pPr>
        <w:pStyle w:val="H23"/>
        <w:ind w:right="1260"/>
      </w:pPr>
      <w:r>
        <w:tab/>
      </w:r>
      <w:r>
        <w:tab/>
        <w:t>Final provisions</w:t>
      </w:r>
    </w:p>
    <w:p w:rsidR="00F94FD5" w:rsidRPr="00FB6B17" w:rsidRDefault="00F94FD5" w:rsidP="00FB6B17">
      <w:pPr>
        <w:pStyle w:val="SingleTxt"/>
        <w:spacing w:after="0" w:line="120" w:lineRule="exact"/>
        <w:rPr>
          <w:sz w:val="10"/>
        </w:rPr>
      </w:pPr>
    </w:p>
    <w:p w:rsidR="00F94FD5" w:rsidRDefault="00F94FD5" w:rsidP="00F94FD5">
      <w:pPr>
        <w:pStyle w:val="SingleTxt"/>
      </w:pPr>
      <w:r>
        <w:t>4.1</w:t>
      </w:r>
      <w:r>
        <w:tab/>
        <w:t>The present bulletin shall enter into force on the date of its issuance.</w:t>
      </w:r>
    </w:p>
    <w:p w:rsidR="00F94FD5" w:rsidRDefault="00F94FD5" w:rsidP="00F94FD5">
      <w:pPr>
        <w:pStyle w:val="SingleTxt"/>
      </w:pPr>
      <w:r>
        <w:t>4.2</w:t>
      </w:r>
      <w:r>
        <w:tab/>
        <w:t xml:space="preserve">Secretary-General’s bulletin </w:t>
      </w:r>
      <w:r w:rsidRPr="00C13AAB">
        <w:t>ST/SG</w:t>
      </w:r>
      <w:bookmarkStart w:id="0" w:name="_GoBack"/>
      <w:bookmarkEnd w:id="0"/>
      <w:r w:rsidRPr="00C13AAB">
        <w:t>B/2011/8</w:t>
      </w:r>
      <w:r>
        <w:t xml:space="preserve"> of 3 October 2011</w:t>
      </w:r>
      <w:r w:rsidR="00901ACD">
        <w:t xml:space="preserve"> </w:t>
      </w:r>
      <w:r>
        <w:t>is hereby abolished.</w:t>
      </w:r>
    </w:p>
    <w:p w:rsidR="00F94FD5" w:rsidRPr="00FB6B17" w:rsidRDefault="00F94FD5" w:rsidP="00FB6B17">
      <w:pPr>
        <w:pStyle w:val="SingleTxt"/>
        <w:spacing w:after="0" w:line="120" w:lineRule="exact"/>
        <w:rPr>
          <w:sz w:val="10"/>
        </w:rPr>
      </w:pPr>
    </w:p>
    <w:p w:rsidR="00FB6B17" w:rsidRPr="00FB6B17" w:rsidRDefault="00FB6B17" w:rsidP="00FB6B17">
      <w:pPr>
        <w:pStyle w:val="SingleTxt"/>
        <w:spacing w:after="0" w:line="120" w:lineRule="exact"/>
        <w:rPr>
          <w:sz w:val="10"/>
        </w:rPr>
      </w:pPr>
    </w:p>
    <w:p w:rsidR="00F94FD5" w:rsidRDefault="00F94FD5" w:rsidP="00FB6B17">
      <w:pPr>
        <w:pStyle w:val="SingleTxt"/>
        <w:spacing w:after="0"/>
        <w:jc w:val="right"/>
      </w:pPr>
      <w:r>
        <w:t>(</w:t>
      </w:r>
      <w:r w:rsidRPr="00901ACD">
        <w:rPr>
          <w:i/>
        </w:rPr>
        <w:t>Signed</w:t>
      </w:r>
      <w:r>
        <w:t xml:space="preserve">) </w:t>
      </w:r>
      <w:r w:rsidRPr="00FB6B17">
        <w:rPr>
          <w:b/>
        </w:rPr>
        <w:t>BAN</w:t>
      </w:r>
      <w:r>
        <w:t xml:space="preserve"> Ki-moon</w:t>
      </w:r>
    </w:p>
    <w:p w:rsidR="00F94FD5" w:rsidRDefault="00F94FD5" w:rsidP="00FB6B17">
      <w:pPr>
        <w:pStyle w:val="SingleTxt"/>
        <w:spacing w:after="0"/>
        <w:jc w:val="right"/>
      </w:pPr>
      <w:r>
        <w:t>Secretary-General</w:t>
      </w:r>
    </w:p>
    <w:p w:rsidR="00003876" w:rsidRPr="00F94FD5" w:rsidRDefault="00FB6B17" w:rsidP="00003876">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03876" w:rsidRPr="00F94FD5" w:rsidSect="00003876">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29" w:rsidRDefault="00590C29">
      <w:r>
        <w:separator/>
      </w:r>
    </w:p>
  </w:endnote>
  <w:endnote w:type="continuationSeparator" w:id="0">
    <w:p w:rsidR="00590C29" w:rsidRDefault="0059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03876" w:rsidTr="00003876">
      <w:tc>
        <w:tcPr>
          <w:tcW w:w="5028" w:type="dxa"/>
          <w:shd w:val="clear" w:color="auto" w:fill="auto"/>
        </w:tcPr>
        <w:p w:rsidR="00003876" w:rsidRPr="00003876" w:rsidRDefault="00003876" w:rsidP="0000387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3065">
            <w:rPr>
              <w:b w:val="0"/>
              <w:w w:val="103"/>
              <w:sz w:val="14"/>
            </w:rPr>
            <w:t>16-13767</w:t>
          </w:r>
          <w:r>
            <w:rPr>
              <w:b w:val="0"/>
              <w:w w:val="103"/>
              <w:sz w:val="14"/>
            </w:rPr>
            <w:fldChar w:fldCharType="end"/>
          </w:r>
        </w:p>
      </w:tc>
      <w:tc>
        <w:tcPr>
          <w:tcW w:w="5028" w:type="dxa"/>
          <w:shd w:val="clear" w:color="auto" w:fill="auto"/>
        </w:tcPr>
        <w:p w:rsidR="00003876" w:rsidRPr="00003876" w:rsidRDefault="00003876" w:rsidP="00003876">
          <w:pPr>
            <w:pStyle w:val="Footer"/>
            <w:rPr>
              <w:w w:val="103"/>
            </w:rPr>
          </w:pPr>
          <w:r>
            <w:rPr>
              <w:w w:val="103"/>
            </w:rPr>
            <w:fldChar w:fldCharType="begin"/>
          </w:r>
          <w:r>
            <w:rPr>
              <w:w w:val="103"/>
            </w:rPr>
            <w:instrText xml:space="preserve"> PAGE  \* Arabic  \* MERGEFORMAT </w:instrText>
          </w:r>
          <w:r>
            <w:rPr>
              <w:w w:val="103"/>
            </w:rPr>
            <w:fldChar w:fldCharType="separate"/>
          </w:r>
          <w:r w:rsidR="00C13AA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3AAB">
            <w:rPr>
              <w:w w:val="103"/>
            </w:rPr>
            <w:t>2</w:t>
          </w:r>
          <w:r>
            <w:rPr>
              <w:w w:val="103"/>
            </w:rPr>
            <w:fldChar w:fldCharType="end"/>
          </w:r>
        </w:p>
      </w:tc>
    </w:tr>
  </w:tbl>
  <w:p w:rsidR="00003876" w:rsidRPr="00003876" w:rsidRDefault="00003876" w:rsidP="00003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03876" w:rsidTr="00003876">
      <w:tc>
        <w:tcPr>
          <w:tcW w:w="5028" w:type="dxa"/>
          <w:shd w:val="clear" w:color="auto" w:fill="auto"/>
        </w:tcPr>
        <w:p w:rsidR="00003876" w:rsidRPr="00003876" w:rsidRDefault="00003876" w:rsidP="0000387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4123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73065">
            <w:rPr>
              <w:w w:val="103"/>
            </w:rPr>
            <w:t>2</w:t>
          </w:r>
          <w:r>
            <w:rPr>
              <w:w w:val="103"/>
            </w:rPr>
            <w:fldChar w:fldCharType="end"/>
          </w:r>
        </w:p>
      </w:tc>
      <w:tc>
        <w:tcPr>
          <w:tcW w:w="5028" w:type="dxa"/>
          <w:shd w:val="clear" w:color="auto" w:fill="auto"/>
        </w:tcPr>
        <w:p w:rsidR="00003876" w:rsidRPr="00003876" w:rsidRDefault="00003876" w:rsidP="0000387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3065">
            <w:rPr>
              <w:b w:val="0"/>
              <w:w w:val="103"/>
              <w:sz w:val="14"/>
            </w:rPr>
            <w:t>16-13767</w:t>
          </w:r>
          <w:r>
            <w:rPr>
              <w:b w:val="0"/>
              <w:w w:val="103"/>
              <w:sz w:val="14"/>
            </w:rPr>
            <w:fldChar w:fldCharType="end"/>
          </w:r>
        </w:p>
      </w:tc>
    </w:tr>
  </w:tbl>
  <w:p w:rsidR="00003876" w:rsidRPr="00003876" w:rsidRDefault="00003876" w:rsidP="000038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003876" w:rsidTr="00003876">
      <w:tc>
        <w:tcPr>
          <w:tcW w:w="3801" w:type="dxa"/>
        </w:tcPr>
        <w:p w:rsidR="00003876" w:rsidRDefault="00003876" w:rsidP="00003876">
          <w:pPr>
            <w:pStyle w:val="ReleaseDate"/>
          </w:pPr>
          <w:r>
            <w:rPr>
              <w:noProof/>
              <w:lang w:eastAsia="en-GB"/>
            </w:rPr>
            <w:drawing>
              <wp:anchor distT="0" distB="0" distL="114300" distR="114300" simplePos="0" relativeHeight="251658240" behindDoc="0" locked="0" layoutInCell="1" allowOverlap="1" wp14:anchorId="1410D76F" wp14:editId="652585B4">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SGB/2016/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6/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16-13767 (E)</w:t>
          </w:r>
          <w:r w:rsidR="00FB6B17">
            <w:t xml:space="preserve">    120816</w:t>
          </w:r>
        </w:p>
        <w:p w:rsidR="00003876" w:rsidRPr="00003876" w:rsidRDefault="00003876" w:rsidP="0000387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*1613767*</w:t>
          </w:r>
        </w:p>
      </w:tc>
      <w:tc>
        <w:tcPr>
          <w:tcW w:w="5028" w:type="dxa"/>
        </w:tcPr>
        <w:p w:rsidR="00003876" w:rsidRDefault="00003876" w:rsidP="00003876">
          <w:pPr>
            <w:pStyle w:val="Footer"/>
            <w:jc w:val="right"/>
            <w:rPr>
              <w:b w:val="0"/>
              <w:sz w:val="20"/>
            </w:rPr>
          </w:pPr>
          <w:r>
            <w:rPr>
              <w:b w:val="0"/>
              <w:sz w:val="20"/>
              <w:lang w:val="en-GB" w:eastAsia="en-GB"/>
            </w:rPr>
            <w:drawing>
              <wp:inline distT="0" distB="0" distL="0" distR="0" wp14:anchorId="6B87360F" wp14:editId="3D31DE5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03876" w:rsidRPr="00003876" w:rsidRDefault="00003876" w:rsidP="0000387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29" w:rsidRDefault="00590C29">
      <w:r>
        <w:separator/>
      </w:r>
    </w:p>
  </w:footnote>
  <w:footnote w:type="continuationSeparator" w:id="0">
    <w:p w:rsidR="00590C29" w:rsidRDefault="00590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03876" w:rsidTr="00003876">
      <w:trPr>
        <w:trHeight w:hRule="exact" w:val="864"/>
      </w:trPr>
      <w:tc>
        <w:tcPr>
          <w:tcW w:w="4838" w:type="dxa"/>
          <w:shd w:val="clear" w:color="auto" w:fill="auto"/>
          <w:vAlign w:val="bottom"/>
        </w:tcPr>
        <w:p w:rsidR="00003876" w:rsidRPr="00003876" w:rsidRDefault="00003876" w:rsidP="00003876">
          <w:pPr>
            <w:pStyle w:val="Header"/>
            <w:spacing w:after="80"/>
            <w:rPr>
              <w:b/>
            </w:rPr>
          </w:pPr>
          <w:r>
            <w:rPr>
              <w:b/>
            </w:rPr>
            <w:fldChar w:fldCharType="begin"/>
          </w:r>
          <w:r>
            <w:rPr>
              <w:b/>
            </w:rPr>
            <w:instrText xml:space="preserve"> DOCVARIABLE "sss1" \* MERGEFORMAT </w:instrText>
          </w:r>
          <w:r>
            <w:rPr>
              <w:b/>
            </w:rPr>
            <w:fldChar w:fldCharType="separate"/>
          </w:r>
          <w:r w:rsidR="00273065">
            <w:rPr>
              <w:b/>
            </w:rPr>
            <w:t>ST/SGB/2016/10</w:t>
          </w:r>
          <w:r>
            <w:rPr>
              <w:b/>
            </w:rPr>
            <w:fldChar w:fldCharType="end"/>
          </w:r>
        </w:p>
      </w:tc>
      <w:tc>
        <w:tcPr>
          <w:tcW w:w="5028" w:type="dxa"/>
          <w:shd w:val="clear" w:color="auto" w:fill="auto"/>
          <w:vAlign w:val="bottom"/>
        </w:tcPr>
        <w:p w:rsidR="00003876" w:rsidRDefault="00003876" w:rsidP="00003876">
          <w:pPr>
            <w:pStyle w:val="Header"/>
          </w:pPr>
        </w:p>
      </w:tc>
    </w:tr>
  </w:tbl>
  <w:p w:rsidR="00003876" w:rsidRPr="00003876" w:rsidRDefault="00003876" w:rsidP="00003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03876" w:rsidTr="00003876">
      <w:trPr>
        <w:trHeight w:hRule="exact" w:val="864"/>
      </w:trPr>
      <w:tc>
        <w:tcPr>
          <w:tcW w:w="4838" w:type="dxa"/>
          <w:shd w:val="clear" w:color="auto" w:fill="auto"/>
          <w:vAlign w:val="bottom"/>
        </w:tcPr>
        <w:p w:rsidR="00003876" w:rsidRDefault="00003876" w:rsidP="00003876">
          <w:pPr>
            <w:pStyle w:val="Header"/>
          </w:pPr>
        </w:p>
      </w:tc>
      <w:tc>
        <w:tcPr>
          <w:tcW w:w="5028" w:type="dxa"/>
          <w:shd w:val="clear" w:color="auto" w:fill="auto"/>
          <w:vAlign w:val="bottom"/>
        </w:tcPr>
        <w:p w:rsidR="00003876" w:rsidRPr="00003876" w:rsidRDefault="00003876" w:rsidP="00003876">
          <w:pPr>
            <w:pStyle w:val="Header"/>
            <w:spacing w:after="80"/>
            <w:jc w:val="right"/>
            <w:rPr>
              <w:b/>
            </w:rPr>
          </w:pPr>
          <w:r>
            <w:rPr>
              <w:b/>
            </w:rPr>
            <w:fldChar w:fldCharType="begin"/>
          </w:r>
          <w:r>
            <w:rPr>
              <w:b/>
            </w:rPr>
            <w:instrText xml:space="preserve"> DOCVARIABLE "sss1" \* MERGEFORMAT </w:instrText>
          </w:r>
          <w:r>
            <w:rPr>
              <w:b/>
            </w:rPr>
            <w:fldChar w:fldCharType="separate"/>
          </w:r>
          <w:r w:rsidR="00273065">
            <w:rPr>
              <w:b/>
            </w:rPr>
            <w:t>ST/SGB/2016/10</w:t>
          </w:r>
          <w:r>
            <w:rPr>
              <w:b/>
            </w:rPr>
            <w:fldChar w:fldCharType="end"/>
          </w:r>
        </w:p>
      </w:tc>
    </w:tr>
  </w:tbl>
  <w:p w:rsidR="00003876" w:rsidRPr="00003876" w:rsidRDefault="00003876" w:rsidP="000038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3876" w:rsidTr="00003876">
      <w:trPr>
        <w:trHeight w:hRule="exact" w:val="864"/>
      </w:trPr>
      <w:tc>
        <w:tcPr>
          <w:tcW w:w="1267" w:type="dxa"/>
          <w:tcBorders>
            <w:bottom w:val="single" w:sz="4" w:space="0" w:color="auto"/>
          </w:tcBorders>
          <w:shd w:val="clear" w:color="auto" w:fill="auto"/>
          <w:vAlign w:val="bottom"/>
        </w:tcPr>
        <w:p w:rsidR="00003876" w:rsidRDefault="00003876" w:rsidP="00003876">
          <w:pPr>
            <w:pStyle w:val="Header"/>
            <w:spacing w:after="120"/>
          </w:pPr>
        </w:p>
      </w:tc>
      <w:tc>
        <w:tcPr>
          <w:tcW w:w="1872" w:type="dxa"/>
          <w:tcBorders>
            <w:bottom w:val="single" w:sz="4" w:space="0" w:color="auto"/>
          </w:tcBorders>
          <w:shd w:val="clear" w:color="auto" w:fill="auto"/>
          <w:vAlign w:val="bottom"/>
        </w:tcPr>
        <w:p w:rsidR="00003876" w:rsidRPr="00003876" w:rsidRDefault="00003876" w:rsidP="0000387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03876" w:rsidRDefault="00003876" w:rsidP="00003876">
          <w:pPr>
            <w:pStyle w:val="Header"/>
            <w:spacing w:after="120"/>
          </w:pPr>
        </w:p>
      </w:tc>
      <w:tc>
        <w:tcPr>
          <w:tcW w:w="6523" w:type="dxa"/>
          <w:gridSpan w:val="4"/>
          <w:tcBorders>
            <w:bottom w:val="single" w:sz="4" w:space="0" w:color="auto"/>
          </w:tcBorders>
          <w:shd w:val="clear" w:color="auto" w:fill="auto"/>
          <w:vAlign w:val="bottom"/>
        </w:tcPr>
        <w:p w:rsidR="00003876" w:rsidRPr="00003876" w:rsidRDefault="00003876" w:rsidP="00003876">
          <w:pPr>
            <w:spacing w:after="80" w:line="240" w:lineRule="auto"/>
            <w:jc w:val="right"/>
            <w:rPr>
              <w:position w:val="-4"/>
            </w:rPr>
          </w:pPr>
          <w:r>
            <w:rPr>
              <w:position w:val="-4"/>
              <w:sz w:val="40"/>
            </w:rPr>
            <w:t>ST</w:t>
          </w:r>
          <w:r>
            <w:rPr>
              <w:position w:val="-4"/>
            </w:rPr>
            <w:t>/SGB/2016/10</w:t>
          </w:r>
        </w:p>
      </w:tc>
    </w:tr>
    <w:tr w:rsidR="00003876" w:rsidRPr="00003876" w:rsidTr="00003876">
      <w:trPr>
        <w:gridAfter w:val="1"/>
        <w:wAfter w:w="28" w:type="dxa"/>
        <w:trHeight w:hRule="exact" w:val="2880"/>
      </w:trPr>
      <w:tc>
        <w:tcPr>
          <w:tcW w:w="1267" w:type="dxa"/>
          <w:tcBorders>
            <w:top w:val="single" w:sz="4" w:space="0" w:color="auto"/>
            <w:bottom w:val="single" w:sz="12" w:space="0" w:color="auto"/>
          </w:tcBorders>
          <w:shd w:val="clear" w:color="auto" w:fill="auto"/>
        </w:tcPr>
        <w:p w:rsidR="00003876" w:rsidRPr="00003876" w:rsidRDefault="00003876" w:rsidP="00003876">
          <w:pPr>
            <w:pStyle w:val="Header"/>
            <w:spacing w:before="120"/>
            <w:jc w:val="center"/>
          </w:pPr>
          <w:r>
            <w:t xml:space="preserve"> </w:t>
          </w:r>
          <w:r>
            <w:rPr>
              <w:lang w:val="en-GB" w:eastAsia="en-GB"/>
            </w:rPr>
            <w:drawing>
              <wp:inline distT="0" distB="0" distL="0" distR="0" wp14:anchorId="4C6BF790" wp14:editId="650536B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03876" w:rsidRPr="00003876" w:rsidRDefault="00003876" w:rsidP="00003876">
          <w:pPr>
            <w:pStyle w:val="XLarge"/>
            <w:spacing w:before="109"/>
          </w:pPr>
          <w:r>
            <w:t>Secretariat</w:t>
          </w:r>
        </w:p>
      </w:tc>
      <w:tc>
        <w:tcPr>
          <w:tcW w:w="245" w:type="dxa"/>
          <w:tcBorders>
            <w:top w:val="single" w:sz="4" w:space="0" w:color="auto"/>
            <w:bottom w:val="single" w:sz="12" w:space="0" w:color="auto"/>
          </w:tcBorders>
          <w:shd w:val="clear" w:color="auto" w:fill="auto"/>
        </w:tcPr>
        <w:p w:rsidR="00003876" w:rsidRPr="00003876" w:rsidRDefault="00003876" w:rsidP="00003876">
          <w:pPr>
            <w:pStyle w:val="Header"/>
            <w:spacing w:before="109"/>
          </w:pPr>
        </w:p>
      </w:tc>
      <w:tc>
        <w:tcPr>
          <w:tcW w:w="3140" w:type="dxa"/>
          <w:tcBorders>
            <w:top w:val="single" w:sz="4" w:space="0" w:color="auto"/>
            <w:bottom w:val="single" w:sz="12" w:space="0" w:color="auto"/>
          </w:tcBorders>
          <w:shd w:val="clear" w:color="auto" w:fill="auto"/>
        </w:tcPr>
        <w:p w:rsidR="00F94FD5" w:rsidRDefault="00F94FD5" w:rsidP="00003876">
          <w:pPr>
            <w:pStyle w:val="Publication"/>
            <w:rPr>
              <w:color w:val="010000"/>
            </w:rPr>
          </w:pPr>
        </w:p>
        <w:p w:rsidR="00F94FD5" w:rsidRPr="00F94FD5" w:rsidRDefault="00F94FD5" w:rsidP="00F94FD5"/>
        <w:p w:rsidR="00003876" w:rsidRDefault="00003876" w:rsidP="00003876">
          <w:pPr>
            <w:pStyle w:val="Publication"/>
            <w:rPr>
              <w:color w:val="010000"/>
            </w:rPr>
          </w:pPr>
          <w:r>
            <w:rPr>
              <w:color w:val="010000"/>
            </w:rPr>
            <w:t>13 July 2016</w:t>
          </w:r>
        </w:p>
        <w:p w:rsidR="00003876" w:rsidRDefault="00003876" w:rsidP="00003876">
          <w:pPr>
            <w:rPr>
              <w:color w:val="010000"/>
            </w:rPr>
          </w:pPr>
        </w:p>
        <w:p w:rsidR="00003876" w:rsidRPr="00003876" w:rsidRDefault="00003876" w:rsidP="00003876"/>
      </w:tc>
    </w:tr>
  </w:tbl>
  <w:p w:rsidR="00003876" w:rsidRPr="00003876" w:rsidRDefault="00003876" w:rsidP="0000387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3767*"/>
    <w:docVar w:name="CreationDt" w:val="12/08/2016 3:31: PM"/>
    <w:docVar w:name="DocCategory" w:val="Doc"/>
    <w:docVar w:name="DocType" w:val="Final"/>
    <w:docVar w:name="DutyStation" w:val="New York"/>
    <w:docVar w:name="FooterJN" w:val="16-13767"/>
    <w:docVar w:name="jobn" w:val="16-13767 (E)"/>
    <w:docVar w:name="jobnDT" w:val="16-13767 (E)   120816"/>
    <w:docVar w:name="jobnDTDT" w:val="16-13767 (E)   120816   120816"/>
    <w:docVar w:name="JobNo" w:val="1613767E"/>
    <w:docVar w:name="JobNo2" w:val="1625483E"/>
    <w:docVar w:name="LocalDrive" w:val="0"/>
    <w:docVar w:name="OandT" w:val="ac"/>
    <w:docVar w:name="PaperSize" w:val="Letter"/>
    <w:docVar w:name="sss1" w:val="ST/SGB/2016/10"/>
    <w:docVar w:name="sss2" w:val="-"/>
    <w:docVar w:name="Symbol1" w:val="ST/SGB/2016/10"/>
    <w:docVar w:name="Symbol2" w:val="-"/>
  </w:docVars>
  <w:rsids>
    <w:rsidRoot w:val="00590C29"/>
    <w:rsid w:val="0000301C"/>
    <w:rsid w:val="00003876"/>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3065"/>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2F7F0F"/>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5FC9"/>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18D9"/>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3963"/>
    <w:rsid w:val="00586761"/>
    <w:rsid w:val="00586902"/>
    <w:rsid w:val="00586986"/>
    <w:rsid w:val="00590C29"/>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1AC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17C"/>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123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6F7E"/>
    <w:rsid w:val="00C07058"/>
    <w:rsid w:val="00C11584"/>
    <w:rsid w:val="00C12789"/>
    <w:rsid w:val="00C13AAB"/>
    <w:rsid w:val="00C15933"/>
    <w:rsid w:val="00C164FB"/>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108B"/>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D5"/>
    <w:rsid w:val="00F94FF9"/>
    <w:rsid w:val="00F95D36"/>
    <w:rsid w:val="00F9791A"/>
    <w:rsid w:val="00FA02D8"/>
    <w:rsid w:val="00FA0BA7"/>
    <w:rsid w:val="00FA2355"/>
    <w:rsid w:val="00FA2933"/>
    <w:rsid w:val="00FA5990"/>
    <w:rsid w:val="00FB05EA"/>
    <w:rsid w:val="00FB2AE2"/>
    <w:rsid w:val="00FB43F5"/>
    <w:rsid w:val="00FB6B17"/>
    <w:rsid w:val="00FC3370"/>
    <w:rsid w:val="00FC372B"/>
    <w:rsid w:val="00FC3C0B"/>
    <w:rsid w:val="00FC43F4"/>
    <w:rsid w:val="00FC527B"/>
    <w:rsid w:val="00FC62E0"/>
    <w:rsid w:val="00FC7336"/>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03876"/>
    <w:pPr>
      <w:spacing w:line="240" w:lineRule="auto"/>
    </w:pPr>
  </w:style>
  <w:style w:type="character" w:customStyle="1" w:styleId="CommentTextChar">
    <w:name w:val="Comment Text Char"/>
    <w:basedOn w:val="DefaultParagraphFont"/>
    <w:link w:val="CommentText"/>
    <w:rsid w:val="00003876"/>
    <w:rPr>
      <w:spacing w:val="4"/>
      <w:w w:val="103"/>
      <w:kern w:val="14"/>
      <w:lang w:val="en-GB"/>
    </w:rPr>
  </w:style>
  <w:style w:type="paragraph" w:styleId="CommentSubject">
    <w:name w:val="annotation subject"/>
    <w:basedOn w:val="CommentText"/>
    <w:next w:val="CommentText"/>
    <w:link w:val="CommentSubjectChar"/>
    <w:rsid w:val="00003876"/>
    <w:rPr>
      <w:b/>
      <w:bCs/>
    </w:rPr>
  </w:style>
  <w:style w:type="character" w:customStyle="1" w:styleId="CommentSubjectChar">
    <w:name w:val="Comment Subject Char"/>
    <w:basedOn w:val="CommentTextChar"/>
    <w:link w:val="CommentSubject"/>
    <w:rsid w:val="00003876"/>
    <w:rPr>
      <w:b/>
      <w:bCs/>
      <w:spacing w:val="4"/>
      <w:w w:val="103"/>
      <w:kern w:val="14"/>
      <w:lang w:val="en-GB"/>
    </w:rPr>
  </w:style>
  <w:style w:type="character" w:styleId="FollowedHyperlink">
    <w:name w:val="FollowedHyperlink"/>
    <w:basedOn w:val="DefaultParagraphFont"/>
    <w:rsid w:val="00FB6B1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03876"/>
    <w:pPr>
      <w:spacing w:line="240" w:lineRule="auto"/>
    </w:pPr>
  </w:style>
  <w:style w:type="character" w:customStyle="1" w:styleId="CommentTextChar">
    <w:name w:val="Comment Text Char"/>
    <w:basedOn w:val="DefaultParagraphFont"/>
    <w:link w:val="CommentText"/>
    <w:rsid w:val="00003876"/>
    <w:rPr>
      <w:spacing w:val="4"/>
      <w:w w:val="103"/>
      <w:kern w:val="14"/>
      <w:lang w:val="en-GB"/>
    </w:rPr>
  </w:style>
  <w:style w:type="paragraph" w:styleId="CommentSubject">
    <w:name w:val="annotation subject"/>
    <w:basedOn w:val="CommentText"/>
    <w:next w:val="CommentText"/>
    <w:link w:val="CommentSubjectChar"/>
    <w:rsid w:val="00003876"/>
    <w:rPr>
      <w:b/>
      <w:bCs/>
    </w:rPr>
  </w:style>
  <w:style w:type="character" w:customStyle="1" w:styleId="CommentSubjectChar">
    <w:name w:val="Comment Subject Char"/>
    <w:basedOn w:val="CommentTextChar"/>
    <w:link w:val="CommentSubject"/>
    <w:rsid w:val="00003876"/>
    <w:rPr>
      <w:b/>
      <w:bCs/>
      <w:spacing w:val="4"/>
      <w:w w:val="103"/>
      <w:kern w:val="14"/>
      <w:lang w:val="en-GB"/>
    </w:rPr>
  </w:style>
  <w:style w:type="character" w:styleId="FollowedHyperlink">
    <w:name w:val="FollowedHyperlink"/>
    <w:basedOn w:val="DefaultParagraphFont"/>
    <w:rsid w:val="00FB6B1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E0B1-086D-4A8B-B959-BB5655D0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Maria Margareth Baccay</cp:lastModifiedBy>
  <cp:revision>3</cp:revision>
  <cp:lastPrinted>2016-08-16T14:16:00Z</cp:lastPrinted>
  <dcterms:created xsi:type="dcterms:W3CDTF">2016-08-16T14:17:00Z</dcterms:created>
  <dcterms:modified xsi:type="dcterms:W3CDTF">2016-08-16T19:52:00Z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1613767</vt:lpwstr>
  </property>
  <property fmtid="{D5CDD505-2E9C-101B-9397-08002B2CF9AE}" pid="3" name="ODSRefJobNo">
    <vt:lpwstr>1625483E</vt:lpwstr>
  </property>
  <property fmtid="{D5CDD505-2E9C-101B-9397-08002B2CF9AE}" pid="4" name="Symbol1">
    <vt:lpwstr>ST/SGB/2016/10</vt:lpwstr>
  </property>
  <property fmtid="{D5CDD505-2E9C-101B-9397-08002B2CF9AE}" pid="5" name="Symbol2">
    <vt:lpwstr/>
  </property>
  <property fmtid="{D5CDD505-2E9C-101B-9397-08002B2CF9AE}" pid="6" name="Translator">
    <vt:lpwstr/>
  </property>
  <property fmtid="{D5CDD505-2E9C-101B-9397-08002B2CF9AE}" pid="7" name="Publication Date">
    <vt:lpwstr>13 July 2016</vt:lpwstr>
  </property>
  <property fmtid="{D5CDD505-2E9C-101B-9397-08002B2CF9AE}" pid="8" name="Original">
    <vt:lpwstr/>
  </property>
  <property fmtid="{D5CDD505-2E9C-101B-9397-08002B2CF9AE}" pid="9" name="Release Date">
    <vt:lpwstr>120816</vt:lpwstr>
  </property>
  <property fmtid="{D5CDD505-2E9C-101B-9397-08002B2CF9AE}" pid="10" name="Comment">
    <vt:lpwstr/>
  </property>
  <property fmtid="{D5CDD505-2E9C-101B-9397-08002B2CF9AE}" pid="11" name="DraftPages">
    <vt:lpwstr>2 Final</vt:lpwstr>
  </property>
  <property fmtid="{D5CDD505-2E9C-101B-9397-08002B2CF9AE}" pid="12" name="Operator">
    <vt:lpwstr>ls [F]</vt:lpwstr>
  </property>
</Properties>
</file>