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AA47B" w14:textId="77777777" w:rsidR="00A4015B" w:rsidRPr="00CC58A4" w:rsidRDefault="00A4015B" w:rsidP="00A4015B">
      <w:pPr>
        <w:spacing w:line="240" w:lineRule="auto"/>
        <w:rPr>
          <w:sz w:val="2"/>
        </w:rPr>
        <w:sectPr w:rsidR="00A4015B" w:rsidRPr="00CC58A4" w:rsidSect="00D64E1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p>
    <w:p w14:paraId="2DC296D5" w14:textId="746BC85E" w:rsidR="00D64E18" w:rsidRPr="00D64E18" w:rsidRDefault="00D64E18" w:rsidP="00D64E18">
      <w:pPr>
        <w:framePr w:w="9792" w:h="432" w:hSpace="180" w:wrap="notBeside" w:hAnchor="page" w:x="1210" w:yAlign="bottom"/>
        <w:spacing w:line="240" w:lineRule="auto"/>
        <w:rPr>
          <w:sz w:val="2"/>
        </w:rPr>
      </w:pPr>
      <w:r w:rsidRPr="00D64E18">
        <w:rPr>
          <w:noProof/>
          <w:w w:val="100"/>
          <w:sz w:val="2"/>
        </w:rPr>
        <mc:AlternateContent>
          <mc:Choice Requires="wps">
            <w:drawing>
              <wp:anchor distT="0" distB="0" distL="114300" distR="114300" simplePos="0" relativeHeight="251659264" behindDoc="0" locked="0" layoutInCell="1" allowOverlap="1" wp14:anchorId="65F2C338" wp14:editId="55E8259F">
                <wp:simplePos x="0" y="0"/>
                <wp:positionH relativeFrom="page">
                  <wp:posOffset>639445</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51FCA"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5820C6A5" w14:textId="04515064" w:rsidR="00D64E18" w:rsidRPr="00D64E18" w:rsidRDefault="00D64E18" w:rsidP="00D64E18">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r w:rsidRPr="00D64E18">
        <w:rPr>
          <w:spacing w:val="5"/>
          <w:w w:val="104"/>
          <w:sz w:val="17"/>
        </w:rPr>
        <w:t>Expiration date of the present information circular: 31 December 2018.</w:t>
      </w:r>
    </w:p>
    <w:p w14:paraId="2AF353B9" w14:textId="1CDA1597" w:rsidR="007863A1" w:rsidRDefault="007863A1" w:rsidP="007863A1">
      <w:pPr>
        <w:pStyle w:val="TitleHCH"/>
        <w:ind w:left="1267" w:right="1260" w:hanging="1267"/>
      </w:pPr>
      <w:r>
        <w:tab/>
      </w:r>
      <w:r>
        <w:tab/>
        <w:t>Information circular</w:t>
      </w:r>
      <w:r w:rsidRPr="00C36272">
        <w:rPr>
          <w:b w:val="0"/>
          <w:sz w:val="20"/>
        </w:rPr>
        <w:t>*</w:t>
      </w:r>
    </w:p>
    <w:p w14:paraId="44C3E024" w14:textId="77777777" w:rsidR="007863A1" w:rsidRDefault="007863A1" w:rsidP="007863A1">
      <w:pPr>
        <w:pStyle w:val="HCh"/>
        <w:ind w:left="1267"/>
      </w:pPr>
      <w:bookmarkStart w:id="0" w:name="_GoBack"/>
      <w:bookmarkEnd w:id="0"/>
    </w:p>
    <w:p w14:paraId="5FE4B267" w14:textId="5B72FD87" w:rsidR="007863A1" w:rsidRDefault="007863A1" w:rsidP="007863A1">
      <w:pPr>
        <w:tabs>
          <w:tab w:val="right" w:pos="1080"/>
          <w:tab w:val="left" w:pos="1267"/>
        </w:tabs>
        <w:ind w:left="1267" w:hanging="1267"/>
      </w:pPr>
      <w:r>
        <w:tab/>
        <w:t>To:</w:t>
      </w:r>
      <w:r>
        <w:tab/>
      </w:r>
      <w:r w:rsidRPr="00D64E18">
        <w:rPr>
          <w:rFonts w:eastAsia="Times New Roman"/>
        </w:rPr>
        <w:t>Members of the staff</w:t>
      </w:r>
    </w:p>
    <w:p w14:paraId="77203422" w14:textId="639D113A" w:rsidR="007863A1" w:rsidRPr="007863A1" w:rsidRDefault="007863A1" w:rsidP="007863A1">
      <w:pPr>
        <w:tabs>
          <w:tab w:val="right" w:pos="1080"/>
          <w:tab w:val="left" w:pos="1267"/>
        </w:tabs>
        <w:spacing w:line="120" w:lineRule="exact"/>
        <w:ind w:left="1267" w:hanging="1267"/>
        <w:rPr>
          <w:sz w:val="10"/>
        </w:rPr>
      </w:pPr>
    </w:p>
    <w:p w14:paraId="24ECDCFF" w14:textId="4748C3ED" w:rsidR="007863A1" w:rsidRDefault="007863A1" w:rsidP="007863A1">
      <w:pPr>
        <w:tabs>
          <w:tab w:val="right" w:pos="1080"/>
          <w:tab w:val="left" w:pos="1267"/>
        </w:tabs>
        <w:ind w:left="1267" w:hanging="1267"/>
      </w:pPr>
      <w:r>
        <w:tab/>
        <w:t>From:</w:t>
      </w:r>
      <w:r>
        <w:tab/>
      </w:r>
      <w:r w:rsidRPr="00D64E18">
        <w:rPr>
          <w:rFonts w:eastAsia="Times New Roman"/>
        </w:rPr>
        <w:t>The Assistant Secretary-General for Human Resources Management</w:t>
      </w:r>
    </w:p>
    <w:p w14:paraId="10F242B0" w14:textId="77777777" w:rsidR="007863A1" w:rsidRDefault="007863A1" w:rsidP="007863A1">
      <w:pPr>
        <w:tabs>
          <w:tab w:val="right" w:pos="1080"/>
          <w:tab w:val="left" w:pos="1267"/>
        </w:tabs>
        <w:ind w:left="1267" w:hanging="1267"/>
      </w:pPr>
    </w:p>
    <w:p w14:paraId="169CAE51" w14:textId="4B5249A9" w:rsidR="007863A1" w:rsidRDefault="007863A1" w:rsidP="007863A1">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pPr>
      <w:r>
        <w:tab/>
      </w:r>
      <w:r w:rsidRPr="007863A1">
        <w:rPr>
          <w:b w:val="0"/>
          <w:sz w:val="20"/>
        </w:rPr>
        <w:t>Subject:</w:t>
      </w:r>
      <w:r>
        <w:tab/>
      </w:r>
      <w:r w:rsidRPr="00D64E18">
        <w:t>Designation of duty stations for purposes of rest and recuperation</w:t>
      </w:r>
    </w:p>
    <w:p w14:paraId="1BAAC8EC" w14:textId="0C074FF9" w:rsidR="007863A1" w:rsidRPr="007863A1" w:rsidRDefault="007863A1" w:rsidP="007863A1">
      <w:pPr>
        <w:spacing w:line="120" w:lineRule="exact"/>
        <w:rPr>
          <w:sz w:val="10"/>
        </w:rPr>
      </w:pPr>
    </w:p>
    <w:p w14:paraId="0F93CC11" w14:textId="34085C07" w:rsidR="007863A1" w:rsidRPr="007863A1" w:rsidRDefault="007863A1" w:rsidP="007863A1">
      <w:pPr>
        <w:spacing w:line="120" w:lineRule="exact"/>
        <w:rPr>
          <w:sz w:val="10"/>
        </w:rPr>
      </w:pPr>
    </w:p>
    <w:p w14:paraId="61D6ACA6" w14:textId="275E169E" w:rsidR="00D64E18" w:rsidRDefault="00D64E18" w:rsidP="00D64E18">
      <w:pPr>
        <w:pStyle w:val="SingleTxt"/>
      </w:pPr>
      <w:r>
        <w:t>1.</w:t>
      </w:r>
      <w:r>
        <w:tab/>
        <w:t xml:space="preserve">In accordance with administrative instruction </w:t>
      </w:r>
      <w:hyperlink r:id="rId13" w:history="1">
        <w:r w:rsidRPr="006E4EA6">
          <w:rPr>
            <w:rStyle w:val="Hyperlink"/>
          </w:rPr>
          <w:t>ST/AI/2011/7</w:t>
        </w:r>
      </w:hyperlink>
      <w:r w:rsidR="006E4EA6">
        <w:t>,</w:t>
      </w:r>
      <w:r>
        <w:t xml:space="preserve"> </w:t>
      </w:r>
      <w:hyperlink r:id="rId14" w:history="1">
        <w:r w:rsidRPr="006E4EA6">
          <w:rPr>
            <w:rStyle w:val="Hyperlink"/>
          </w:rPr>
          <w:t>ST/AI/2011/7/Amend.1</w:t>
        </w:r>
      </w:hyperlink>
      <w:r>
        <w:t xml:space="preserve"> and </w:t>
      </w:r>
      <w:hyperlink r:id="rId15" w:history="1">
        <w:r w:rsidRPr="006E4EA6">
          <w:rPr>
            <w:rStyle w:val="Hyperlink"/>
          </w:rPr>
          <w:t>ST/AI/2011/7/Amend.2</w:t>
        </w:r>
      </w:hyperlink>
      <w:r>
        <w:t xml:space="preserve"> on rest and recuperation, and following inter-agency consultations, the Office of Human Resources Management approves the Secretariat duty stations that qualify for rest and recuperation, the frequencies thereof and the designation of rest and recuperation destinations. The annex to the present circular contains the list of duty stations approved for rest and recuperation purposes effective 1 July 2018.</w:t>
      </w:r>
    </w:p>
    <w:p w14:paraId="03AA53D2" w14:textId="77777777" w:rsidR="00D64E18" w:rsidRDefault="00D64E18" w:rsidP="00D64E18">
      <w:pPr>
        <w:pStyle w:val="SingleTxt"/>
      </w:pPr>
      <w:r>
        <w:t>2.</w:t>
      </w:r>
      <w:r>
        <w:tab/>
        <w:t>In duty stations where the duration of the period of qualifying service (frequency) for rest and recuperation has been reduced, the new cycle takes effect immediately. In duty stations where the frequency of rest and recuperation has been prolonged (from 4 to 6 weeks, from 6 to 8 weeks or from 8 to 12 weeks) or discontinued, staff members or eligible individuals who have already started accruing qualifying service prior to 1 July 2018 may avail themselves of rest and recuperation after completing the period of qualifying service previously in effect. Upon the return of the staff member or other eligible individuals to the duty station, the new frequency shall apply.</w:t>
      </w:r>
    </w:p>
    <w:p w14:paraId="385E47E7" w14:textId="1FCF7297" w:rsidR="00D64E18" w:rsidRDefault="00D64E18" w:rsidP="00D64E18">
      <w:pPr>
        <w:pStyle w:val="SingleTxt"/>
      </w:pPr>
      <w:r>
        <w:t>3.</w:t>
      </w:r>
      <w:r>
        <w:tab/>
        <w:t>Should security or severe hardship conditions improve or deteriorate at specific duty stations during the course of the year, the frequency may be adjusted by the Office of Human Resources Management following inter-agency consultations. Similarly, significant changes in a duty station environment may result in the approval or discontinuation of rest and recuperation.</w:t>
      </w:r>
    </w:p>
    <w:p w14:paraId="0DD64760" w14:textId="77777777" w:rsidR="00B459C5" w:rsidRDefault="00B459C5">
      <w:pPr>
        <w:suppressAutoHyphens w:val="0"/>
        <w:spacing w:after="200" w:line="276" w:lineRule="auto"/>
      </w:pPr>
      <w:r>
        <w:br w:type="page"/>
      </w:r>
    </w:p>
    <w:p w14:paraId="5958429E" w14:textId="77777777" w:rsidR="00D64E18" w:rsidRDefault="00D64E18" w:rsidP="00B459C5">
      <w:pPr>
        <w:pStyle w:val="H1"/>
        <w:ind w:right="1260"/>
      </w:pPr>
      <w:r>
        <w:lastRenderedPageBreak/>
        <w:t>Annex</w:t>
      </w:r>
    </w:p>
    <w:p w14:paraId="2A008C07" w14:textId="3132EBF8" w:rsidR="00D64E18" w:rsidRPr="00B459C5" w:rsidRDefault="00D64E18" w:rsidP="00B459C5">
      <w:pPr>
        <w:pStyle w:val="SingleTxt"/>
        <w:spacing w:after="0" w:line="120" w:lineRule="exact"/>
        <w:rPr>
          <w:sz w:val="10"/>
        </w:rPr>
      </w:pPr>
    </w:p>
    <w:p w14:paraId="7208C035" w14:textId="5E2EC77A" w:rsidR="00D64E18" w:rsidRDefault="00D64E18" w:rsidP="00B459C5">
      <w:pPr>
        <w:pStyle w:val="H1"/>
        <w:ind w:right="1260"/>
      </w:pPr>
      <w:r>
        <w:tab/>
      </w:r>
      <w:r>
        <w:tab/>
        <w:t>Consolidated list of duty stations</w:t>
      </w:r>
      <w:r w:rsidRPr="007863A1">
        <w:rPr>
          <w:b w:val="0"/>
          <w:bCs/>
          <w:i/>
          <w:iCs/>
          <w:sz w:val="20"/>
          <w:vertAlign w:val="superscript"/>
        </w:rPr>
        <w:t>a</w:t>
      </w:r>
      <w:r>
        <w:t xml:space="preserve"> approved by the Office of Human Resources Management for rest and recuperation purposes (effective as from 1 July 2018) </w:t>
      </w:r>
    </w:p>
    <w:p w14:paraId="54C29F06" w14:textId="7778F191" w:rsidR="00D64E18" w:rsidRPr="00B459C5" w:rsidRDefault="00D64E18" w:rsidP="00B459C5">
      <w:pPr>
        <w:pStyle w:val="SingleTxt"/>
        <w:spacing w:after="0" w:line="120" w:lineRule="exact"/>
        <w:rPr>
          <w:sz w:val="10"/>
        </w:rPr>
      </w:pPr>
    </w:p>
    <w:p w14:paraId="75D84879" w14:textId="2D478F36" w:rsidR="00B459C5" w:rsidRPr="00B459C5" w:rsidRDefault="00B459C5" w:rsidP="00B459C5">
      <w:pPr>
        <w:pStyle w:val="SingleTxt"/>
        <w:spacing w:after="0" w:line="120" w:lineRule="exact"/>
        <w:rPr>
          <w:sz w:val="10"/>
        </w:rPr>
      </w:pPr>
    </w:p>
    <w:tbl>
      <w:tblPr>
        <w:tblStyle w:val="TableGrid"/>
        <w:tblW w:w="8610"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3"/>
        <w:gridCol w:w="1743"/>
        <w:gridCol w:w="1744"/>
      </w:tblGrid>
      <w:tr w:rsidR="008E587D" w:rsidRPr="00D448B0" w14:paraId="2A1E2733" w14:textId="77777777" w:rsidTr="00D448B0">
        <w:trPr>
          <w:tblHeader/>
        </w:trPr>
        <w:tc>
          <w:tcPr>
            <w:tcW w:w="5123" w:type="dxa"/>
            <w:tcBorders>
              <w:top w:val="single" w:sz="4" w:space="0" w:color="auto"/>
              <w:bottom w:val="single" w:sz="12" w:space="0" w:color="auto"/>
            </w:tcBorders>
            <w:shd w:val="clear" w:color="auto" w:fill="auto"/>
            <w:vAlign w:val="bottom"/>
          </w:tcPr>
          <w:p w14:paraId="6A3FE6EE"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D448B0">
              <w:rPr>
                <w:i/>
                <w:sz w:val="14"/>
              </w:rPr>
              <w:t>Duty station</w:t>
            </w:r>
          </w:p>
        </w:tc>
        <w:tc>
          <w:tcPr>
            <w:tcW w:w="1743" w:type="dxa"/>
            <w:tcBorders>
              <w:top w:val="single" w:sz="4" w:space="0" w:color="auto"/>
              <w:bottom w:val="single" w:sz="12" w:space="0" w:color="auto"/>
            </w:tcBorders>
            <w:shd w:val="clear" w:color="auto" w:fill="auto"/>
            <w:vAlign w:val="bottom"/>
          </w:tcPr>
          <w:p w14:paraId="308B1F6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448B0">
              <w:rPr>
                <w:i/>
                <w:sz w:val="14"/>
              </w:rPr>
              <w:t>Frequency</w:t>
            </w:r>
          </w:p>
        </w:tc>
        <w:tc>
          <w:tcPr>
            <w:tcW w:w="1744" w:type="dxa"/>
            <w:tcBorders>
              <w:top w:val="single" w:sz="4" w:space="0" w:color="auto"/>
              <w:bottom w:val="single" w:sz="12" w:space="0" w:color="auto"/>
            </w:tcBorders>
            <w:shd w:val="clear" w:color="auto" w:fill="auto"/>
            <w:vAlign w:val="bottom"/>
          </w:tcPr>
          <w:p w14:paraId="6440EF0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448B0">
              <w:rPr>
                <w:i/>
                <w:sz w:val="14"/>
              </w:rPr>
              <w:t>Rest and recuperation destination</w:t>
            </w:r>
          </w:p>
        </w:tc>
      </w:tr>
      <w:tr w:rsidR="008E587D" w:rsidRPr="00D448B0" w14:paraId="198652C5" w14:textId="77777777" w:rsidTr="00D448B0">
        <w:trPr>
          <w:trHeight w:hRule="exact" w:val="115"/>
          <w:tblHeader/>
        </w:trPr>
        <w:tc>
          <w:tcPr>
            <w:tcW w:w="5123" w:type="dxa"/>
            <w:tcBorders>
              <w:top w:val="single" w:sz="12" w:space="0" w:color="auto"/>
            </w:tcBorders>
            <w:shd w:val="clear" w:color="auto" w:fill="auto"/>
            <w:vAlign w:val="bottom"/>
          </w:tcPr>
          <w:p w14:paraId="299A8518"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line="240" w:lineRule="exact"/>
              <w:ind w:left="0" w:right="40"/>
              <w:jc w:val="left"/>
            </w:pPr>
          </w:p>
        </w:tc>
        <w:tc>
          <w:tcPr>
            <w:tcW w:w="1743" w:type="dxa"/>
            <w:tcBorders>
              <w:top w:val="single" w:sz="12" w:space="0" w:color="auto"/>
            </w:tcBorders>
            <w:shd w:val="clear" w:color="auto" w:fill="auto"/>
            <w:vAlign w:val="bottom"/>
          </w:tcPr>
          <w:p w14:paraId="27F0B36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line="240" w:lineRule="exact"/>
              <w:ind w:left="144" w:right="40"/>
              <w:jc w:val="left"/>
            </w:pPr>
          </w:p>
        </w:tc>
        <w:tc>
          <w:tcPr>
            <w:tcW w:w="1744" w:type="dxa"/>
            <w:tcBorders>
              <w:top w:val="single" w:sz="12" w:space="0" w:color="auto"/>
            </w:tcBorders>
            <w:shd w:val="clear" w:color="auto" w:fill="auto"/>
            <w:vAlign w:val="bottom"/>
          </w:tcPr>
          <w:p w14:paraId="581E328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line="240" w:lineRule="exact"/>
              <w:ind w:left="144" w:right="40"/>
              <w:jc w:val="left"/>
            </w:pPr>
          </w:p>
        </w:tc>
      </w:tr>
      <w:tr w:rsidR="008E587D" w:rsidRPr="00D448B0" w14:paraId="6976BCCB" w14:textId="77777777" w:rsidTr="00D448B0">
        <w:tc>
          <w:tcPr>
            <w:tcW w:w="5123" w:type="dxa"/>
            <w:shd w:val="clear" w:color="auto" w:fill="auto"/>
          </w:tcPr>
          <w:p w14:paraId="61D29296"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b/>
                <w:bCs/>
              </w:rPr>
            </w:pPr>
            <w:r w:rsidRPr="00D448B0">
              <w:rPr>
                <w:b/>
                <w:bCs/>
              </w:rPr>
              <w:t>Afghanistan</w:t>
            </w:r>
          </w:p>
        </w:tc>
        <w:tc>
          <w:tcPr>
            <w:tcW w:w="1743" w:type="dxa"/>
            <w:shd w:val="clear" w:color="auto" w:fill="auto"/>
          </w:tcPr>
          <w:p w14:paraId="664E742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6ACA2EE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7CDEBB7D" w14:textId="77777777" w:rsidTr="00D448B0">
        <w:tc>
          <w:tcPr>
            <w:tcW w:w="5123" w:type="dxa"/>
            <w:shd w:val="clear" w:color="auto" w:fill="auto"/>
          </w:tcPr>
          <w:p w14:paraId="0B35A645"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Entire country</w:t>
            </w:r>
          </w:p>
        </w:tc>
        <w:tc>
          <w:tcPr>
            <w:tcW w:w="1743" w:type="dxa"/>
            <w:shd w:val="clear" w:color="auto" w:fill="auto"/>
          </w:tcPr>
          <w:p w14:paraId="2438557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2033C37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Dubai</w:t>
            </w:r>
          </w:p>
        </w:tc>
      </w:tr>
      <w:tr w:rsidR="008E587D" w:rsidRPr="00D448B0" w14:paraId="796F4160" w14:textId="77777777" w:rsidTr="00D448B0">
        <w:tc>
          <w:tcPr>
            <w:tcW w:w="5123" w:type="dxa"/>
            <w:shd w:val="clear" w:color="auto" w:fill="auto"/>
          </w:tcPr>
          <w:p w14:paraId="07CBB601"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Algeria</w:t>
            </w:r>
          </w:p>
        </w:tc>
        <w:tc>
          <w:tcPr>
            <w:tcW w:w="1743" w:type="dxa"/>
            <w:shd w:val="clear" w:color="auto" w:fill="auto"/>
          </w:tcPr>
          <w:p w14:paraId="2D12072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27A82A6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72F0BE6" w14:textId="77777777" w:rsidTr="00D448B0">
        <w:tc>
          <w:tcPr>
            <w:tcW w:w="5123" w:type="dxa"/>
            <w:shd w:val="clear" w:color="auto" w:fill="auto"/>
          </w:tcPr>
          <w:p w14:paraId="3C2BF42A"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Tindouf</w:t>
            </w:r>
          </w:p>
        </w:tc>
        <w:tc>
          <w:tcPr>
            <w:tcW w:w="1743" w:type="dxa"/>
            <w:shd w:val="clear" w:color="auto" w:fill="auto"/>
          </w:tcPr>
          <w:p w14:paraId="7D42C57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59F9BF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Algiers</w:t>
            </w:r>
          </w:p>
        </w:tc>
      </w:tr>
      <w:tr w:rsidR="008E587D" w:rsidRPr="00D448B0" w14:paraId="0A17A304" w14:textId="77777777" w:rsidTr="00D448B0">
        <w:tc>
          <w:tcPr>
            <w:tcW w:w="5123" w:type="dxa"/>
            <w:shd w:val="clear" w:color="auto" w:fill="auto"/>
          </w:tcPr>
          <w:p w14:paraId="42E86719"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Bangladesh</w:t>
            </w:r>
          </w:p>
        </w:tc>
        <w:tc>
          <w:tcPr>
            <w:tcW w:w="1743" w:type="dxa"/>
            <w:shd w:val="clear" w:color="auto" w:fill="auto"/>
          </w:tcPr>
          <w:p w14:paraId="68C7FD2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5B48920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3EDB9C64" w14:textId="77777777" w:rsidTr="00D448B0">
        <w:tc>
          <w:tcPr>
            <w:tcW w:w="5123" w:type="dxa"/>
            <w:shd w:val="clear" w:color="auto" w:fill="auto"/>
          </w:tcPr>
          <w:p w14:paraId="47D57CF6"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Cox’s Bazar</w:t>
            </w:r>
          </w:p>
        </w:tc>
        <w:tc>
          <w:tcPr>
            <w:tcW w:w="1743" w:type="dxa"/>
            <w:shd w:val="clear" w:color="auto" w:fill="auto"/>
          </w:tcPr>
          <w:p w14:paraId="6427BF2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63DD60E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Bangkok</w:t>
            </w:r>
          </w:p>
        </w:tc>
      </w:tr>
      <w:tr w:rsidR="008E587D" w:rsidRPr="00D448B0" w14:paraId="7278A014" w14:textId="77777777" w:rsidTr="00D448B0">
        <w:tc>
          <w:tcPr>
            <w:tcW w:w="5123" w:type="dxa"/>
            <w:shd w:val="clear" w:color="auto" w:fill="auto"/>
          </w:tcPr>
          <w:p w14:paraId="0A0B88B1"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Burundi</w:t>
            </w:r>
          </w:p>
        </w:tc>
        <w:tc>
          <w:tcPr>
            <w:tcW w:w="1743" w:type="dxa"/>
            <w:shd w:val="clear" w:color="auto" w:fill="auto"/>
          </w:tcPr>
          <w:p w14:paraId="7787920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26FA7C2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116DB807" w14:textId="77777777" w:rsidTr="00D448B0">
        <w:tc>
          <w:tcPr>
            <w:tcW w:w="5123" w:type="dxa"/>
            <w:shd w:val="clear" w:color="auto" w:fill="auto"/>
          </w:tcPr>
          <w:p w14:paraId="18A211E9"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Bujumbura, Gitega, Ngozi</w:t>
            </w:r>
          </w:p>
        </w:tc>
        <w:tc>
          <w:tcPr>
            <w:tcW w:w="1743" w:type="dxa"/>
            <w:shd w:val="clear" w:color="auto" w:fill="auto"/>
          </w:tcPr>
          <w:p w14:paraId="1C95C7D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391FBBA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Nairobi</w:t>
            </w:r>
          </w:p>
        </w:tc>
      </w:tr>
      <w:tr w:rsidR="008E587D" w:rsidRPr="00D448B0" w14:paraId="3F0707A1" w14:textId="77777777" w:rsidTr="00D448B0">
        <w:tc>
          <w:tcPr>
            <w:tcW w:w="5123" w:type="dxa"/>
            <w:shd w:val="clear" w:color="auto" w:fill="auto"/>
          </w:tcPr>
          <w:p w14:paraId="3939A249"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Cameroon</w:t>
            </w:r>
          </w:p>
        </w:tc>
        <w:tc>
          <w:tcPr>
            <w:tcW w:w="1743" w:type="dxa"/>
            <w:shd w:val="clear" w:color="auto" w:fill="auto"/>
          </w:tcPr>
          <w:p w14:paraId="731397C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51B244D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9B86A05" w14:textId="77777777" w:rsidTr="00D448B0">
        <w:tc>
          <w:tcPr>
            <w:tcW w:w="5123" w:type="dxa"/>
            <w:shd w:val="clear" w:color="auto" w:fill="auto"/>
          </w:tcPr>
          <w:p w14:paraId="0BBC6F14"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Maroua</w:t>
            </w:r>
          </w:p>
        </w:tc>
        <w:tc>
          <w:tcPr>
            <w:tcW w:w="1743" w:type="dxa"/>
            <w:shd w:val="clear" w:color="auto" w:fill="auto"/>
          </w:tcPr>
          <w:p w14:paraId="56FDFF9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6943664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Yaoundé</w:t>
            </w:r>
          </w:p>
        </w:tc>
      </w:tr>
      <w:tr w:rsidR="008E587D" w:rsidRPr="00D448B0" w14:paraId="065C6B23" w14:textId="77777777" w:rsidTr="00D448B0">
        <w:tc>
          <w:tcPr>
            <w:tcW w:w="5123" w:type="dxa"/>
            <w:shd w:val="clear" w:color="auto" w:fill="auto"/>
          </w:tcPr>
          <w:p w14:paraId="12C817B0"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Central African Republic</w:t>
            </w:r>
          </w:p>
        </w:tc>
        <w:tc>
          <w:tcPr>
            <w:tcW w:w="1743" w:type="dxa"/>
            <w:shd w:val="clear" w:color="auto" w:fill="auto"/>
          </w:tcPr>
          <w:p w14:paraId="2141748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67215F9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6A47D43" w14:textId="77777777" w:rsidTr="00D448B0">
        <w:tc>
          <w:tcPr>
            <w:tcW w:w="5123" w:type="dxa"/>
            <w:shd w:val="clear" w:color="auto" w:fill="auto"/>
          </w:tcPr>
          <w:p w14:paraId="2286E44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Entire country</w:t>
            </w:r>
          </w:p>
        </w:tc>
        <w:tc>
          <w:tcPr>
            <w:tcW w:w="1743" w:type="dxa"/>
            <w:shd w:val="clear" w:color="auto" w:fill="auto"/>
          </w:tcPr>
          <w:p w14:paraId="2BF1157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5AD2737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Yaoundé</w:t>
            </w:r>
          </w:p>
        </w:tc>
      </w:tr>
      <w:tr w:rsidR="008E587D" w:rsidRPr="00D448B0" w14:paraId="7FAD94AF" w14:textId="77777777" w:rsidTr="00D448B0">
        <w:tc>
          <w:tcPr>
            <w:tcW w:w="5123" w:type="dxa"/>
            <w:shd w:val="clear" w:color="auto" w:fill="auto"/>
          </w:tcPr>
          <w:p w14:paraId="7F6655C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Chad</w:t>
            </w:r>
          </w:p>
        </w:tc>
        <w:tc>
          <w:tcPr>
            <w:tcW w:w="1743" w:type="dxa"/>
            <w:shd w:val="clear" w:color="auto" w:fill="auto"/>
          </w:tcPr>
          <w:p w14:paraId="13F6408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6915AD7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42DD0F22" w14:textId="77777777" w:rsidTr="00D448B0">
        <w:tc>
          <w:tcPr>
            <w:tcW w:w="5123" w:type="dxa"/>
            <w:shd w:val="clear" w:color="auto" w:fill="auto"/>
          </w:tcPr>
          <w:p w14:paraId="412DFC94"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Baga Sola</w:t>
            </w:r>
          </w:p>
        </w:tc>
        <w:tc>
          <w:tcPr>
            <w:tcW w:w="1743" w:type="dxa"/>
            <w:shd w:val="clear" w:color="auto" w:fill="auto"/>
          </w:tcPr>
          <w:p w14:paraId="1C3F8F1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4D61FAB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Addis Ababa</w:t>
            </w:r>
          </w:p>
        </w:tc>
      </w:tr>
      <w:tr w:rsidR="008E587D" w:rsidRPr="00D448B0" w14:paraId="70A05943" w14:textId="77777777" w:rsidTr="00D448B0">
        <w:tc>
          <w:tcPr>
            <w:tcW w:w="5123" w:type="dxa"/>
            <w:shd w:val="clear" w:color="auto" w:fill="auto"/>
          </w:tcPr>
          <w:p w14:paraId="359A6976" w14:textId="1E1008D2"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Abéché, Farchana, Goré, Goz Béida, Koukou, N’Djamena</w:t>
            </w:r>
            <w:r w:rsidR="00964069">
              <w:t xml:space="preserve"> </w:t>
            </w:r>
          </w:p>
        </w:tc>
        <w:tc>
          <w:tcPr>
            <w:tcW w:w="1743" w:type="dxa"/>
            <w:shd w:val="clear" w:color="auto" w:fill="auto"/>
          </w:tcPr>
          <w:p w14:paraId="7FCCB31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6AFFC11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Addis Ababa</w:t>
            </w:r>
          </w:p>
        </w:tc>
      </w:tr>
      <w:tr w:rsidR="008E587D" w:rsidRPr="00D448B0" w14:paraId="0BA682E1" w14:textId="77777777" w:rsidTr="00D448B0">
        <w:tc>
          <w:tcPr>
            <w:tcW w:w="5123" w:type="dxa"/>
            <w:shd w:val="clear" w:color="auto" w:fill="auto"/>
          </w:tcPr>
          <w:p w14:paraId="528D568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es-ES"/>
              </w:rPr>
            </w:pPr>
            <w:r w:rsidRPr="00D448B0">
              <w:rPr>
                <w:b/>
                <w:bCs/>
              </w:rPr>
              <w:t>Colombia</w:t>
            </w:r>
          </w:p>
        </w:tc>
        <w:tc>
          <w:tcPr>
            <w:tcW w:w="1743" w:type="dxa"/>
            <w:shd w:val="clear" w:color="auto" w:fill="auto"/>
          </w:tcPr>
          <w:p w14:paraId="133E38C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p>
        </w:tc>
        <w:tc>
          <w:tcPr>
            <w:tcW w:w="1744" w:type="dxa"/>
            <w:shd w:val="clear" w:color="auto" w:fill="auto"/>
          </w:tcPr>
          <w:p w14:paraId="55146D0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p>
        </w:tc>
      </w:tr>
      <w:tr w:rsidR="008E587D" w:rsidRPr="00D448B0" w14:paraId="14409A58" w14:textId="77777777" w:rsidTr="00D448B0">
        <w:tc>
          <w:tcPr>
            <w:tcW w:w="5123" w:type="dxa"/>
            <w:shd w:val="clear" w:color="auto" w:fill="auto"/>
          </w:tcPr>
          <w:p w14:paraId="0DF7981B" w14:textId="171A1426"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es-ES"/>
              </w:rPr>
            </w:pPr>
            <w:r w:rsidRPr="00D448B0">
              <w:rPr>
                <w:lang w:val="es-ES"/>
              </w:rPr>
              <w:t>Betania, Caño Indio, C</w:t>
            </w:r>
            <w:r w:rsidR="00C36272">
              <w:rPr>
                <w:lang w:val="es-ES"/>
              </w:rPr>
              <w:t>arrizal, Charras, El Carmen, El </w:t>
            </w:r>
            <w:r w:rsidRPr="00D448B0">
              <w:rPr>
                <w:lang w:val="es-ES"/>
              </w:rPr>
              <w:t>Ceral, El Jordán, Filipinas, Gallo, La Fila, La Florida, La Guajira, La Plan</w:t>
            </w:r>
            <w:r w:rsidR="00C36272">
              <w:rPr>
                <w:lang w:val="es-ES"/>
              </w:rPr>
              <w:t>cha, La Pradera, La Reforma, La </w:t>
            </w:r>
            <w:r w:rsidRPr="00D448B0">
              <w:rPr>
                <w:lang w:val="es-ES"/>
              </w:rPr>
              <w:t>Variante, Las Colinas, Llano Grande, Los Monos, Miravalle, Monterredondo, Pondores, San José de Oriente, Santa Lucía, Vidrí, Yarí</w:t>
            </w:r>
          </w:p>
        </w:tc>
        <w:tc>
          <w:tcPr>
            <w:tcW w:w="1743" w:type="dxa"/>
            <w:shd w:val="clear" w:color="auto" w:fill="auto"/>
          </w:tcPr>
          <w:p w14:paraId="6E92F74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D448B0">
              <w:rPr>
                <w:lang w:val="es-ES"/>
              </w:rPr>
              <w:t>8 weeks</w:t>
            </w:r>
          </w:p>
        </w:tc>
        <w:tc>
          <w:tcPr>
            <w:tcW w:w="1744" w:type="dxa"/>
            <w:shd w:val="clear" w:color="auto" w:fill="auto"/>
          </w:tcPr>
          <w:p w14:paraId="17257D3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D448B0">
              <w:rPr>
                <w:lang w:val="es-ES"/>
              </w:rPr>
              <w:t>Bogota</w:t>
            </w:r>
          </w:p>
        </w:tc>
      </w:tr>
      <w:tr w:rsidR="008E587D" w:rsidRPr="00D448B0" w14:paraId="13472D1E" w14:textId="77777777" w:rsidTr="00D448B0">
        <w:tc>
          <w:tcPr>
            <w:tcW w:w="5123" w:type="dxa"/>
            <w:shd w:val="clear" w:color="auto" w:fill="auto"/>
          </w:tcPr>
          <w:p w14:paraId="0D6DD7C5"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Quibdó</w:t>
            </w:r>
          </w:p>
        </w:tc>
        <w:tc>
          <w:tcPr>
            <w:tcW w:w="1743" w:type="dxa"/>
            <w:shd w:val="clear" w:color="auto" w:fill="auto"/>
          </w:tcPr>
          <w:p w14:paraId="49FB641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4C3B1FF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Bogota</w:t>
            </w:r>
          </w:p>
        </w:tc>
      </w:tr>
      <w:tr w:rsidR="008E587D" w:rsidRPr="00D448B0" w14:paraId="6AB6CE5F" w14:textId="77777777" w:rsidTr="00D448B0">
        <w:tc>
          <w:tcPr>
            <w:tcW w:w="5123" w:type="dxa"/>
            <w:shd w:val="clear" w:color="auto" w:fill="auto"/>
          </w:tcPr>
          <w:p w14:paraId="2C9A8335"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Democratic People’s Republic of Korea</w:t>
            </w:r>
          </w:p>
        </w:tc>
        <w:tc>
          <w:tcPr>
            <w:tcW w:w="1743" w:type="dxa"/>
            <w:shd w:val="clear" w:color="auto" w:fill="auto"/>
          </w:tcPr>
          <w:p w14:paraId="3EA861A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5CB6C52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4DF3B2BD" w14:textId="77777777" w:rsidTr="00D448B0">
        <w:tc>
          <w:tcPr>
            <w:tcW w:w="5123" w:type="dxa"/>
            <w:shd w:val="clear" w:color="auto" w:fill="auto"/>
          </w:tcPr>
          <w:p w14:paraId="021804D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Pyongyang</w:t>
            </w:r>
          </w:p>
        </w:tc>
        <w:tc>
          <w:tcPr>
            <w:tcW w:w="1743" w:type="dxa"/>
            <w:shd w:val="clear" w:color="auto" w:fill="auto"/>
          </w:tcPr>
          <w:p w14:paraId="6E7F001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1932D3C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Beijing</w:t>
            </w:r>
          </w:p>
        </w:tc>
      </w:tr>
      <w:tr w:rsidR="008E587D" w:rsidRPr="00D448B0" w14:paraId="595F564B" w14:textId="77777777" w:rsidTr="00D448B0">
        <w:tc>
          <w:tcPr>
            <w:tcW w:w="5123" w:type="dxa"/>
            <w:shd w:val="clear" w:color="auto" w:fill="auto"/>
          </w:tcPr>
          <w:p w14:paraId="191CEC0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Democratic Republic of the Congo</w:t>
            </w:r>
          </w:p>
        </w:tc>
        <w:tc>
          <w:tcPr>
            <w:tcW w:w="1743" w:type="dxa"/>
            <w:shd w:val="clear" w:color="auto" w:fill="auto"/>
          </w:tcPr>
          <w:p w14:paraId="0596B90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02462E0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74831F44" w14:textId="77777777" w:rsidTr="00D448B0">
        <w:tc>
          <w:tcPr>
            <w:tcW w:w="5123" w:type="dxa"/>
            <w:shd w:val="clear" w:color="auto" w:fill="auto"/>
          </w:tcPr>
          <w:p w14:paraId="397E601A" w14:textId="056C5AA4"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Aru, Bendera, Beni, Bili, Bunyampuli, Butembo, Doruma, Fizi, Isiro, Ituri, Kabare, Kalehe, Kamanyola, Kamina, Kananga, Kanyobagonga, Katale, Kilembwe, Kitchanga, Kiwanja, Kongolo, Lubero, Lulimba, Luofu, Mahagi, Manono, Masisi, Mboko, Mine</w:t>
            </w:r>
            <w:r w:rsidR="00297ED6">
              <w:t>m</w:t>
            </w:r>
            <w:r w:rsidRPr="00D448B0">
              <w:t xml:space="preserve">bwe, </w:t>
            </w:r>
            <w:r w:rsidR="00C94009" w:rsidRPr="00C94009">
              <w:t>Minova</w:t>
            </w:r>
            <w:r w:rsidR="00C94009">
              <w:t xml:space="preserve">, </w:t>
            </w:r>
            <w:r w:rsidRPr="00D448B0">
              <w:t xml:space="preserve">Mitwaba, Moba, Mubambiro, Mwenga, Ngungu, Nyabiondo, </w:t>
            </w:r>
            <w:r w:rsidRPr="00D448B0">
              <w:lastRenderedPageBreak/>
              <w:t>Nyamilima, Nyanzalé, Nyunzu, Pinga, Pweto, Rwindi, Rutshuru, Sake, Sange, Shabunda, Tongo, Tshikapa, Walikale, Walungu</w:t>
            </w:r>
          </w:p>
        </w:tc>
        <w:tc>
          <w:tcPr>
            <w:tcW w:w="1743" w:type="dxa"/>
            <w:shd w:val="clear" w:color="auto" w:fill="auto"/>
          </w:tcPr>
          <w:p w14:paraId="4039A2A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lastRenderedPageBreak/>
              <w:t>6 weeks</w:t>
            </w:r>
          </w:p>
        </w:tc>
        <w:tc>
          <w:tcPr>
            <w:tcW w:w="1744" w:type="dxa"/>
            <w:shd w:val="clear" w:color="auto" w:fill="auto"/>
          </w:tcPr>
          <w:p w14:paraId="7E21DF5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Entebbe</w:t>
            </w:r>
          </w:p>
        </w:tc>
      </w:tr>
      <w:tr w:rsidR="008E587D" w:rsidRPr="00D448B0" w14:paraId="4750B79F" w14:textId="77777777" w:rsidTr="00D448B0">
        <w:tc>
          <w:tcPr>
            <w:tcW w:w="5123" w:type="dxa"/>
            <w:shd w:val="clear" w:color="auto" w:fill="auto"/>
          </w:tcPr>
          <w:p w14:paraId="6553794C"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Bandundu, Buburu, Bukavu, Bunia, Dungu, Gemena, Goma, Kahemba, Kalemie, Kenge, Kikwit, Kimpese, Kimvula, Kindu, Kisangani, Kisenge, Matadi, Mbandaka, Mbuji-Mayi, Muanda, Ngidinga, Nioki, Uvira, Zongo</w:t>
            </w:r>
          </w:p>
        </w:tc>
        <w:tc>
          <w:tcPr>
            <w:tcW w:w="1743" w:type="dxa"/>
            <w:shd w:val="clear" w:color="auto" w:fill="auto"/>
          </w:tcPr>
          <w:p w14:paraId="4E6153B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6D57E0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Entebbe</w:t>
            </w:r>
          </w:p>
        </w:tc>
      </w:tr>
      <w:tr w:rsidR="008E587D" w:rsidRPr="00D448B0" w14:paraId="1E0D89EE" w14:textId="77777777" w:rsidTr="00D448B0">
        <w:tc>
          <w:tcPr>
            <w:tcW w:w="5123" w:type="dxa"/>
            <w:shd w:val="clear" w:color="auto" w:fill="auto"/>
          </w:tcPr>
          <w:p w14:paraId="7EA129DF"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Lubumbashi</w:t>
            </w:r>
          </w:p>
        </w:tc>
        <w:tc>
          <w:tcPr>
            <w:tcW w:w="1743" w:type="dxa"/>
            <w:shd w:val="clear" w:color="auto" w:fill="auto"/>
          </w:tcPr>
          <w:p w14:paraId="07D04B6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5CEA280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Entebbe</w:t>
            </w:r>
          </w:p>
        </w:tc>
      </w:tr>
      <w:tr w:rsidR="008E587D" w:rsidRPr="00D448B0" w14:paraId="3420C6B7" w14:textId="77777777" w:rsidTr="00D448B0">
        <w:tc>
          <w:tcPr>
            <w:tcW w:w="5123" w:type="dxa"/>
            <w:shd w:val="clear" w:color="auto" w:fill="auto"/>
          </w:tcPr>
          <w:p w14:paraId="08712197"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Ethiopia</w:t>
            </w:r>
          </w:p>
        </w:tc>
        <w:tc>
          <w:tcPr>
            <w:tcW w:w="1743" w:type="dxa"/>
            <w:shd w:val="clear" w:color="auto" w:fill="auto"/>
          </w:tcPr>
          <w:p w14:paraId="7722652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7D90B94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1FD31A0D" w14:textId="77777777" w:rsidTr="00D448B0">
        <w:tc>
          <w:tcPr>
            <w:tcW w:w="5123" w:type="dxa"/>
            <w:shd w:val="clear" w:color="auto" w:fill="auto"/>
          </w:tcPr>
          <w:p w14:paraId="68741FF0" w14:textId="71FC0D8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Dimma, Gambela, Gode</w:t>
            </w:r>
            <w:r w:rsidR="00964069">
              <w:t xml:space="preserve"> </w:t>
            </w:r>
          </w:p>
        </w:tc>
        <w:tc>
          <w:tcPr>
            <w:tcW w:w="1743" w:type="dxa"/>
            <w:shd w:val="clear" w:color="auto" w:fill="auto"/>
          </w:tcPr>
          <w:p w14:paraId="49FA22A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1C0FA90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Addis Ababa</w:t>
            </w:r>
          </w:p>
        </w:tc>
      </w:tr>
      <w:tr w:rsidR="008E587D" w:rsidRPr="00D448B0" w14:paraId="51F61683" w14:textId="77777777" w:rsidTr="00D448B0">
        <w:tc>
          <w:tcPr>
            <w:tcW w:w="5123" w:type="dxa"/>
            <w:shd w:val="clear" w:color="auto" w:fill="auto"/>
          </w:tcPr>
          <w:p w14:paraId="009B2F48"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Dire Dawa, Jijiga, Semera</w:t>
            </w:r>
          </w:p>
        </w:tc>
        <w:tc>
          <w:tcPr>
            <w:tcW w:w="1743" w:type="dxa"/>
            <w:shd w:val="clear" w:color="auto" w:fill="auto"/>
          </w:tcPr>
          <w:p w14:paraId="5C71865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A3C9A3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Addis Ababa</w:t>
            </w:r>
          </w:p>
        </w:tc>
      </w:tr>
      <w:tr w:rsidR="008E587D" w:rsidRPr="00D448B0" w14:paraId="4C9DAA5C" w14:textId="77777777" w:rsidTr="00D448B0">
        <w:tc>
          <w:tcPr>
            <w:tcW w:w="5123" w:type="dxa"/>
            <w:shd w:val="clear" w:color="auto" w:fill="auto"/>
          </w:tcPr>
          <w:p w14:paraId="68CA7F3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Awasa</w:t>
            </w:r>
          </w:p>
        </w:tc>
        <w:tc>
          <w:tcPr>
            <w:tcW w:w="1743" w:type="dxa"/>
            <w:shd w:val="clear" w:color="auto" w:fill="auto"/>
          </w:tcPr>
          <w:p w14:paraId="3B7E98A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02B3F3D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Addis Ababa</w:t>
            </w:r>
          </w:p>
        </w:tc>
      </w:tr>
      <w:tr w:rsidR="008E587D" w:rsidRPr="00D448B0" w14:paraId="152D14F2" w14:textId="77777777" w:rsidTr="00D448B0">
        <w:tc>
          <w:tcPr>
            <w:tcW w:w="5123" w:type="dxa"/>
            <w:shd w:val="clear" w:color="auto" w:fill="auto"/>
          </w:tcPr>
          <w:p w14:paraId="579D7AE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Gaza</w:t>
            </w:r>
          </w:p>
        </w:tc>
        <w:tc>
          <w:tcPr>
            <w:tcW w:w="1743" w:type="dxa"/>
            <w:shd w:val="clear" w:color="auto" w:fill="auto"/>
          </w:tcPr>
          <w:p w14:paraId="4F815EA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118882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4F338ED6" w14:textId="77777777" w:rsidTr="00D448B0">
        <w:tc>
          <w:tcPr>
            <w:tcW w:w="5123" w:type="dxa"/>
            <w:shd w:val="clear" w:color="auto" w:fill="auto"/>
          </w:tcPr>
          <w:p w14:paraId="7D893F48"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Gaza </w:t>
            </w:r>
          </w:p>
        </w:tc>
        <w:tc>
          <w:tcPr>
            <w:tcW w:w="1743" w:type="dxa"/>
            <w:shd w:val="clear" w:color="auto" w:fill="auto"/>
          </w:tcPr>
          <w:p w14:paraId="154DB64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615684D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Amman</w:t>
            </w:r>
          </w:p>
        </w:tc>
      </w:tr>
      <w:tr w:rsidR="008E587D" w:rsidRPr="00D448B0" w14:paraId="05818E6D" w14:textId="77777777" w:rsidTr="00D448B0">
        <w:tc>
          <w:tcPr>
            <w:tcW w:w="5123" w:type="dxa"/>
            <w:shd w:val="clear" w:color="auto" w:fill="auto"/>
          </w:tcPr>
          <w:p w14:paraId="07FB9A50"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Guinea-Bissau</w:t>
            </w:r>
          </w:p>
        </w:tc>
        <w:tc>
          <w:tcPr>
            <w:tcW w:w="1743" w:type="dxa"/>
            <w:shd w:val="clear" w:color="auto" w:fill="auto"/>
          </w:tcPr>
          <w:p w14:paraId="5A5B981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06E7CBC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0843B242" w14:textId="77777777" w:rsidTr="00D448B0">
        <w:tc>
          <w:tcPr>
            <w:tcW w:w="5123" w:type="dxa"/>
            <w:shd w:val="clear" w:color="auto" w:fill="auto"/>
          </w:tcPr>
          <w:p w14:paraId="5641AC1C"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Bafatá, Bissau, Buba</w:t>
            </w:r>
          </w:p>
        </w:tc>
        <w:tc>
          <w:tcPr>
            <w:tcW w:w="1743" w:type="dxa"/>
            <w:shd w:val="clear" w:color="auto" w:fill="auto"/>
          </w:tcPr>
          <w:p w14:paraId="3074971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03D472C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Dakar</w:t>
            </w:r>
          </w:p>
        </w:tc>
      </w:tr>
      <w:tr w:rsidR="008E587D" w:rsidRPr="00D448B0" w14:paraId="46909F96" w14:textId="77777777" w:rsidTr="00D448B0">
        <w:tc>
          <w:tcPr>
            <w:tcW w:w="5123" w:type="dxa"/>
            <w:shd w:val="clear" w:color="auto" w:fill="auto"/>
          </w:tcPr>
          <w:p w14:paraId="281A346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fr-FR"/>
              </w:rPr>
            </w:pPr>
            <w:r w:rsidRPr="00D448B0">
              <w:rPr>
                <w:b/>
                <w:bCs/>
              </w:rPr>
              <w:t>Haiti</w:t>
            </w:r>
          </w:p>
        </w:tc>
        <w:tc>
          <w:tcPr>
            <w:tcW w:w="1743" w:type="dxa"/>
            <w:shd w:val="clear" w:color="auto" w:fill="auto"/>
          </w:tcPr>
          <w:p w14:paraId="1059A75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p>
        </w:tc>
        <w:tc>
          <w:tcPr>
            <w:tcW w:w="1744" w:type="dxa"/>
            <w:shd w:val="clear" w:color="auto" w:fill="auto"/>
          </w:tcPr>
          <w:p w14:paraId="5A749BF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p>
        </w:tc>
      </w:tr>
      <w:tr w:rsidR="008E587D" w:rsidRPr="00D448B0" w14:paraId="07A2CF4E" w14:textId="77777777" w:rsidTr="00D448B0">
        <w:tc>
          <w:tcPr>
            <w:tcW w:w="5123" w:type="dxa"/>
            <w:shd w:val="clear" w:color="auto" w:fill="auto"/>
          </w:tcPr>
          <w:p w14:paraId="3547083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fr-FR"/>
              </w:rPr>
            </w:pPr>
            <w:r w:rsidRPr="00D448B0">
              <w:rPr>
                <w:lang w:val="fr-FR"/>
              </w:rPr>
              <w:t>Port-au-Prince</w:t>
            </w:r>
          </w:p>
        </w:tc>
        <w:tc>
          <w:tcPr>
            <w:tcW w:w="1743" w:type="dxa"/>
            <w:shd w:val="clear" w:color="auto" w:fill="auto"/>
          </w:tcPr>
          <w:p w14:paraId="011243A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r w:rsidRPr="00D448B0">
              <w:rPr>
                <w:lang w:val="fr-FR"/>
              </w:rPr>
              <w:t>8 weeks</w:t>
            </w:r>
          </w:p>
        </w:tc>
        <w:tc>
          <w:tcPr>
            <w:tcW w:w="1744" w:type="dxa"/>
            <w:shd w:val="clear" w:color="auto" w:fill="auto"/>
          </w:tcPr>
          <w:p w14:paraId="34BB11B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r w:rsidRPr="00D448B0">
              <w:rPr>
                <w:lang w:val="fr-FR"/>
              </w:rPr>
              <w:t>Santo Domingo</w:t>
            </w:r>
          </w:p>
        </w:tc>
      </w:tr>
      <w:tr w:rsidR="008E587D" w:rsidRPr="00D448B0" w14:paraId="705BF712" w14:textId="77777777" w:rsidTr="00D448B0">
        <w:tc>
          <w:tcPr>
            <w:tcW w:w="5123" w:type="dxa"/>
            <w:shd w:val="clear" w:color="auto" w:fill="auto"/>
          </w:tcPr>
          <w:p w14:paraId="0BF7A90F"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fr-FR"/>
              </w:rPr>
            </w:pPr>
            <w:r w:rsidRPr="00D448B0">
              <w:rPr>
                <w:b/>
                <w:bCs/>
              </w:rPr>
              <w:t>Iraq</w:t>
            </w:r>
          </w:p>
        </w:tc>
        <w:tc>
          <w:tcPr>
            <w:tcW w:w="1743" w:type="dxa"/>
            <w:shd w:val="clear" w:color="auto" w:fill="auto"/>
          </w:tcPr>
          <w:p w14:paraId="371D6BB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p>
        </w:tc>
        <w:tc>
          <w:tcPr>
            <w:tcW w:w="1744" w:type="dxa"/>
            <w:shd w:val="clear" w:color="auto" w:fill="auto"/>
          </w:tcPr>
          <w:p w14:paraId="7EBB3E8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p>
        </w:tc>
      </w:tr>
      <w:tr w:rsidR="008E587D" w:rsidRPr="00D448B0" w14:paraId="12622D3A" w14:textId="77777777" w:rsidTr="00D448B0">
        <w:tc>
          <w:tcPr>
            <w:tcW w:w="5123" w:type="dxa"/>
            <w:shd w:val="clear" w:color="auto" w:fill="auto"/>
          </w:tcPr>
          <w:p w14:paraId="132268F3" w14:textId="77777777" w:rsidR="008E587D" w:rsidRPr="00C257C8"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en-GB"/>
              </w:rPr>
            </w:pPr>
            <w:r w:rsidRPr="00C257C8">
              <w:rPr>
                <w:lang w:val="en-GB"/>
              </w:rPr>
              <w:t>Baghdad, Bayji, Fallujah, Kalar, Khanaqin, Kirkuk, Makhmur, Mosul, Qayyarah, Sharqat, Tikrit, Zummar</w:t>
            </w:r>
          </w:p>
        </w:tc>
        <w:tc>
          <w:tcPr>
            <w:tcW w:w="1743" w:type="dxa"/>
            <w:shd w:val="clear" w:color="auto" w:fill="auto"/>
          </w:tcPr>
          <w:p w14:paraId="2A20EC0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r w:rsidRPr="00D448B0">
              <w:rPr>
                <w:lang w:val="fr-FR"/>
              </w:rPr>
              <w:t>4 weeks</w:t>
            </w:r>
          </w:p>
        </w:tc>
        <w:tc>
          <w:tcPr>
            <w:tcW w:w="1744" w:type="dxa"/>
            <w:shd w:val="clear" w:color="auto" w:fill="auto"/>
          </w:tcPr>
          <w:p w14:paraId="4C0C63E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fr-FR"/>
              </w:rPr>
            </w:pPr>
            <w:r w:rsidRPr="00D448B0">
              <w:rPr>
                <w:lang w:val="fr-FR"/>
              </w:rPr>
              <w:t>Amman</w:t>
            </w:r>
          </w:p>
        </w:tc>
      </w:tr>
      <w:tr w:rsidR="008E587D" w:rsidRPr="00D448B0" w14:paraId="0FCA5512" w14:textId="77777777" w:rsidTr="00D448B0">
        <w:tc>
          <w:tcPr>
            <w:tcW w:w="5123" w:type="dxa"/>
            <w:shd w:val="clear" w:color="auto" w:fill="auto"/>
          </w:tcPr>
          <w:p w14:paraId="5B6DD167" w14:textId="77777777" w:rsidR="008E587D" w:rsidRPr="00C257C8"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en-GB"/>
              </w:rPr>
            </w:pPr>
            <w:r w:rsidRPr="00C257C8">
              <w:rPr>
                <w:lang w:val="en-GB"/>
              </w:rPr>
              <w:t>Basrah, Dahuk, Karbala’, Maysan, Ramadi</w:t>
            </w:r>
          </w:p>
        </w:tc>
        <w:tc>
          <w:tcPr>
            <w:tcW w:w="1743" w:type="dxa"/>
            <w:shd w:val="clear" w:color="auto" w:fill="auto"/>
          </w:tcPr>
          <w:p w14:paraId="1F07334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724658D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Amman</w:t>
            </w:r>
          </w:p>
        </w:tc>
      </w:tr>
      <w:tr w:rsidR="008E587D" w:rsidRPr="00D448B0" w14:paraId="1FF53ECB" w14:textId="77777777" w:rsidTr="00D448B0">
        <w:tc>
          <w:tcPr>
            <w:tcW w:w="5123" w:type="dxa"/>
            <w:shd w:val="clear" w:color="auto" w:fill="auto"/>
          </w:tcPr>
          <w:p w14:paraId="602E52DA"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Erbil, Najaf, Sulaymaniah</w:t>
            </w:r>
          </w:p>
        </w:tc>
        <w:tc>
          <w:tcPr>
            <w:tcW w:w="1743" w:type="dxa"/>
            <w:shd w:val="clear" w:color="auto" w:fill="auto"/>
          </w:tcPr>
          <w:p w14:paraId="6C2D61B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24099DB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Amman</w:t>
            </w:r>
          </w:p>
        </w:tc>
      </w:tr>
      <w:tr w:rsidR="008E587D" w:rsidRPr="00D448B0" w14:paraId="05F3CDF5" w14:textId="77777777" w:rsidTr="00D448B0">
        <w:tc>
          <w:tcPr>
            <w:tcW w:w="5123" w:type="dxa"/>
            <w:shd w:val="clear" w:color="auto" w:fill="auto"/>
          </w:tcPr>
          <w:p w14:paraId="1E76B123"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Kenya</w:t>
            </w:r>
          </w:p>
        </w:tc>
        <w:tc>
          <w:tcPr>
            <w:tcW w:w="1743" w:type="dxa"/>
            <w:shd w:val="clear" w:color="auto" w:fill="auto"/>
          </w:tcPr>
          <w:p w14:paraId="4A7658D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93A203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2E798CD" w14:textId="77777777" w:rsidTr="00D448B0">
        <w:tc>
          <w:tcPr>
            <w:tcW w:w="5123" w:type="dxa"/>
            <w:shd w:val="clear" w:color="auto" w:fill="auto"/>
          </w:tcPr>
          <w:p w14:paraId="7530E4E6"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Dadaab, Garissa</w:t>
            </w:r>
          </w:p>
        </w:tc>
        <w:tc>
          <w:tcPr>
            <w:tcW w:w="1743" w:type="dxa"/>
            <w:shd w:val="clear" w:color="auto" w:fill="auto"/>
          </w:tcPr>
          <w:p w14:paraId="6FCA54E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4027D37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Nairobi</w:t>
            </w:r>
          </w:p>
        </w:tc>
      </w:tr>
      <w:tr w:rsidR="008E587D" w:rsidRPr="00D448B0" w14:paraId="5ED6BB75" w14:textId="77777777" w:rsidTr="00D448B0">
        <w:tc>
          <w:tcPr>
            <w:tcW w:w="5123" w:type="dxa"/>
            <w:shd w:val="clear" w:color="auto" w:fill="auto"/>
          </w:tcPr>
          <w:p w14:paraId="19DDC8E4"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Kakuma</w:t>
            </w:r>
          </w:p>
        </w:tc>
        <w:tc>
          <w:tcPr>
            <w:tcW w:w="1743" w:type="dxa"/>
            <w:shd w:val="clear" w:color="auto" w:fill="auto"/>
          </w:tcPr>
          <w:p w14:paraId="6C70933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35CB99C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Nairobi</w:t>
            </w:r>
          </w:p>
        </w:tc>
      </w:tr>
      <w:tr w:rsidR="008E587D" w:rsidRPr="00D448B0" w14:paraId="5DAB2F1D" w14:textId="77777777" w:rsidTr="00D448B0">
        <w:tc>
          <w:tcPr>
            <w:tcW w:w="5123" w:type="dxa"/>
            <w:shd w:val="clear" w:color="auto" w:fill="auto"/>
          </w:tcPr>
          <w:p w14:paraId="6EE26DB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Kyrgyzstan</w:t>
            </w:r>
          </w:p>
        </w:tc>
        <w:tc>
          <w:tcPr>
            <w:tcW w:w="1743" w:type="dxa"/>
            <w:shd w:val="clear" w:color="auto" w:fill="auto"/>
          </w:tcPr>
          <w:p w14:paraId="7F98DD9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267B279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7CD71DE7" w14:textId="77777777" w:rsidTr="00D448B0">
        <w:tc>
          <w:tcPr>
            <w:tcW w:w="5123" w:type="dxa"/>
            <w:shd w:val="clear" w:color="auto" w:fill="auto"/>
          </w:tcPr>
          <w:p w14:paraId="0B3B4228"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Osh</w:t>
            </w:r>
          </w:p>
        </w:tc>
        <w:tc>
          <w:tcPr>
            <w:tcW w:w="1743" w:type="dxa"/>
            <w:shd w:val="clear" w:color="auto" w:fill="auto"/>
          </w:tcPr>
          <w:p w14:paraId="7B65AB1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6621BF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Bishkek</w:t>
            </w:r>
          </w:p>
        </w:tc>
      </w:tr>
      <w:tr w:rsidR="008E587D" w:rsidRPr="00D448B0" w14:paraId="6E61F51B" w14:textId="77777777" w:rsidTr="00D448B0">
        <w:tc>
          <w:tcPr>
            <w:tcW w:w="5123" w:type="dxa"/>
            <w:shd w:val="clear" w:color="auto" w:fill="auto"/>
          </w:tcPr>
          <w:p w14:paraId="63A324F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Liberia</w:t>
            </w:r>
          </w:p>
        </w:tc>
        <w:tc>
          <w:tcPr>
            <w:tcW w:w="1743" w:type="dxa"/>
            <w:shd w:val="clear" w:color="auto" w:fill="auto"/>
          </w:tcPr>
          <w:p w14:paraId="04CD45D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51FCE82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B47DD7D" w14:textId="77777777" w:rsidTr="00D448B0">
        <w:tc>
          <w:tcPr>
            <w:tcW w:w="5123" w:type="dxa"/>
            <w:shd w:val="clear" w:color="auto" w:fill="auto"/>
          </w:tcPr>
          <w:p w14:paraId="3F04F2B6"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Monrovia</w:t>
            </w:r>
          </w:p>
        </w:tc>
        <w:tc>
          <w:tcPr>
            <w:tcW w:w="1743" w:type="dxa"/>
            <w:shd w:val="clear" w:color="auto" w:fill="auto"/>
          </w:tcPr>
          <w:p w14:paraId="3BE00B2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1D18CB9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Dakar</w:t>
            </w:r>
          </w:p>
        </w:tc>
      </w:tr>
      <w:tr w:rsidR="008E587D" w:rsidRPr="00D448B0" w14:paraId="2662F384" w14:textId="77777777" w:rsidTr="00D448B0">
        <w:tc>
          <w:tcPr>
            <w:tcW w:w="5123" w:type="dxa"/>
            <w:shd w:val="clear" w:color="auto" w:fill="auto"/>
          </w:tcPr>
          <w:p w14:paraId="6F08D8A1"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Libya</w:t>
            </w:r>
          </w:p>
        </w:tc>
        <w:tc>
          <w:tcPr>
            <w:tcW w:w="1743" w:type="dxa"/>
            <w:shd w:val="clear" w:color="auto" w:fill="auto"/>
          </w:tcPr>
          <w:p w14:paraId="416B789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52FF476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D0EC254" w14:textId="77777777" w:rsidTr="00D448B0">
        <w:tc>
          <w:tcPr>
            <w:tcW w:w="5123" w:type="dxa"/>
            <w:shd w:val="clear" w:color="auto" w:fill="auto"/>
          </w:tcPr>
          <w:p w14:paraId="3D24D22A"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Bayda’, Benghazi, Kufrah, Misratah, Sabha, Sirte, Tubruq, Tripoli</w:t>
            </w:r>
          </w:p>
        </w:tc>
        <w:tc>
          <w:tcPr>
            <w:tcW w:w="1743" w:type="dxa"/>
            <w:shd w:val="clear" w:color="auto" w:fill="auto"/>
          </w:tcPr>
          <w:p w14:paraId="489F6C7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4 weeks</w:t>
            </w:r>
          </w:p>
        </w:tc>
        <w:tc>
          <w:tcPr>
            <w:tcW w:w="1744" w:type="dxa"/>
            <w:shd w:val="clear" w:color="auto" w:fill="auto"/>
          </w:tcPr>
          <w:p w14:paraId="2711484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Tunis</w:t>
            </w:r>
          </w:p>
        </w:tc>
      </w:tr>
      <w:tr w:rsidR="008E587D" w:rsidRPr="00D448B0" w14:paraId="1DCFEC5C" w14:textId="77777777" w:rsidTr="00D448B0">
        <w:tc>
          <w:tcPr>
            <w:tcW w:w="5123" w:type="dxa"/>
            <w:shd w:val="clear" w:color="auto" w:fill="auto"/>
          </w:tcPr>
          <w:p w14:paraId="1A41F7FF" w14:textId="77777777" w:rsidR="008E587D" w:rsidRPr="00D448B0" w:rsidRDefault="008E587D" w:rsidP="00B2551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3"/>
              <w:jc w:val="left"/>
            </w:pPr>
            <w:r w:rsidRPr="00D448B0">
              <w:rPr>
                <w:b/>
                <w:bCs/>
              </w:rPr>
              <w:lastRenderedPageBreak/>
              <w:t>Mali</w:t>
            </w:r>
          </w:p>
        </w:tc>
        <w:tc>
          <w:tcPr>
            <w:tcW w:w="1743" w:type="dxa"/>
            <w:shd w:val="clear" w:color="auto" w:fill="auto"/>
          </w:tcPr>
          <w:p w14:paraId="6FD39F31" w14:textId="77777777" w:rsidR="008E587D" w:rsidRPr="00D448B0" w:rsidRDefault="008E587D" w:rsidP="00B2551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3"/>
              <w:jc w:val="left"/>
            </w:pPr>
          </w:p>
        </w:tc>
        <w:tc>
          <w:tcPr>
            <w:tcW w:w="1744" w:type="dxa"/>
            <w:shd w:val="clear" w:color="auto" w:fill="auto"/>
          </w:tcPr>
          <w:p w14:paraId="248F056D" w14:textId="77777777" w:rsidR="008E587D" w:rsidRPr="00D448B0" w:rsidRDefault="008E587D" w:rsidP="00B2551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3"/>
              <w:jc w:val="left"/>
            </w:pPr>
          </w:p>
        </w:tc>
      </w:tr>
      <w:tr w:rsidR="008E587D" w:rsidRPr="00D448B0" w14:paraId="7CF0433E" w14:textId="77777777" w:rsidTr="00D448B0">
        <w:tc>
          <w:tcPr>
            <w:tcW w:w="5123" w:type="dxa"/>
            <w:shd w:val="clear" w:color="auto" w:fill="auto"/>
          </w:tcPr>
          <w:p w14:paraId="4CAB3D05" w14:textId="77777777" w:rsidR="008E587D" w:rsidRPr="00D448B0" w:rsidRDefault="008E587D" w:rsidP="00B2551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3"/>
              <w:jc w:val="left"/>
              <w:rPr>
                <w:lang w:val="fr-FR"/>
              </w:rPr>
            </w:pPr>
            <w:r w:rsidRPr="00D448B0">
              <w:rPr>
                <w:lang w:val="fr-FR"/>
              </w:rPr>
              <w:t>Gao, Kidal, Ménaka, Tessalit, Timbuktu</w:t>
            </w:r>
          </w:p>
        </w:tc>
        <w:tc>
          <w:tcPr>
            <w:tcW w:w="1743" w:type="dxa"/>
            <w:shd w:val="clear" w:color="auto" w:fill="auto"/>
          </w:tcPr>
          <w:p w14:paraId="6050BA1D" w14:textId="77777777" w:rsidR="008E587D" w:rsidRPr="00D448B0" w:rsidRDefault="008E587D" w:rsidP="00B2551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3"/>
              <w:jc w:val="left"/>
            </w:pPr>
            <w:r w:rsidRPr="00D448B0">
              <w:t>4 weeks</w:t>
            </w:r>
          </w:p>
        </w:tc>
        <w:tc>
          <w:tcPr>
            <w:tcW w:w="1744" w:type="dxa"/>
            <w:shd w:val="clear" w:color="auto" w:fill="auto"/>
          </w:tcPr>
          <w:p w14:paraId="1400C773" w14:textId="77777777" w:rsidR="008E587D" w:rsidRPr="00D448B0" w:rsidRDefault="008E587D" w:rsidP="00B2551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3"/>
              <w:jc w:val="left"/>
            </w:pPr>
            <w:r w:rsidRPr="00D448B0">
              <w:t>Dakar</w:t>
            </w:r>
          </w:p>
        </w:tc>
      </w:tr>
      <w:tr w:rsidR="008E587D" w:rsidRPr="00D448B0" w14:paraId="4075CCD3" w14:textId="77777777" w:rsidTr="00D448B0">
        <w:tc>
          <w:tcPr>
            <w:tcW w:w="5123" w:type="dxa"/>
            <w:shd w:val="clear" w:color="auto" w:fill="auto"/>
          </w:tcPr>
          <w:p w14:paraId="285091C5"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Mopti </w:t>
            </w:r>
          </w:p>
        </w:tc>
        <w:tc>
          <w:tcPr>
            <w:tcW w:w="1743" w:type="dxa"/>
            <w:shd w:val="clear" w:color="auto" w:fill="auto"/>
          </w:tcPr>
          <w:p w14:paraId="35F4E9F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0FBF7EF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Dakar</w:t>
            </w:r>
          </w:p>
        </w:tc>
      </w:tr>
      <w:tr w:rsidR="008E587D" w:rsidRPr="00D448B0" w14:paraId="33948E5B" w14:textId="77777777" w:rsidTr="00D448B0">
        <w:tc>
          <w:tcPr>
            <w:tcW w:w="5123" w:type="dxa"/>
            <w:shd w:val="clear" w:color="auto" w:fill="auto"/>
          </w:tcPr>
          <w:p w14:paraId="023F9C5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Bamako </w:t>
            </w:r>
          </w:p>
        </w:tc>
        <w:tc>
          <w:tcPr>
            <w:tcW w:w="1743" w:type="dxa"/>
            <w:shd w:val="clear" w:color="auto" w:fill="auto"/>
          </w:tcPr>
          <w:p w14:paraId="5D5E49D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544985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Dakar</w:t>
            </w:r>
          </w:p>
        </w:tc>
      </w:tr>
      <w:tr w:rsidR="008E587D" w:rsidRPr="00D448B0" w14:paraId="514A7106" w14:textId="77777777" w:rsidTr="00D448B0">
        <w:tc>
          <w:tcPr>
            <w:tcW w:w="5123" w:type="dxa"/>
            <w:shd w:val="clear" w:color="auto" w:fill="auto"/>
          </w:tcPr>
          <w:p w14:paraId="6526099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Myanmar</w:t>
            </w:r>
          </w:p>
        </w:tc>
        <w:tc>
          <w:tcPr>
            <w:tcW w:w="1743" w:type="dxa"/>
            <w:shd w:val="clear" w:color="auto" w:fill="auto"/>
          </w:tcPr>
          <w:p w14:paraId="7F4B634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0A2BE70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9EDC92D" w14:textId="77777777" w:rsidTr="00D448B0">
        <w:tc>
          <w:tcPr>
            <w:tcW w:w="5123" w:type="dxa"/>
            <w:shd w:val="clear" w:color="auto" w:fill="auto"/>
          </w:tcPr>
          <w:p w14:paraId="2FDED496"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Sittwe</w:t>
            </w:r>
          </w:p>
        </w:tc>
        <w:tc>
          <w:tcPr>
            <w:tcW w:w="1743" w:type="dxa"/>
            <w:shd w:val="clear" w:color="auto" w:fill="auto"/>
          </w:tcPr>
          <w:p w14:paraId="128E5D6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7AA2FDC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Yangon</w:t>
            </w:r>
          </w:p>
        </w:tc>
      </w:tr>
      <w:tr w:rsidR="008E587D" w:rsidRPr="00D448B0" w14:paraId="78771353" w14:textId="77777777" w:rsidTr="00D448B0">
        <w:tc>
          <w:tcPr>
            <w:tcW w:w="5123" w:type="dxa"/>
            <w:shd w:val="clear" w:color="auto" w:fill="auto"/>
          </w:tcPr>
          <w:p w14:paraId="124BAB20"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Lashio, Myitkyina (Kachin State) </w:t>
            </w:r>
          </w:p>
        </w:tc>
        <w:tc>
          <w:tcPr>
            <w:tcW w:w="1743" w:type="dxa"/>
            <w:shd w:val="clear" w:color="auto" w:fill="auto"/>
          </w:tcPr>
          <w:p w14:paraId="7BF0B40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5C38573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Yangon</w:t>
            </w:r>
          </w:p>
        </w:tc>
      </w:tr>
      <w:tr w:rsidR="008E587D" w:rsidRPr="00D448B0" w14:paraId="64373130" w14:textId="77777777" w:rsidTr="00D448B0">
        <w:tc>
          <w:tcPr>
            <w:tcW w:w="5123" w:type="dxa"/>
            <w:shd w:val="clear" w:color="auto" w:fill="auto"/>
          </w:tcPr>
          <w:p w14:paraId="0B2D4D65"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Niger</w:t>
            </w:r>
          </w:p>
        </w:tc>
        <w:tc>
          <w:tcPr>
            <w:tcW w:w="1743" w:type="dxa"/>
            <w:shd w:val="clear" w:color="auto" w:fill="auto"/>
          </w:tcPr>
          <w:p w14:paraId="63FEC11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F420E9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7A22168E" w14:textId="77777777" w:rsidTr="00D448B0">
        <w:tc>
          <w:tcPr>
            <w:tcW w:w="5123" w:type="dxa"/>
            <w:shd w:val="clear" w:color="auto" w:fill="auto"/>
          </w:tcPr>
          <w:p w14:paraId="3466F95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Diffa</w:t>
            </w:r>
          </w:p>
        </w:tc>
        <w:tc>
          <w:tcPr>
            <w:tcW w:w="1743" w:type="dxa"/>
            <w:shd w:val="clear" w:color="auto" w:fill="auto"/>
          </w:tcPr>
          <w:p w14:paraId="6D77946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1F86316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Niamey</w:t>
            </w:r>
          </w:p>
        </w:tc>
      </w:tr>
      <w:tr w:rsidR="008E587D" w:rsidRPr="00D448B0" w14:paraId="1D6D39D7" w14:textId="77777777" w:rsidTr="00D448B0">
        <w:tc>
          <w:tcPr>
            <w:tcW w:w="5123" w:type="dxa"/>
            <w:shd w:val="clear" w:color="auto" w:fill="auto"/>
          </w:tcPr>
          <w:p w14:paraId="08C83323"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Maradi, Tahoua, Tillabéri, Zinder</w:t>
            </w:r>
          </w:p>
        </w:tc>
        <w:tc>
          <w:tcPr>
            <w:tcW w:w="1743" w:type="dxa"/>
            <w:shd w:val="clear" w:color="auto" w:fill="auto"/>
          </w:tcPr>
          <w:p w14:paraId="035E686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57D83B7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Niamey</w:t>
            </w:r>
          </w:p>
        </w:tc>
      </w:tr>
      <w:tr w:rsidR="008E587D" w:rsidRPr="00D448B0" w14:paraId="12D1A283" w14:textId="77777777" w:rsidTr="00D448B0">
        <w:tc>
          <w:tcPr>
            <w:tcW w:w="5123" w:type="dxa"/>
            <w:shd w:val="clear" w:color="auto" w:fill="auto"/>
          </w:tcPr>
          <w:p w14:paraId="0250B424"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Nigeria</w:t>
            </w:r>
          </w:p>
        </w:tc>
        <w:tc>
          <w:tcPr>
            <w:tcW w:w="1743" w:type="dxa"/>
            <w:shd w:val="clear" w:color="auto" w:fill="auto"/>
          </w:tcPr>
          <w:p w14:paraId="6D1B840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53A5985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1419BF36" w14:textId="77777777" w:rsidTr="00D448B0">
        <w:tc>
          <w:tcPr>
            <w:tcW w:w="5123" w:type="dxa"/>
            <w:shd w:val="clear" w:color="auto" w:fill="auto"/>
          </w:tcPr>
          <w:p w14:paraId="0F5446D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Damaturu, Maiduguri</w:t>
            </w:r>
          </w:p>
        </w:tc>
        <w:tc>
          <w:tcPr>
            <w:tcW w:w="1743" w:type="dxa"/>
            <w:shd w:val="clear" w:color="auto" w:fill="auto"/>
          </w:tcPr>
          <w:p w14:paraId="2F2DA7D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058D2D9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Accra</w:t>
            </w:r>
          </w:p>
        </w:tc>
      </w:tr>
      <w:tr w:rsidR="008E587D" w:rsidRPr="00D448B0" w14:paraId="4A47696C" w14:textId="77777777" w:rsidTr="00D448B0">
        <w:tc>
          <w:tcPr>
            <w:tcW w:w="5123" w:type="dxa"/>
            <w:shd w:val="clear" w:color="auto" w:fill="auto"/>
          </w:tcPr>
          <w:p w14:paraId="3AC9428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Bauchi, Kaduna, Port Harcourt, Yola</w:t>
            </w:r>
          </w:p>
        </w:tc>
        <w:tc>
          <w:tcPr>
            <w:tcW w:w="1743" w:type="dxa"/>
            <w:shd w:val="clear" w:color="auto" w:fill="auto"/>
          </w:tcPr>
          <w:p w14:paraId="560ADD1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79D061D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Accra</w:t>
            </w:r>
          </w:p>
        </w:tc>
      </w:tr>
      <w:tr w:rsidR="008E587D" w:rsidRPr="00D448B0" w14:paraId="34AE1596" w14:textId="77777777" w:rsidTr="00D448B0">
        <w:tc>
          <w:tcPr>
            <w:tcW w:w="5123" w:type="dxa"/>
            <w:shd w:val="clear" w:color="auto" w:fill="auto"/>
          </w:tcPr>
          <w:p w14:paraId="30A4441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Akure</w:t>
            </w:r>
          </w:p>
        </w:tc>
        <w:tc>
          <w:tcPr>
            <w:tcW w:w="1743" w:type="dxa"/>
            <w:shd w:val="clear" w:color="auto" w:fill="auto"/>
          </w:tcPr>
          <w:p w14:paraId="28D57A8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20CB5CA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Accra</w:t>
            </w:r>
          </w:p>
        </w:tc>
      </w:tr>
      <w:tr w:rsidR="008E587D" w:rsidRPr="00D448B0" w14:paraId="4A20695B" w14:textId="77777777" w:rsidTr="00D448B0">
        <w:tc>
          <w:tcPr>
            <w:tcW w:w="5123" w:type="dxa"/>
            <w:shd w:val="clear" w:color="auto" w:fill="auto"/>
          </w:tcPr>
          <w:p w14:paraId="157EE7B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Occupied Syrian Golan</w:t>
            </w:r>
          </w:p>
        </w:tc>
        <w:tc>
          <w:tcPr>
            <w:tcW w:w="1743" w:type="dxa"/>
            <w:shd w:val="clear" w:color="auto" w:fill="auto"/>
          </w:tcPr>
          <w:p w14:paraId="408B671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EFEA58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356A9860" w14:textId="77777777" w:rsidTr="00D448B0">
        <w:tc>
          <w:tcPr>
            <w:tcW w:w="5123" w:type="dxa"/>
            <w:shd w:val="clear" w:color="auto" w:fill="auto"/>
          </w:tcPr>
          <w:p w14:paraId="5876AEEF"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Occupied Syrian Golan</w:t>
            </w:r>
          </w:p>
        </w:tc>
        <w:tc>
          <w:tcPr>
            <w:tcW w:w="1743" w:type="dxa"/>
            <w:shd w:val="clear" w:color="auto" w:fill="auto"/>
          </w:tcPr>
          <w:p w14:paraId="5C21EFB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1CF6717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Amman</w:t>
            </w:r>
          </w:p>
        </w:tc>
      </w:tr>
      <w:tr w:rsidR="008E587D" w:rsidRPr="00D448B0" w14:paraId="0548F7E6" w14:textId="77777777" w:rsidTr="00D448B0">
        <w:tc>
          <w:tcPr>
            <w:tcW w:w="5123" w:type="dxa"/>
            <w:shd w:val="clear" w:color="auto" w:fill="auto"/>
          </w:tcPr>
          <w:p w14:paraId="556467A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Pakistan</w:t>
            </w:r>
          </w:p>
        </w:tc>
        <w:tc>
          <w:tcPr>
            <w:tcW w:w="1743" w:type="dxa"/>
            <w:shd w:val="clear" w:color="auto" w:fill="auto"/>
          </w:tcPr>
          <w:p w14:paraId="07EA38A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F8C529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010AB0CD" w14:textId="77777777" w:rsidTr="00D448B0">
        <w:tc>
          <w:tcPr>
            <w:tcW w:w="5123" w:type="dxa"/>
            <w:shd w:val="clear" w:color="auto" w:fill="auto"/>
          </w:tcPr>
          <w:p w14:paraId="5B5AD6E5"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Peshawar, Quetta </w:t>
            </w:r>
          </w:p>
        </w:tc>
        <w:tc>
          <w:tcPr>
            <w:tcW w:w="1743" w:type="dxa"/>
            <w:shd w:val="clear" w:color="auto" w:fill="auto"/>
          </w:tcPr>
          <w:p w14:paraId="46F2ECB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706F833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Dubai</w:t>
            </w:r>
          </w:p>
        </w:tc>
      </w:tr>
      <w:tr w:rsidR="008E587D" w:rsidRPr="00D448B0" w14:paraId="7F54EE42" w14:textId="77777777" w:rsidTr="00D448B0">
        <w:tc>
          <w:tcPr>
            <w:tcW w:w="5123" w:type="dxa"/>
            <w:shd w:val="clear" w:color="auto" w:fill="auto"/>
          </w:tcPr>
          <w:p w14:paraId="122D62D8"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Islamabad, Karachi, Lahore, Muzaffarabad, Rawalpindi</w:t>
            </w:r>
          </w:p>
        </w:tc>
        <w:tc>
          <w:tcPr>
            <w:tcW w:w="1743" w:type="dxa"/>
            <w:shd w:val="clear" w:color="auto" w:fill="auto"/>
          </w:tcPr>
          <w:p w14:paraId="7235BF0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12EF3F1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Dubai</w:t>
            </w:r>
          </w:p>
        </w:tc>
      </w:tr>
      <w:tr w:rsidR="008E587D" w:rsidRPr="00D448B0" w14:paraId="28701B54" w14:textId="77777777" w:rsidTr="00D448B0">
        <w:tc>
          <w:tcPr>
            <w:tcW w:w="5123" w:type="dxa"/>
            <w:shd w:val="clear" w:color="auto" w:fill="auto"/>
          </w:tcPr>
          <w:p w14:paraId="7845590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Papua New Guinea</w:t>
            </w:r>
          </w:p>
        </w:tc>
        <w:tc>
          <w:tcPr>
            <w:tcW w:w="1743" w:type="dxa"/>
            <w:shd w:val="clear" w:color="auto" w:fill="auto"/>
          </w:tcPr>
          <w:p w14:paraId="17764A5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00E1CB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75EFE63C" w14:textId="77777777" w:rsidTr="00D448B0">
        <w:tc>
          <w:tcPr>
            <w:tcW w:w="5123" w:type="dxa"/>
            <w:shd w:val="clear" w:color="auto" w:fill="auto"/>
          </w:tcPr>
          <w:p w14:paraId="6FD53B9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Buka</w:t>
            </w:r>
          </w:p>
        </w:tc>
        <w:tc>
          <w:tcPr>
            <w:tcW w:w="1743" w:type="dxa"/>
            <w:shd w:val="clear" w:color="auto" w:fill="auto"/>
          </w:tcPr>
          <w:p w14:paraId="625C9E3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162DCBC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Brisbane</w:t>
            </w:r>
          </w:p>
        </w:tc>
      </w:tr>
      <w:tr w:rsidR="008E587D" w:rsidRPr="00D448B0" w14:paraId="5AB2189B" w14:textId="77777777" w:rsidTr="00D448B0">
        <w:tc>
          <w:tcPr>
            <w:tcW w:w="5123" w:type="dxa"/>
            <w:shd w:val="clear" w:color="auto" w:fill="auto"/>
          </w:tcPr>
          <w:p w14:paraId="0F60948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Port Moresby </w:t>
            </w:r>
          </w:p>
        </w:tc>
        <w:tc>
          <w:tcPr>
            <w:tcW w:w="1743" w:type="dxa"/>
            <w:shd w:val="clear" w:color="auto" w:fill="auto"/>
          </w:tcPr>
          <w:p w14:paraId="072F5F02"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3F5C804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Brisbane</w:t>
            </w:r>
          </w:p>
        </w:tc>
      </w:tr>
      <w:tr w:rsidR="008E587D" w:rsidRPr="00D448B0" w14:paraId="50224ABD" w14:textId="77777777" w:rsidTr="00D448B0">
        <w:tc>
          <w:tcPr>
            <w:tcW w:w="5123" w:type="dxa"/>
            <w:shd w:val="clear" w:color="auto" w:fill="auto"/>
          </w:tcPr>
          <w:p w14:paraId="7D66D2F6"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Philippines</w:t>
            </w:r>
          </w:p>
        </w:tc>
        <w:tc>
          <w:tcPr>
            <w:tcW w:w="1743" w:type="dxa"/>
            <w:shd w:val="clear" w:color="auto" w:fill="auto"/>
          </w:tcPr>
          <w:p w14:paraId="6CB833B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71A488D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06448902" w14:textId="77777777" w:rsidTr="00D448B0">
        <w:tc>
          <w:tcPr>
            <w:tcW w:w="5123" w:type="dxa"/>
            <w:shd w:val="clear" w:color="auto" w:fill="auto"/>
          </w:tcPr>
          <w:p w14:paraId="4E9A1C23"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Cotabato City</w:t>
            </w:r>
          </w:p>
        </w:tc>
        <w:tc>
          <w:tcPr>
            <w:tcW w:w="1743" w:type="dxa"/>
            <w:shd w:val="clear" w:color="auto" w:fill="auto"/>
          </w:tcPr>
          <w:p w14:paraId="09363EA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10DB77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Manila</w:t>
            </w:r>
          </w:p>
        </w:tc>
      </w:tr>
      <w:tr w:rsidR="008E587D" w:rsidRPr="00D448B0" w14:paraId="0C861381" w14:textId="77777777" w:rsidTr="00D448B0">
        <w:tc>
          <w:tcPr>
            <w:tcW w:w="5123" w:type="dxa"/>
            <w:shd w:val="clear" w:color="auto" w:fill="auto"/>
          </w:tcPr>
          <w:p w14:paraId="0E48C25C"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Somalia</w:t>
            </w:r>
          </w:p>
        </w:tc>
        <w:tc>
          <w:tcPr>
            <w:tcW w:w="1743" w:type="dxa"/>
            <w:shd w:val="clear" w:color="auto" w:fill="auto"/>
          </w:tcPr>
          <w:p w14:paraId="1854FDF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0FA01D0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3E360B7E" w14:textId="77777777" w:rsidTr="00D448B0">
        <w:tc>
          <w:tcPr>
            <w:tcW w:w="5123" w:type="dxa"/>
            <w:shd w:val="clear" w:color="auto" w:fill="auto"/>
          </w:tcPr>
          <w:p w14:paraId="0EA6FADD" w14:textId="205AFB8B"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Baidoa, Beledweyne, Boosaaso, Dhooble, Dhuusamarreeb, Doolow,</w:t>
            </w:r>
            <w:r w:rsidR="00816F5B">
              <w:t xml:space="preserve"> </w:t>
            </w:r>
            <w:r w:rsidRPr="00D448B0">
              <w:t>Gaalkacyo, Garoowe, Jawhar, Kismaayo, Mogadishu, Waajid</w:t>
            </w:r>
          </w:p>
        </w:tc>
        <w:tc>
          <w:tcPr>
            <w:tcW w:w="1743" w:type="dxa"/>
            <w:shd w:val="clear" w:color="auto" w:fill="auto"/>
          </w:tcPr>
          <w:p w14:paraId="36F2A26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4 weeks</w:t>
            </w:r>
          </w:p>
        </w:tc>
        <w:tc>
          <w:tcPr>
            <w:tcW w:w="1744" w:type="dxa"/>
            <w:shd w:val="clear" w:color="auto" w:fill="auto"/>
          </w:tcPr>
          <w:p w14:paraId="154CCBE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Nairobi</w:t>
            </w:r>
          </w:p>
        </w:tc>
      </w:tr>
      <w:tr w:rsidR="008E587D" w:rsidRPr="00D448B0" w14:paraId="224FF950" w14:textId="77777777" w:rsidTr="00D448B0">
        <w:tc>
          <w:tcPr>
            <w:tcW w:w="5123" w:type="dxa"/>
            <w:shd w:val="clear" w:color="auto" w:fill="auto"/>
          </w:tcPr>
          <w:p w14:paraId="3A63C6A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Hargeysa</w:t>
            </w:r>
          </w:p>
        </w:tc>
        <w:tc>
          <w:tcPr>
            <w:tcW w:w="1743" w:type="dxa"/>
            <w:shd w:val="clear" w:color="auto" w:fill="auto"/>
          </w:tcPr>
          <w:p w14:paraId="20C9B5E3"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7553938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Nairobi</w:t>
            </w:r>
          </w:p>
        </w:tc>
      </w:tr>
      <w:tr w:rsidR="008E587D" w:rsidRPr="00D448B0" w14:paraId="165D001C" w14:textId="77777777" w:rsidTr="00D448B0">
        <w:tc>
          <w:tcPr>
            <w:tcW w:w="5123" w:type="dxa"/>
            <w:shd w:val="clear" w:color="auto" w:fill="auto"/>
          </w:tcPr>
          <w:p w14:paraId="711C465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South Sudan</w:t>
            </w:r>
          </w:p>
        </w:tc>
        <w:tc>
          <w:tcPr>
            <w:tcW w:w="1743" w:type="dxa"/>
            <w:shd w:val="clear" w:color="auto" w:fill="auto"/>
          </w:tcPr>
          <w:p w14:paraId="64C3F82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4D14145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1CA6B40C" w14:textId="77777777" w:rsidTr="00D448B0">
        <w:tc>
          <w:tcPr>
            <w:tcW w:w="5123" w:type="dxa"/>
            <w:shd w:val="clear" w:color="auto" w:fill="auto"/>
          </w:tcPr>
          <w:p w14:paraId="08D9F5FC"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 xml:space="preserve">Aweil, Bentiu, Bor, Gok Machar, Juba, Kapoeta, Kuacjok, Malakal, Melut, Mingkaman, Mundri, Pibor, Rumbek, Torit, Wau, Yambio, Yei, Yirol </w:t>
            </w:r>
          </w:p>
        </w:tc>
        <w:tc>
          <w:tcPr>
            <w:tcW w:w="1743" w:type="dxa"/>
            <w:shd w:val="clear" w:color="auto" w:fill="auto"/>
          </w:tcPr>
          <w:p w14:paraId="2CBE86C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2445966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Entebbe</w:t>
            </w:r>
          </w:p>
        </w:tc>
      </w:tr>
      <w:tr w:rsidR="008E587D" w:rsidRPr="00D448B0" w14:paraId="26077F56" w14:textId="77777777" w:rsidTr="00D448B0">
        <w:tc>
          <w:tcPr>
            <w:tcW w:w="5123" w:type="dxa"/>
            <w:shd w:val="clear" w:color="auto" w:fill="auto"/>
          </w:tcPr>
          <w:p w14:paraId="4255FBAA"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Sudan</w:t>
            </w:r>
          </w:p>
        </w:tc>
        <w:tc>
          <w:tcPr>
            <w:tcW w:w="1743" w:type="dxa"/>
            <w:shd w:val="clear" w:color="auto" w:fill="auto"/>
          </w:tcPr>
          <w:p w14:paraId="77A4714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7A9AF720"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44B0DD14" w14:textId="77777777" w:rsidTr="00D448B0">
        <w:tc>
          <w:tcPr>
            <w:tcW w:w="5123" w:type="dxa"/>
            <w:shd w:val="clear" w:color="auto" w:fill="auto"/>
          </w:tcPr>
          <w:p w14:paraId="08ACD1B3" w14:textId="4D06A65B"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Abyei, Al-Malihah, Bur</w:t>
            </w:r>
            <w:r w:rsidR="007863A1">
              <w:t>am, Ed Daein, Edd al-Fursan, El </w:t>
            </w:r>
            <w:r w:rsidRPr="00D448B0">
              <w:t>Fasher, El Geneina, Golo (W Darfur), Graida, Habila, Kabkabiyah, Kadugli, Kass, Khor Abeche, Khor Omer, Korma, Kutum, Labado, Manawashe, Masteri (W. Darfur), Mellit, Mornei, Mukjar, Nertiti, Nyala, Saraf Omra, Shangil Tobaya, Shi‘riyah (S. Darfur), Sortony, Tawilah, Tine (W. Darfur), Um Baro (W. Darfur), Um Kaddadah, Zalingei (Darfur), Zamzam</w:t>
            </w:r>
          </w:p>
        </w:tc>
        <w:tc>
          <w:tcPr>
            <w:tcW w:w="1743" w:type="dxa"/>
            <w:shd w:val="clear" w:color="auto" w:fill="auto"/>
          </w:tcPr>
          <w:p w14:paraId="68F5702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6 weeks</w:t>
            </w:r>
          </w:p>
        </w:tc>
        <w:tc>
          <w:tcPr>
            <w:tcW w:w="1744" w:type="dxa"/>
            <w:shd w:val="clear" w:color="auto" w:fill="auto"/>
          </w:tcPr>
          <w:p w14:paraId="2ADB935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Entebbe</w:t>
            </w:r>
          </w:p>
        </w:tc>
      </w:tr>
      <w:tr w:rsidR="008E587D" w:rsidRPr="00D448B0" w14:paraId="050358E6" w14:textId="77777777" w:rsidTr="00D448B0">
        <w:tc>
          <w:tcPr>
            <w:tcW w:w="5123" w:type="dxa"/>
            <w:shd w:val="clear" w:color="auto" w:fill="auto"/>
          </w:tcPr>
          <w:p w14:paraId="501E2BFF"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es-ES"/>
              </w:rPr>
            </w:pPr>
            <w:r w:rsidRPr="00D448B0">
              <w:rPr>
                <w:lang w:val="es-ES"/>
              </w:rPr>
              <w:t>El Damazin, El Fula, El Obeid</w:t>
            </w:r>
          </w:p>
        </w:tc>
        <w:tc>
          <w:tcPr>
            <w:tcW w:w="1743" w:type="dxa"/>
            <w:shd w:val="clear" w:color="auto" w:fill="auto"/>
          </w:tcPr>
          <w:p w14:paraId="308AA66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521EDCA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Entebbe</w:t>
            </w:r>
          </w:p>
        </w:tc>
      </w:tr>
      <w:tr w:rsidR="008E587D" w:rsidRPr="00D448B0" w14:paraId="4D8A3836" w14:textId="77777777" w:rsidTr="00D448B0">
        <w:tc>
          <w:tcPr>
            <w:tcW w:w="5123" w:type="dxa"/>
            <w:shd w:val="clear" w:color="auto" w:fill="auto"/>
          </w:tcPr>
          <w:p w14:paraId="6C76107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Syrian Arab Republic</w:t>
            </w:r>
          </w:p>
        </w:tc>
        <w:tc>
          <w:tcPr>
            <w:tcW w:w="1743" w:type="dxa"/>
            <w:shd w:val="clear" w:color="auto" w:fill="auto"/>
          </w:tcPr>
          <w:p w14:paraId="0861DBA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2D34616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A0D85F2" w14:textId="77777777" w:rsidTr="00D448B0">
        <w:tc>
          <w:tcPr>
            <w:tcW w:w="5123" w:type="dxa"/>
            <w:shd w:val="clear" w:color="auto" w:fill="auto"/>
          </w:tcPr>
          <w:p w14:paraId="4A9B5080"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Aleppo, Damascus (Camp Faouar), Dar‘a, Dayr al-Zawr, Hama, Hasakah, Homs, Idlib, Ladhiqiyah, Nabk, Qamishli, Raqqah, Suwayda’, Tartus</w:t>
            </w:r>
          </w:p>
        </w:tc>
        <w:tc>
          <w:tcPr>
            <w:tcW w:w="1743" w:type="dxa"/>
            <w:shd w:val="clear" w:color="auto" w:fill="auto"/>
          </w:tcPr>
          <w:p w14:paraId="436C1305"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4 weeks</w:t>
            </w:r>
          </w:p>
        </w:tc>
        <w:tc>
          <w:tcPr>
            <w:tcW w:w="1744" w:type="dxa"/>
            <w:shd w:val="clear" w:color="auto" w:fill="auto"/>
          </w:tcPr>
          <w:p w14:paraId="24227C7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Amman</w:t>
            </w:r>
          </w:p>
        </w:tc>
      </w:tr>
      <w:tr w:rsidR="008E587D" w:rsidRPr="00D448B0" w14:paraId="6B99CDC6" w14:textId="77777777" w:rsidTr="00D448B0">
        <w:tc>
          <w:tcPr>
            <w:tcW w:w="5123" w:type="dxa"/>
            <w:shd w:val="clear" w:color="auto" w:fill="auto"/>
          </w:tcPr>
          <w:p w14:paraId="53D86EE7"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Uganda</w:t>
            </w:r>
          </w:p>
        </w:tc>
        <w:tc>
          <w:tcPr>
            <w:tcW w:w="1743" w:type="dxa"/>
            <w:shd w:val="clear" w:color="auto" w:fill="auto"/>
          </w:tcPr>
          <w:p w14:paraId="3123738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3813D33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2C495F9" w14:textId="77777777" w:rsidTr="00D448B0">
        <w:tc>
          <w:tcPr>
            <w:tcW w:w="5123" w:type="dxa"/>
            <w:shd w:val="clear" w:color="auto" w:fill="auto"/>
          </w:tcPr>
          <w:p w14:paraId="06781002"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Moroto</w:t>
            </w:r>
          </w:p>
        </w:tc>
        <w:tc>
          <w:tcPr>
            <w:tcW w:w="1743" w:type="dxa"/>
            <w:shd w:val="clear" w:color="auto" w:fill="auto"/>
          </w:tcPr>
          <w:p w14:paraId="470ABF91"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0264094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Kampala</w:t>
            </w:r>
          </w:p>
        </w:tc>
      </w:tr>
      <w:tr w:rsidR="008E587D" w:rsidRPr="00D448B0" w14:paraId="0281F779" w14:textId="77777777" w:rsidTr="00D448B0">
        <w:tc>
          <w:tcPr>
            <w:tcW w:w="5123" w:type="dxa"/>
            <w:shd w:val="clear" w:color="auto" w:fill="auto"/>
          </w:tcPr>
          <w:p w14:paraId="5ABA5F9A"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Ukraine</w:t>
            </w:r>
          </w:p>
        </w:tc>
        <w:tc>
          <w:tcPr>
            <w:tcW w:w="1743" w:type="dxa"/>
            <w:shd w:val="clear" w:color="auto" w:fill="auto"/>
          </w:tcPr>
          <w:p w14:paraId="3AF2883D"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0561583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2D61C485" w14:textId="77777777" w:rsidTr="00D448B0">
        <w:tc>
          <w:tcPr>
            <w:tcW w:w="5123" w:type="dxa"/>
            <w:shd w:val="clear" w:color="auto" w:fill="auto"/>
          </w:tcPr>
          <w:p w14:paraId="4EFF86FE" w14:textId="28EECEBA"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Donetsk, Kramatorsk, Luhansk, Mariupol</w:t>
            </w:r>
            <w:r w:rsidR="00964069">
              <w:t xml:space="preserve"> </w:t>
            </w:r>
            <w:r w:rsidRPr="00D448B0">
              <w:t xml:space="preserve"> </w:t>
            </w:r>
          </w:p>
        </w:tc>
        <w:tc>
          <w:tcPr>
            <w:tcW w:w="1743" w:type="dxa"/>
            <w:shd w:val="clear" w:color="auto" w:fill="auto"/>
          </w:tcPr>
          <w:p w14:paraId="3BEA944B"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3147DFCF"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Kyiv</w:t>
            </w:r>
          </w:p>
        </w:tc>
      </w:tr>
      <w:tr w:rsidR="008E587D" w:rsidRPr="00D448B0" w14:paraId="11E4677B" w14:textId="77777777" w:rsidTr="00D448B0">
        <w:tc>
          <w:tcPr>
            <w:tcW w:w="5123" w:type="dxa"/>
            <w:shd w:val="clear" w:color="auto" w:fill="auto"/>
          </w:tcPr>
          <w:p w14:paraId="1ABCDE43"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West Bank</w:t>
            </w:r>
          </w:p>
        </w:tc>
        <w:tc>
          <w:tcPr>
            <w:tcW w:w="1743" w:type="dxa"/>
            <w:shd w:val="clear" w:color="auto" w:fill="auto"/>
          </w:tcPr>
          <w:p w14:paraId="5AA76FC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647905E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BD2C75F" w14:textId="77777777" w:rsidTr="00D448B0">
        <w:tc>
          <w:tcPr>
            <w:tcW w:w="5123" w:type="dxa"/>
            <w:shd w:val="clear" w:color="auto" w:fill="auto"/>
          </w:tcPr>
          <w:p w14:paraId="02629721"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Ramallah</w:t>
            </w:r>
          </w:p>
        </w:tc>
        <w:tc>
          <w:tcPr>
            <w:tcW w:w="1743" w:type="dxa"/>
            <w:shd w:val="clear" w:color="auto" w:fill="auto"/>
          </w:tcPr>
          <w:p w14:paraId="1B4C7E5E"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8 weeks</w:t>
            </w:r>
          </w:p>
        </w:tc>
        <w:tc>
          <w:tcPr>
            <w:tcW w:w="1744" w:type="dxa"/>
            <w:shd w:val="clear" w:color="auto" w:fill="auto"/>
          </w:tcPr>
          <w:p w14:paraId="6098AA86"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Amman</w:t>
            </w:r>
          </w:p>
        </w:tc>
      </w:tr>
      <w:tr w:rsidR="008E587D" w:rsidRPr="00D448B0" w14:paraId="0D1C85D4" w14:textId="77777777" w:rsidTr="00D448B0">
        <w:tc>
          <w:tcPr>
            <w:tcW w:w="5123" w:type="dxa"/>
            <w:shd w:val="clear" w:color="auto" w:fill="auto"/>
          </w:tcPr>
          <w:p w14:paraId="4037688B"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Western Sahara</w:t>
            </w:r>
          </w:p>
        </w:tc>
        <w:tc>
          <w:tcPr>
            <w:tcW w:w="1743" w:type="dxa"/>
            <w:shd w:val="clear" w:color="auto" w:fill="auto"/>
          </w:tcPr>
          <w:p w14:paraId="28B27EF4"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62BD240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7266C867" w14:textId="77777777" w:rsidTr="00D448B0">
        <w:tc>
          <w:tcPr>
            <w:tcW w:w="5123" w:type="dxa"/>
            <w:shd w:val="clear" w:color="auto" w:fill="auto"/>
          </w:tcPr>
          <w:p w14:paraId="1A46C29A"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t>Laayoune</w:t>
            </w:r>
          </w:p>
        </w:tc>
        <w:tc>
          <w:tcPr>
            <w:tcW w:w="1743" w:type="dxa"/>
            <w:shd w:val="clear" w:color="auto" w:fill="auto"/>
          </w:tcPr>
          <w:p w14:paraId="27A44458"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12 weeks</w:t>
            </w:r>
          </w:p>
        </w:tc>
        <w:tc>
          <w:tcPr>
            <w:tcW w:w="1744" w:type="dxa"/>
            <w:shd w:val="clear" w:color="auto" w:fill="auto"/>
          </w:tcPr>
          <w:p w14:paraId="63DEB8DC"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Las Palmas</w:t>
            </w:r>
          </w:p>
        </w:tc>
      </w:tr>
      <w:tr w:rsidR="008E587D" w:rsidRPr="00D448B0" w14:paraId="3B93BB94" w14:textId="77777777" w:rsidTr="00D448B0">
        <w:tc>
          <w:tcPr>
            <w:tcW w:w="5123" w:type="dxa"/>
            <w:shd w:val="clear" w:color="auto" w:fill="auto"/>
          </w:tcPr>
          <w:p w14:paraId="6C231A9D"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448B0">
              <w:rPr>
                <w:b/>
                <w:bCs/>
              </w:rPr>
              <w:t>Yemen</w:t>
            </w:r>
          </w:p>
        </w:tc>
        <w:tc>
          <w:tcPr>
            <w:tcW w:w="1743" w:type="dxa"/>
            <w:shd w:val="clear" w:color="auto" w:fill="auto"/>
          </w:tcPr>
          <w:p w14:paraId="19C0FB57"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c>
          <w:tcPr>
            <w:tcW w:w="1744" w:type="dxa"/>
            <w:shd w:val="clear" w:color="auto" w:fill="auto"/>
          </w:tcPr>
          <w:p w14:paraId="1B76E74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8E587D" w:rsidRPr="00D448B0" w14:paraId="5189366F" w14:textId="77777777" w:rsidTr="00D448B0">
        <w:tc>
          <w:tcPr>
            <w:tcW w:w="5123" w:type="dxa"/>
            <w:tcBorders>
              <w:bottom w:val="single" w:sz="12" w:space="0" w:color="auto"/>
            </w:tcBorders>
            <w:shd w:val="clear" w:color="auto" w:fill="auto"/>
          </w:tcPr>
          <w:p w14:paraId="2D8FF15C" w14:textId="77777777" w:rsidR="008E587D" w:rsidRPr="00D448B0" w:rsidRDefault="008E587D" w:rsidP="00B255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rPr>
                <w:lang w:val="es-ES"/>
              </w:rPr>
            </w:pPr>
            <w:r w:rsidRPr="00D448B0">
              <w:rPr>
                <w:lang w:val="es-ES"/>
              </w:rPr>
              <w:t>Aden, Harad, Hudaydah, Ibb, Lahij, Sana’a, Sa‘ada, Ta‘izz</w:t>
            </w:r>
          </w:p>
        </w:tc>
        <w:tc>
          <w:tcPr>
            <w:tcW w:w="1743" w:type="dxa"/>
            <w:tcBorders>
              <w:bottom w:val="single" w:sz="12" w:space="0" w:color="auto"/>
            </w:tcBorders>
            <w:shd w:val="clear" w:color="auto" w:fill="auto"/>
          </w:tcPr>
          <w:p w14:paraId="062B3309"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4 weeks</w:t>
            </w:r>
          </w:p>
        </w:tc>
        <w:tc>
          <w:tcPr>
            <w:tcW w:w="1744" w:type="dxa"/>
            <w:tcBorders>
              <w:bottom w:val="single" w:sz="12" w:space="0" w:color="auto"/>
            </w:tcBorders>
            <w:shd w:val="clear" w:color="auto" w:fill="auto"/>
          </w:tcPr>
          <w:p w14:paraId="4251A73A" w14:textId="77777777" w:rsidR="008E587D" w:rsidRPr="00D448B0" w:rsidRDefault="008E587D" w:rsidP="00D448B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448B0">
              <w:t>Larnaca</w:t>
            </w:r>
            <w:bookmarkStart w:id="1" w:name="BeginPage"/>
            <w:bookmarkEnd w:id="1"/>
          </w:p>
        </w:tc>
      </w:tr>
    </w:tbl>
    <w:p w14:paraId="655DA174" w14:textId="12B4529F" w:rsidR="00D64E18" w:rsidRPr="00B25511" w:rsidRDefault="00D64E18" w:rsidP="00B25511">
      <w:pPr>
        <w:pStyle w:val="SingleTxt"/>
        <w:spacing w:after="0" w:line="120" w:lineRule="exact"/>
        <w:rPr>
          <w:sz w:val="10"/>
        </w:rPr>
      </w:pPr>
    </w:p>
    <w:p w14:paraId="5407B9BA" w14:textId="77777777" w:rsidR="00D64E18" w:rsidRDefault="00D64E18" w:rsidP="00B25511">
      <w:pPr>
        <w:pStyle w:val="FootnoteText"/>
        <w:tabs>
          <w:tab w:val="clear" w:pos="418"/>
          <w:tab w:val="right" w:pos="1476"/>
          <w:tab w:val="left" w:pos="1548"/>
          <w:tab w:val="right" w:pos="1836"/>
          <w:tab w:val="left" w:pos="1908"/>
        </w:tabs>
        <w:ind w:left="1548" w:hanging="288"/>
      </w:pPr>
      <w:r>
        <w:tab/>
      </w:r>
      <w:r w:rsidRPr="00B25511">
        <w:rPr>
          <w:i/>
          <w:iCs/>
          <w:vertAlign w:val="superscript"/>
        </w:rPr>
        <w:t>a</w:t>
      </w:r>
      <w:r>
        <w:tab/>
        <w:t>Reflects duty stations with a presence of Secretariat staff members. Specialized agencies, funds and programmes issue organization-specific lists.</w:t>
      </w:r>
    </w:p>
    <w:p w14:paraId="39AA6BC4" w14:textId="6712F725" w:rsidR="00A4015B" w:rsidRPr="00B25511" w:rsidRDefault="00A4015B" w:rsidP="00B25511">
      <w:pPr>
        <w:pStyle w:val="SingleTxt"/>
        <w:spacing w:after="0" w:line="120" w:lineRule="exact"/>
        <w:rPr>
          <w:sz w:val="10"/>
        </w:rPr>
      </w:pPr>
    </w:p>
    <w:p w14:paraId="5DA039AE" w14:textId="3B99C1F3" w:rsidR="00B25511" w:rsidRPr="00B25511" w:rsidRDefault="00B25511" w:rsidP="00B25511">
      <w:pPr>
        <w:pStyle w:val="SingleTxt"/>
        <w:spacing w:after="0" w:line="120" w:lineRule="exact"/>
        <w:rPr>
          <w:sz w:val="10"/>
        </w:rPr>
      </w:pPr>
    </w:p>
    <w:p w14:paraId="14B2623E" w14:textId="64713CF5" w:rsidR="00B25511" w:rsidRPr="00D64E18" w:rsidRDefault="00B25511" w:rsidP="00A4015B">
      <w:pPr>
        <w:pStyle w:val="SingleTxt"/>
      </w:pPr>
      <w:r>
        <w:rPr>
          <w:noProof/>
          <w:w w:val="100"/>
        </w:rPr>
        <mc:AlternateContent>
          <mc:Choice Requires="wps">
            <w:drawing>
              <wp:anchor distT="0" distB="0" distL="114300" distR="114300" simplePos="0" relativeHeight="251660288" behindDoc="0" locked="0" layoutInCell="1" allowOverlap="1" wp14:anchorId="673C7F88" wp14:editId="1B4307D7">
                <wp:simplePos x="0" y="0"/>
                <wp:positionH relativeFrom="column">
                  <wp:posOffset>2669540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D663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B25511" w:rsidRPr="00D64E18" w:rsidSect="00D64E18">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99C3" w14:textId="77777777" w:rsidR="00BA3FC7" w:rsidRDefault="00BA3FC7" w:rsidP="00556720">
      <w:r>
        <w:separator/>
      </w:r>
    </w:p>
  </w:endnote>
  <w:endnote w:type="continuationSeparator" w:id="0">
    <w:p w14:paraId="0F0ACB07" w14:textId="77777777" w:rsidR="00BA3FC7" w:rsidRDefault="00BA3FC7"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4015B" w14:paraId="1CF7C65E" w14:textId="77777777" w:rsidTr="00A4015B">
      <w:tc>
        <w:tcPr>
          <w:tcW w:w="4920" w:type="dxa"/>
          <w:shd w:val="clear" w:color="auto" w:fill="auto"/>
        </w:tcPr>
        <w:p w14:paraId="60C7E9C2" w14:textId="1B949655" w:rsidR="00A4015B" w:rsidRPr="00A4015B" w:rsidRDefault="00A4015B" w:rsidP="00A4015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E5D07">
            <w:rPr>
              <w:b w:val="0"/>
              <w:w w:val="103"/>
              <w:sz w:val="14"/>
            </w:rPr>
            <w:t>18-12526</w:t>
          </w:r>
          <w:r>
            <w:rPr>
              <w:b w:val="0"/>
              <w:w w:val="103"/>
              <w:sz w:val="14"/>
            </w:rPr>
            <w:fldChar w:fldCharType="end"/>
          </w:r>
        </w:p>
      </w:tc>
      <w:tc>
        <w:tcPr>
          <w:tcW w:w="4920" w:type="dxa"/>
          <w:shd w:val="clear" w:color="auto" w:fill="auto"/>
        </w:tcPr>
        <w:p w14:paraId="705F8ED7" w14:textId="19606552" w:rsidR="00A4015B" w:rsidRPr="00A4015B" w:rsidRDefault="00A4015B" w:rsidP="00A4015B">
          <w:pPr>
            <w:pStyle w:val="Footer"/>
            <w:rPr>
              <w:w w:val="103"/>
            </w:rPr>
          </w:pPr>
          <w:r>
            <w:rPr>
              <w:w w:val="103"/>
            </w:rPr>
            <w:fldChar w:fldCharType="begin"/>
          </w:r>
          <w:r>
            <w:rPr>
              <w:w w:val="103"/>
            </w:rPr>
            <w:instrText xml:space="preserve"> PAGE  \* Arabic  \* MERGEFORMAT </w:instrText>
          </w:r>
          <w:r>
            <w:rPr>
              <w:w w:val="103"/>
            </w:rPr>
            <w:fldChar w:fldCharType="separate"/>
          </w:r>
          <w:r w:rsidR="00C9572A">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9572A">
            <w:rPr>
              <w:w w:val="103"/>
            </w:rPr>
            <w:t>5</w:t>
          </w:r>
          <w:r>
            <w:rPr>
              <w:w w:val="103"/>
            </w:rPr>
            <w:fldChar w:fldCharType="end"/>
          </w:r>
        </w:p>
      </w:tc>
    </w:tr>
  </w:tbl>
  <w:p w14:paraId="6881CC27" w14:textId="77777777" w:rsidR="00A4015B" w:rsidRPr="00A4015B" w:rsidRDefault="00A4015B" w:rsidP="00A40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4015B" w14:paraId="7F431B6D" w14:textId="77777777" w:rsidTr="00A4015B">
      <w:tc>
        <w:tcPr>
          <w:tcW w:w="4920" w:type="dxa"/>
          <w:shd w:val="clear" w:color="auto" w:fill="auto"/>
        </w:tcPr>
        <w:p w14:paraId="4FFC2F8A" w14:textId="0F56BDCD" w:rsidR="00A4015B" w:rsidRPr="00A4015B" w:rsidRDefault="00A4015B" w:rsidP="00A4015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9572A">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9572A">
            <w:rPr>
              <w:w w:val="103"/>
            </w:rPr>
            <w:t>5</w:t>
          </w:r>
          <w:r>
            <w:rPr>
              <w:w w:val="103"/>
            </w:rPr>
            <w:fldChar w:fldCharType="end"/>
          </w:r>
        </w:p>
      </w:tc>
      <w:tc>
        <w:tcPr>
          <w:tcW w:w="4920" w:type="dxa"/>
          <w:shd w:val="clear" w:color="auto" w:fill="auto"/>
        </w:tcPr>
        <w:p w14:paraId="18B8A949" w14:textId="3E321422" w:rsidR="00A4015B" w:rsidRPr="00A4015B" w:rsidRDefault="00A4015B" w:rsidP="00A4015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E5D07">
            <w:rPr>
              <w:b w:val="0"/>
              <w:w w:val="103"/>
              <w:sz w:val="14"/>
            </w:rPr>
            <w:t>18-12526</w:t>
          </w:r>
          <w:r>
            <w:rPr>
              <w:b w:val="0"/>
              <w:w w:val="103"/>
              <w:sz w:val="14"/>
            </w:rPr>
            <w:fldChar w:fldCharType="end"/>
          </w:r>
        </w:p>
      </w:tc>
    </w:tr>
  </w:tbl>
  <w:p w14:paraId="4C80107E" w14:textId="77777777" w:rsidR="00A4015B" w:rsidRPr="00A4015B" w:rsidRDefault="00A4015B" w:rsidP="00A40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A4015B" w14:paraId="5E49934D" w14:textId="77777777" w:rsidTr="00A4015B">
      <w:tc>
        <w:tcPr>
          <w:tcW w:w="3801" w:type="dxa"/>
        </w:tcPr>
        <w:p w14:paraId="6CEBAD12" w14:textId="58D55863" w:rsidR="00A4015B" w:rsidRDefault="00A4015B" w:rsidP="00A4015B">
          <w:pPr>
            <w:pStyle w:val="ReleaseDate0"/>
          </w:pPr>
          <w:r>
            <w:rPr>
              <w:noProof/>
            </w:rPr>
            <w:drawing>
              <wp:anchor distT="0" distB="0" distL="114300" distR="114300" simplePos="0" relativeHeight="251658240" behindDoc="0" locked="0" layoutInCell="1" allowOverlap="1" wp14:anchorId="44CBDA13" wp14:editId="5B79DCDF">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T/IC/2018/2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8/2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18-12526 (E)    </w:t>
          </w:r>
          <w:r w:rsidR="00AC727F">
            <w:t>31</w:t>
          </w:r>
          <w:r>
            <w:t>0718</w:t>
          </w:r>
        </w:p>
        <w:p w14:paraId="285B6C0C" w14:textId="77777777" w:rsidR="00A4015B" w:rsidRPr="00A4015B" w:rsidRDefault="00A4015B" w:rsidP="00A4015B">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*1812526*</w:t>
          </w:r>
        </w:p>
      </w:tc>
      <w:tc>
        <w:tcPr>
          <w:tcW w:w="4920" w:type="dxa"/>
        </w:tcPr>
        <w:p w14:paraId="564CE066" w14:textId="77777777" w:rsidR="00A4015B" w:rsidRDefault="00A4015B" w:rsidP="00A4015B">
          <w:pPr>
            <w:pStyle w:val="Footer"/>
            <w:jc w:val="right"/>
            <w:rPr>
              <w:b w:val="0"/>
              <w:sz w:val="20"/>
            </w:rPr>
          </w:pPr>
          <w:r>
            <w:rPr>
              <w:b w:val="0"/>
              <w:sz w:val="20"/>
            </w:rPr>
            <w:drawing>
              <wp:inline distT="0" distB="0" distL="0" distR="0" wp14:anchorId="6D1B4C46" wp14:editId="4B49FD89">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47A4E08A" w14:textId="77777777" w:rsidR="00A4015B" w:rsidRPr="00A4015B" w:rsidRDefault="00A4015B" w:rsidP="00A4015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DA4F" w14:textId="77777777" w:rsidR="00BA3FC7" w:rsidRDefault="00BA3FC7" w:rsidP="00556720">
      <w:r>
        <w:separator/>
      </w:r>
    </w:p>
  </w:footnote>
  <w:footnote w:type="continuationSeparator" w:id="0">
    <w:p w14:paraId="6FD18D93" w14:textId="77777777" w:rsidR="00BA3FC7" w:rsidRDefault="00BA3FC7"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4015B" w14:paraId="1629E451" w14:textId="77777777" w:rsidTr="00A4015B">
      <w:trPr>
        <w:trHeight w:hRule="exact" w:val="864"/>
      </w:trPr>
      <w:tc>
        <w:tcPr>
          <w:tcW w:w="4920" w:type="dxa"/>
          <w:shd w:val="clear" w:color="auto" w:fill="auto"/>
          <w:vAlign w:val="bottom"/>
        </w:tcPr>
        <w:p w14:paraId="7FB44BF0" w14:textId="67117D8F" w:rsidR="00A4015B" w:rsidRPr="00A4015B" w:rsidRDefault="00A4015B" w:rsidP="00A4015B">
          <w:pPr>
            <w:pStyle w:val="Header"/>
            <w:spacing w:after="80"/>
            <w:rPr>
              <w:b/>
            </w:rPr>
          </w:pPr>
          <w:r>
            <w:rPr>
              <w:b/>
            </w:rPr>
            <w:fldChar w:fldCharType="begin"/>
          </w:r>
          <w:r>
            <w:rPr>
              <w:b/>
            </w:rPr>
            <w:instrText xml:space="preserve"> DOCVARIABLE "sss1" \* MERGEFORMAT </w:instrText>
          </w:r>
          <w:r>
            <w:rPr>
              <w:b/>
            </w:rPr>
            <w:fldChar w:fldCharType="separate"/>
          </w:r>
          <w:r w:rsidR="006E5D07">
            <w:rPr>
              <w:b/>
            </w:rPr>
            <w:t>ST/IC/2018/20</w:t>
          </w:r>
          <w:r>
            <w:rPr>
              <w:b/>
            </w:rPr>
            <w:fldChar w:fldCharType="end"/>
          </w:r>
        </w:p>
      </w:tc>
      <w:tc>
        <w:tcPr>
          <w:tcW w:w="4920" w:type="dxa"/>
          <w:shd w:val="clear" w:color="auto" w:fill="auto"/>
          <w:vAlign w:val="bottom"/>
        </w:tcPr>
        <w:p w14:paraId="42D23AE3" w14:textId="77777777" w:rsidR="00A4015B" w:rsidRDefault="00A4015B" w:rsidP="00A4015B">
          <w:pPr>
            <w:pStyle w:val="Header"/>
          </w:pPr>
        </w:p>
      </w:tc>
    </w:tr>
  </w:tbl>
  <w:p w14:paraId="6028C6B3" w14:textId="77777777" w:rsidR="00A4015B" w:rsidRPr="00A4015B" w:rsidRDefault="00A4015B" w:rsidP="00A40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4015B" w14:paraId="11C2E430" w14:textId="77777777" w:rsidTr="00A4015B">
      <w:trPr>
        <w:trHeight w:hRule="exact" w:val="864"/>
      </w:trPr>
      <w:tc>
        <w:tcPr>
          <w:tcW w:w="4920" w:type="dxa"/>
          <w:shd w:val="clear" w:color="auto" w:fill="auto"/>
          <w:vAlign w:val="bottom"/>
        </w:tcPr>
        <w:p w14:paraId="3153BCAF" w14:textId="77777777" w:rsidR="00A4015B" w:rsidRDefault="00A4015B" w:rsidP="00A4015B">
          <w:pPr>
            <w:pStyle w:val="Header"/>
          </w:pPr>
        </w:p>
      </w:tc>
      <w:tc>
        <w:tcPr>
          <w:tcW w:w="4920" w:type="dxa"/>
          <w:shd w:val="clear" w:color="auto" w:fill="auto"/>
          <w:vAlign w:val="bottom"/>
        </w:tcPr>
        <w:p w14:paraId="747A4556" w14:textId="2AFB4FB4" w:rsidR="00A4015B" w:rsidRPr="00A4015B" w:rsidRDefault="00A4015B" w:rsidP="00A4015B">
          <w:pPr>
            <w:pStyle w:val="Header"/>
            <w:spacing w:after="80"/>
            <w:jc w:val="right"/>
            <w:rPr>
              <w:b/>
            </w:rPr>
          </w:pPr>
          <w:r>
            <w:rPr>
              <w:b/>
            </w:rPr>
            <w:fldChar w:fldCharType="begin"/>
          </w:r>
          <w:r>
            <w:rPr>
              <w:b/>
            </w:rPr>
            <w:instrText xml:space="preserve"> DOCVARIABLE "sss1" \* MERGEFORMAT </w:instrText>
          </w:r>
          <w:r>
            <w:rPr>
              <w:b/>
            </w:rPr>
            <w:fldChar w:fldCharType="separate"/>
          </w:r>
          <w:r w:rsidR="006E5D07">
            <w:rPr>
              <w:b/>
            </w:rPr>
            <w:t>ST/IC/2018/20</w:t>
          </w:r>
          <w:r>
            <w:rPr>
              <w:b/>
            </w:rPr>
            <w:fldChar w:fldCharType="end"/>
          </w:r>
        </w:p>
      </w:tc>
    </w:tr>
  </w:tbl>
  <w:p w14:paraId="7CB8C74C" w14:textId="77777777" w:rsidR="00A4015B" w:rsidRPr="00A4015B" w:rsidRDefault="00A4015B" w:rsidP="00A40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A4015B" w14:paraId="71C6C668" w14:textId="77777777" w:rsidTr="00A4015B">
      <w:trPr>
        <w:trHeight w:hRule="exact" w:val="864"/>
      </w:trPr>
      <w:tc>
        <w:tcPr>
          <w:tcW w:w="1267" w:type="dxa"/>
          <w:tcBorders>
            <w:bottom w:val="single" w:sz="4" w:space="0" w:color="auto"/>
          </w:tcBorders>
          <w:shd w:val="clear" w:color="auto" w:fill="auto"/>
          <w:vAlign w:val="bottom"/>
        </w:tcPr>
        <w:p w14:paraId="3B05B276" w14:textId="77777777" w:rsidR="00A4015B" w:rsidRDefault="00A4015B" w:rsidP="00A4015B">
          <w:pPr>
            <w:pStyle w:val="Header"/>
            <w:spacing w:after="120"/>
          </w:pPr>
        </w:p>
      </w:tc>
      <w:tc>
        <w:tcPr>
          <w:tcW w:w="1872" w:type="dxa"/>
          <w:tcBorders>
            <w:bottom w:val="single" w:sz="4" w:space="0" w:color="auto"/>
          </w:tcBorders>
          <w:shd w:val="clear" w:color="auto" w:fill="auto"/>
          <w:vAlign w:val="bottom"/>
        </w:tcPr>
        <w:p w14:paraId="649C34A7" w14:textId="77777777" w:rsidR="00A4015B" w:rsidRPr="00A4015B" w:rsidRDefault="00A4015B" w:rsidP="00A4015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579CD810" w14:textId="77777777" w:rsidR="00A4015B" w:rsidRDefault="00A4015B" w:rsidP="00A4015B">
          <w:pPr>
            <w:pStyle w:val="Header"/>
            <w:spacing w:after="120"/>
          </w:pPr>
        </w:p>
      </w:tc>
      <w:tc>
        <w:tcPr>
          <w:tcW w:w="6466" w:type="dxa"/>
          <w:gridSpan w:val="4"/>
          <w:tcBorders>
            <w:bottom w:val="single" w:sz="4" w:space="0" w:color="auto"/>
          </w:tcBorders>
          <w:shd w:val="clear" w:color="auto" w:fill="auto"/>
          <w:vAlign w:val="bottom"/>
        </w:tcPr>
        <w:p w14:paraId="3719BF25" w14:textId="77777777" w:rsidR="00A4015B" w:rsidRPr="00A4015B" w:rsidRDefault="00A4015B" w:rsidP="00A4015B">
          <w:pPr>
            <w:spacing w:after="80" w:line="240" w:lineRule="auto"/>
            <w:jc w:val="right"/>
            <w:rPr>
              <w:position w:val="-4"/>
            </w:rPr>
          </w:pPr>
          <w:r>
            <w:rPr>
              <w:position w:val="-4"/>
              <w:sz w:val="40"/>
            </w:rPr>
            <w:t>ST</w:t>
          </w:r>
          <w:r>
            <w:rPr>
              <w:position w:val="-4"/>
            </w:rPr>
            <w:t>/IC/2018/20</w:t>
          </w:r>
        </w:p>
      </w:tc>
    </w:tr>
    <w:tr w:rsidR="00A4015B" w:rsidRPr="00A4015B" w14:paraId="1F1EC49B" w14:textId="77777777" w:rsidTr="00A4015B">
      <w:trPr>
        <w:gridAfter w:val="1"/>
        <w:wAfter w:w="15" w:type="dxa"/>
        <w:trHeight w:hRule="exact" w:val="2880"/>
      </w:trPr>
      <w:tc>
        <w:tcPr>
          <w:tcW w:w="1267" w:type="dxa"/>
          <w:tcBorders>
            <w:top w:val="single" w:sz="4" w:space="0" w:color="auto"/>
            <w:bottom w:val="single" w:sz="12" w:space="0" w:color="auto"/>
          </w:tcBorders>
          <w:shd w:val="clear" w:color="auto" w:fill="auto"/>
        </w:tcPr>
        <w:p w14:paraId="71B6670F" w14:textId="77777777" w:rsidR="00A4015B" w:rsidRPr="00A4015B" w:rsidRDefault="00A4015B" w:rsidP="00A4015B">
          <w:pPr>
            <w:pStyle w:val="Header"/>
            <w:spacing w:before="120"/>
            <w:jc w:val="center"/>
          </w:pPr>
          <w:r>
            <w:t xml:space="preserve"> </w:t>
          </w:r>
          <w:r>
            <w:drawing>
              <wp:inline distT="0" distB="0" distL="0" distR="0" wp14:anchorId="2DAE2233" wp14:editId="0C62C92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D9C9E36" w14:textId="77777777" w:rsidR="00A4015B" w:rsidRPr="00A4015B" w:rsidRDefault="00A4015B" w:rsidP="00A4015B">
          <w:pPr>
            <w:pStyle w:val="XLarge"/>
            <w:spacing w:before="109"/>
          </w:pPr>
          <w:r>
            <w:t>Secretariat</w:t>
          </w:r>
        </w:p>
      </w:tc>
      <w:tc>
        <w:tcPr>
          <w:tcW w:w="245" w:type="dxa"/>
          <w:tcBorders>
            <w:top w:val="single" w:sz="4" w:space="0" w:color="auto"/>
            <w:bottom w:val="single" w:sz="12" w:space="0" w:color="auto"/>
          </w:tcBorders>
          <w:shd w:val="clear" w:color="auto" w:fill="auto"/>
        </w:tcPr>
        <w:p w14:paraId="7C6E6FE1" w14:textId="77777777" w:rsidR="00A4015B" w:rsidRPr="00A4015B" w:rsidRDefault="00A4015B" w:rsidP="00A4015B">
          <w:pPr>
            <w:pStyle w:val="Header"/>
            <w:spacing w:before="109"/>
          </w:pPr>
        </w:p>
      </w:tc>
      <w:tc>
        <w:tcPr>
          <w:tcW w:w="3096" w:type="dxa"/>
          <w:tcBorders>
            <w:top w:val="single" w:sz="4" w:space="0" w:color="auto"/>
            <w:bottom w:val="single" w:sz="12" w:space="0" w:color="auto"/>
          </w:tcBorders>
          <w:shd w:val="clear" w:color="auto" w:fill="auto"/>
        </w:tcPr>
        <w:p w14:paraId="33C70B17" w14:textId="30CFE04E" w:rsidR="00A4015B" w:rsidRDefault="00A4015B" w:rsidP="00E10708">
          <w:pPr>
            <w:pStyle w:val="Publication"/>
            <w:spacing w:before="240"/>
            <w:rPr>
              <w:color w:val="010000"/>
            </w:rPr>
          </w:pPr>
        </w:p>
        <w:p w14:paraId="2B8EC4C0" w14:textId="7FF455D7" w:rsidR="00A4015B" w:rsidRPr="00A4015B" w:rsidRDefault="00A4015B" w:rsidP="007863A1">
          <w:r>
            <w:t>26 July 2018</w:t>
          </w:r>
        </w:p>
      </w:tc>
    </w:tr>
  </w:tbl>
  <w:p w14:paraId="7A693364" w14:textId="77777777" w:rsidR="00A4015B" w:rsidRPr="00A4015B" w:rsidRDefault="00A4015B" w:rsidP="00A4015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75"/>
  <w:hyphenationZone w:val="20"/>
  <w:doNotHyphenateCaps/>
  <w:evenAndOddHeaders/>
  <w:characterSpacingControl w:val="doNotCompress"/>
  <w:hdrShapeDefaults>
    <o:shapedefaults v:ext="edit" spidmax="10241"/>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12526*"/>
    <w:docVar w:name="CreationDt" w:val="30/07/2018 5:18: PM"/>
    <w:docVar w:name="DocCategory" w:val="Doc"/>
    <w:docVar w:name="DocType" w:val="Final"/>
    <w:docVar w:name="DutyStation" w:val="New York"/>
    <w:docVar w:name="FooterJN" w:val="18-12526"/>
    <w:docVar w:name="jobn" w:val="18-12526 (E)"/>
    <w:docVar w:name="jobnDT" w:val="18-12526 (E)   300718"/>
    <w:docVar w:name="jobnDTDT" w:val="18-12526 (E)   300718   300718"/>
    <w:docVar w:name="JobNo" w:val="1812526E"/>
    <w:docVar w:name="JobNo2" w:val="1824245E"/>
    <w:docVar w:name="LocalDrive" w:val="0"/>
    <w:docVar w:name="OandT" w:val="EF"/>
    <w:docVar w:name="sss1" w:val="ST/IC/2018/20"/>
    <w:docVar w:name="sss2" w:val="-"/>
    <w:docVar w:name="Symbol1" w:val="ST/IC/2018/20"/>
    <w:docVar w:name="Symbol2" w:val="-"/>
  </w:docVars>
  <w:rsids>
    <w:rsidRoot w:val="00DC1E9B"/>
    <w:rsid w:val="0001325F"/>
    <w:rsid w:val="00017FCF"/>
    <w:rsid w:val="00024D1E"/>
    <w:rsid w:val="00040835"/>
    <w:rsid w:val="000B3288"/>
    <w:rsid w:val="000C4C9C"/>
    <w:rsid w:val="000E5028"/>
    <w:rsid w:val="00112EC3"/>
    <w:rsid w:val="001217CB"/>
    <w:rsid w:val="00173290"/>
    <w:rsid w:val="001A207A"/>
    <w:rsid w:val="001A3265"/>
    <w:rsid w:val="001F19E0"/>
    <w:rsid w:val="002007C7"/>
    <w:rsid w:val="00200F9C"/>
    <w:rsid w:val="00214645"/>
    <w:rsid w:val="002706A2"/>
    <w:rsid w:val="00297ED6"/>
    <w:rsid w:val="002E09A8"/>
    <w:rsid w:val="002F08F9"/>
    <w:rsid w:val="0031502A"/>
    <w:rsid w:val="00346E64"/>
    <w:rsid w:val="0039350E"/>
    <w:rsid w:val="003A2FFE"/>
    <w:rsid w:val="003C354D"/>
    <w:rsid w:val="003D159A"/>
    <w:rsid w:val="003E3B08"/>
    <w:rsid w:val="003E723B"/>
    <w:rsid w:val="004160DB"/>
    <w:rsid w:val="0044179B"/>
    <w:rsid w:val="00461AD8"/>
    <w:rsid w:val="004856CD"/>
    <w:rsid w:val="004B0B18"/>
    <w:rsid w:val="004B4C46"/>
    <w:rsid w:val="004D17DB"/>
    <w:rsid w:val="00556720"/>
    <w:rsid w:val="0058644E"/>
    <w:rsid w:val="005C49C8"/>
    <w:rsid w:val="005D559E"/>
    <w:rsid w:val="005F2F1C"/>
    <w:rsid w:val="00612565"/>
    <w:rsid w:val="006137E4"/>
    <w:rsid w:val="00674235"/>
    <w:rsid w:val="006E4EA6"/>
    <w:rsid w:val="006E5D07"/>
    <w:rsid w:val="00707CAD"/>
    <w:rsid w:val="00747A7C"/>
    <w:rsid w:val="00764CEA"/>
    <w:rsid w:val="00764DD9"/>
    <w:rsid w:val="00777887"/>
    <w:rsid w:val="007863A1"/>
    <w:rsid w:val="007A620C"/>
    <w:rsid w:val="007B6889"/>
    <w:rsid w:val="007C3C6E"/>
    <w:rsid w:val="007F1EE6"/>
    <w:rsid w:val="008003BF"/>
    <w:rsid w:val="00816F5B"/>
    <w:rsid w:val="00846D29"/>
    <w:rsid w:val="00855FFA"/>
    <w:rsid w:val="008723C3"/>
    <w:rsid w:val="008A156F"/>
    <w:rsid w:val="008E274A"/>
    <w:rsid w:val="008E587D"/>
    <w:rsid w:val="008F1C5D"/>
    <w:rsid w:val="00964069"/>
    <w:rsid w:val="009804C1"/>
    <w:rsid w:val="009B2CAA"/>
    <w:rsid w:val="009D3056"/>
    <w:rsid w:val="009E1969"/>
    <w:rsid w:val="00A15E82"/>
    <w:rsid w:val="00A20AC0"/>
    <w:rsid w:val="00A4015B"/>
    <w:rsid w:val="00A60DF7"/>
    <w:rsid w:val="00A93A73"/>
    <w:rsid w:val="00AA2E74"/>
    <w:rsid w:val="00AB7543"/>
    <w:rsid w:val="00AC617F"/>
    <w:rsid w:val="00AC727F"/>
    <w:rsid w:val="00AD0E1B"/>
    <w:rsid w:val="00B25511"/>
    <w:rsid w:val="00B27E2C"/>
    <w:rsid w:val="00B40842"/>
    <w:rsid w:val="00B459C5"/>
    <w:rsid w:val="00BA3FC7"/>
    <w:rsid w:val="00BB5C7D"/>
    <w:rsid w:val="00BF5B27"/>
    <w:rsid w:val="00BF6BE0"/>
    <w:rsid w:val="00C257C8"/>
    <w:rsid w:val="00C36272"/>
    <w:rsid w:val="00C779E4"/>
    <w:rsid w:val="00C94009"/>
    <w:rsid w:val="00C9572A"/>
    <w:rsid w:val="00CC58A4"/>
    <w:rsid w:val="00CD4AC4"/>
    <w:rsid w:val="00D13840"/>
    <w:rsid w:val="00D448B0"/>
    <w:rsid w:val="00D526E8"/>
    <w:rsid w:val="00D64E18"/>
    <w:rsid w:val="00DA6C7E"/>
    <w:rsid w:val="00DC1E9B"/>
    <w:rsid w:val="00DC74CB"/>
    <w:rsid w:val="00DC7B16"/>
    <w:rsid w:val="00E10708"/>
    <w:rsid w:val="00E130FC"/>
    <w:rsid w:val="00E64ADD"/>
    <w:rsid w:val="00E870C2"/>
    <w:rsid w:val="00ED42F5"/>
    <w:rsid w:val="00F042C5"/>
    <w:rsid w:val="00F27BF6"/>
    <w:rsid w:val="00F30184"/>
    <w:rsid w:val="00F54FB6"/>
    <w:rsid w:val="00F5593E"/>
    <w:rsid w:val="00F8600E"/>
    <w:rsid w:val="00F94BC6"/>
    <w:rsid w:val="00FC49F5"/>
    <w:rsid w:val="00FF0E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903E05"/>
  <w15:chartTrackingRefBased/>
  <w15:docId w15:val="{192B3505-A537-477E-8291-F9053B05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835"/>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0408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040835"/>
    <w:pPr>
      <w:spacing w:line="300" w:lineRule="exact"/>
      <w:ind w:left="0" w:right="0" w:firstLine="0"/>
    </w:pPr>
    <w:rPr>
      <w:spacing w:val="-2"/>
      <w:sz w:val="28"/>
    </w:rPr>
  </w:style>
  <w:style w:type="paragraph" w:customStyle="1" w:styleId="HM">
    <w:name w:val="_ H __M"/>
    <w:basedOn w:val="HCh"/>
    <w:next w:val="Normal"/>
    <w:rsid w:val="00040835"/>
    <w:pPr>
      <w:spacing w:line="360" w:lineRule="exact"/>
    </w:pPr>
    <w:rPr>
      <w:spacing w:val="-3"/>
      <w:w w:val="99"/>
      <w:sz w:val="34"/>
    </w:rPr>
  </w:style>
  <w:style w:type="paragraph" w:customStyle="1" w:styleId="H23">
    <w:name w:val="_ H_2/3"/>
    <w:basedOn w:val="Normal"/>
    <w:next w:val="Normal"/>
    <w:rsid w:val="00040835"/>
    <w:pPr>
      <w:outlineLvl w:val="1"/>
    </w:pPr>
    <w:rPr>
      <w:b/>
      <w:lang w:val="en-US"/>
    </w:rPr>
  </w:style>
  <w:style w:type="paragraph" w:customStyle="1" w:styleId="H4">
    <w:name w:val="_ H_4"/>
    <w:basedOn w:val="Normal"/>
    <w:next w:val="Normal"/>
    <w:rsid w:val="000408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0408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040835"/>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040835"/>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040835"/>
    <w:pPr>
      <w:spacing w:line="540" w:lineRule="exact"/>
    </w:pPr>
    <w:rPr>
      <w:spacing w:val="-8"/>
      <w:w w:val="96"/>
      <w:sz w:val="57"/>
    </w:rPr>
  </w:style>
  <w:style w:type="paragraph" w:customStyle="1" w:styleId="SS">
    <w:name w:val="__S_S"/>
    <w:basedOn w:val="HCh"/>
    <w:next w:val="Normal"/>
    <w:rsid w:val="00040835"/>
    <w:pPr>
      <w:ind w:left="1267" w:right="1267"/>
    </w:pPr>
  </w:style>
  <w:style w:type="paragraph" w:customStyle="1" w:styleId="SingleTxt">
    <w:name w:val="__Single Txt"/>
    <w:basedOn w:val="Normal"/>
    <w:rsid w:val="0004083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040835"/>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040835"/>
    <w:pPr>
      <w:spacing w:line="240" w:lineRule="exact"/>
      <w:ind w:left="0" w:right="5040" w:firstLine="0"/>
      <w:outlineLvl w:val="1"/>
    </w:pPr>
    <w:rPr>
      <w:sz w:val="20"/>
    </w:rPr>
  </w:style>
  <w:style w:type="paragraph" w:styleId="BalloonText">
    <w:name w:val="Balloon Text"/>
    <w:basedOn w:val="Normal"/>
    <w:link w:val="BalloonTextChar"/>
    <w:semiHidden/>
    <w:rsid w:val="00040835"/>
    <w:rPr>
      <w:rFonts w:ascii="Tahoma" w:hAnsi="Tahoma" w:cs="Tahoma"/>
      <w:sz w:val="16"/>
      <w:szCs w:val="16"/>
    </w:rPr>
  </w:style>
  <w:style w:type="character" w:customStyle="1" w:styleId="BalloonTextChar">
    <w:name w:val="Balloon Text Char"/>
    <w:basedOn w:val="DefaultParagraphFont"/>
    <w:link w:val="BalloonText"/>
    <w:semiHidden/>
    <w:rsid w:val="00040835"/>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040835"/>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040835"/>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040835"/>
    <w:rPr>
      <w:sz w:val="6"/>
    </w:rPr>
  </w:style>
  <w:style w:type="paragraph" w:customStyle="1" w:styleId="Distribution">
    <w:name w:val="Distribution"/>
    <w:next w:val="Normal"/>
    <w:rsid w:val="00040835"/>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04083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40835"/>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040835"/>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040835"/>
  </w:style>
  <w:style w:type="character" w:customStyle="1" w:styleId="EndnoteTextChar">
    <w:name w:val="Endnote Text Char"/>
    <w:basedOn w:val="DefaultParagraphFont"/>
    <w:link w:val="EndnoteText"/>
    <w:semiHidden/>
    <w:rsid w:val="00040835"/>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040835"/>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040835"/>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040835"/>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040835"/>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040835"/>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040835"/>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040835"/>
    <w:pPr>
      <w:tabs>
        <w:tab w:val="right" w:pos="9965"/>
      </w:tabs>
      <w:spacing w:line="210" w:lineRule="exact"/>
    </w:pPr>
    <w:rPr>
      <w:spacing w:val="5"/>
      <w:w w:val="104"/>
      <w:sz w:val="17"/>
    </w:rPr>
  </w:style>
  <w:style w:type="paragraph" w:customStyle="1" w:styleId="SmallX">
    <w:name w:val="SmallX"/>
    <w:basedOn w:val="Small"/>
    <w:next w:val="Normal"/>
    <w:rsid w:val="00040835"/>
    <w:pPr>
      <w:spacing w:line="180" w:lineRule="exact"/>
      <w:jc w:val="right"/>
    </w:pPr>
    <w:rPr>
      <w:spacing w:val="6"/>
      <w:w w:val="106"/>
      <w:sz w:val="14"/>
    </w:rPr>
  </w:style>
  <w:style w:type="paragraph" w:customStyle="1" w:styleId="TitleHCH">
    <w:name w:val="Title_H_CH"/>
    <w:basedOn w:val="H1"/>
    <w:next w:val="Normal"/>
    <w:qFormat/>
    <w:rsid w:val="00040835"/>
    <w:pPr>
      <w:spacing w:line="300" w:lineRule="exact"/>
      <w:ind w:left="0" w:right="0" w:firstLine="0"/>
    </w:pPr>
    <w:rPr>
      <w:spacing w:val="-2"/>
      <w:sz w:val="28"/>
    </w:rPr>
  </w:style>
  <w:style w:type="paragraph" w:customStyle="1" w:styleId="TitleH2">
    <w:name w:val="Title_H2"/>
    <w:basedOn w:val="Normal"/>
    <w:next w:val="Normal"/>
    <w:qFormat/>
    <w:rsid w:val="00040835"/>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040835"/>
    <w:pPr>
      <w:spacing w:line="390" w:lineRule="exact"/>
    </w:pPr>
    <w:rPr>
      <w:spacing w:val="-4"/>
      <w:w w:val="98"/>
      <w:sz w:val="40"/>
    </w:rPr>
  </w:style>
  <w:style w:type="character" w:styleId="Hyperlink">
    <w:name w:val="Hyperlink"/>
    <w:basedOn w:val="DefaultParagraphFont"/>
    <w:rsid w:val="00040835"/>
    <w:rPr>
      <w:color w:val="0000FF" w:themeColor="hyperlink"/>
      <w:u w:val="none"/>
    </w:rPr>
  </w:style>
  <w:style w:type="paragraph" w:styleId="PlainText">
    <w:name w:val="Plain Text"/>
    <w:basedOn w:val="Normal"/>
    <w:link w:val="PlainTextChar"/>
    <w:rsid w:val="00040835"/>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040835"/>
    <w:rPr>
      <w:rFonts w:ascii="Courier New" w:eastAsia="Times New Roman" w:hAnsi="Courier New" w:cs="Times New Roman"/>
      <w:sz w:val="20"/>
      <w:szCs w:val="20"/>
      <w:lang w:val="en-US" w:eastAsia="en-GB"/>
    </w:rPr>
  </w:style>
  <w:style w:type="paragraph" w:customStyle="1" w:styleId="ReleaseDate0">
    <w:name w:val="Release Date"/>
    <w:next w:val="Footer"/>
    <w:rsid w:val="0004083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040835"/>
  </w:style>
  <w:style w:type="table" w:styleId="TableGrid">
    <w:name w:val="Table Grid"/>
    <w:basedOn w:val="TableNormal"/>
    <w:rsid w:val="00040835"/>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A4015B"/>
    <w:pPr>
      <w:spacing w:line="240" w:lineRule="auto"/>
    </w:pPr>
  </w:style>
  <w:style w:type="character" w:customStyle="1" w:styleId="CommentTextChar">
    <w:name w:val="Comment Text Char"/>
    <w:basedOn w:val="DefaultParagraphFont"/>
    <w:link w:val="CommentText"/>
    <w:uiPriority w:val="99"/>
    <w:semiHidden/>
    <w:rsid w:val="00A4015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A4015B"/>
    <w:rPr>
      <w:b/>
      <w:bCs/>
    </w:rPr>
  </w:style>
  <w:style w:type="character" w:customStyle="1" w:styleId="CommentSubjectChar">
    <w:name w:val="Comment Subject Char"/>
    <w:basedOn w:val="CommentTextChar"/>
    <w:link w:val="CommentSubject"/>
    <w:uiPriority w:val="99"/>
    <w:semiHidden/>
    <w:rsid w:val="00A4015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6E4EA6"/>
    <w:rPr>
      <w:color w:val="0000FF"/>
      <w:u w:val="none"/>
    </w:rPr>
  </w:style>
  <w:style w:type="character" w:styleId="UnresolvedMention">
    <w:name w:val="Unresolved Mention"/>
    <w:basedOn w:val="DefaultParagraphFont"/>
    <w:uiPriority w:val="99"/>
    <w:semiHidden/>
    <w:unhideWhenUsed/>
    <w:rsid w:val="006E4EA6"/>
    <w:rPr>
      <w:color w:val="808080"/>
      <w:shd w:val="clear" w:color="auto" w:fill="E6E6E6"/>
    </w:rPr>
  </w:style>
  <w:style w:type="paragraph" w:styleId="Revision">
    <w:name w:val="Revision"/>
    <w:hidden/>
    <w:uiPriority w:val="99"/>
    <w:semiHidden/>
    <w:rsid w:val="0058644E"/>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ST/AI/2011/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ST/AI/2011/7/Amend.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ST/AI/2011/7/Amend.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Fox</dc:creator>
  <cp:keywords/>
  <dc:description/>
  <cp:lastModifiedBy>Maria Margareth Baccay</cp:lastModifiedBy>
  <cp:revision>2</cp:revision>
  <cp:lastPrinted>2018-07-31T16:57:00Z</cp:lastPrinted>
  <dcterms:created xsi:type="dcterms:W3CDTF">2018-08-01T15:30:00Z</dcterms:created>
  <dcterms:modified xsi:type="dcterms:W3CDTF">2018-08-01T15:30:00Z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1812526</vt:lpwstr>
  </property>
  <property fmtid="{D5CDD505-2E9C-101B-9397-08002B2CF9AE}" pid="3" name="ODSRefJobNo">
    <vt:lpwstr>1824245E</vt:lpwstr>
  </property>
  <property fmtid="{D5CDD505-2E9C-101B-9397-08002B2CF9AE}" pid="4" name="Symbol1">
    <vt:lpwstr>ST/IC/2018/20</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5 final</vt:lpwstr>
  </property>
  <property fmtid="{D5CDD505-2E9C-101B-9397-08002B2CF9AE}" pid="12" name="Operator">
    <vt:lpwstr>TND (f)/ts (bfs)</vt:lpwstr>
  </property>
  <property fmtid="{D5CDD505-2E9C-101B-9397-08002B2CF9AE}" pid="13" name="Release Date">
    <vt:lpwstr/>
  </property>
  <property fmtid="{D5CDD505-2E9C-101B-9397-08002B2CF9AE}" pid="14" name="Title1">
    <vt:lpwstr>		Information circular*_x000d_</vt:lpwstr>
  </property>
  <property fmtid="{D5CDD505-2E9C-101B-9397-08002B2CF9AE}" pid="15" name="Title2">
    <vt:lpwstr>	Subject:	Designation of duty stations for purposes of rest and recuperation_x000d_</vt:lpwstr>
  </property>
</Properties>
</file>