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549F" w14:textId="77777777" w:rsidR="005A315B" w:rsidRDefault="005A315B" w:rsidP="005A315B">
      <w:pPr>
        <w:spacing w:line="240" w:lineRule="auto"/>
        <w:rPr>
          <w:sz w:val="2"/>
        </w:rPr>
        <w:sectPr w:rsidR="005A315B" w:rsidSect="005A31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14:paraId="63AC54A0" w14:textId="77777777" w:rsidR="0039577D" w:rsidRPr="0039577D" w:rsidRDefault="0039577D" w:rsidP="003957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9577D">
        <w:rPr>
          <w:lang w:val="fr-FR"/>
        </w:rPr>
        <w:t>Instruction administrative</w:t>
      </w:r>
    </w:p>
    <w:p w14:paraId="63AC54A1" w14:textId="77777777" w:rsidR="0039577D" w:rsidRPr="0039577D" w:rsidRDefault="0039577D" w:rsidP="0039577D">
      <w:pPr>
        <w:pStyle w:val="SingleTxt"/>
        <w:spacing w:after="0" w:line="120" w:lineRule="exact"/>
        <w:rPr>
          <w:sz w:val="10"/>
          <w:lang w:val="fr-FR"/>
        </w:rPr>
      </w:pPr>
    </w:p>
    <w:p w14:paraId="63AC54A2" w14:textId="77777777" w:rsidR="0039577D" w:rsidRPr="0039577D" w:rsidRDefault="0039577D" w:rsidP="0039577D">
      <w:pPr>
        <w:pStyle w:val="SingleTxt"/>
        <w:spacing w:after="0" w:line="120" w:lineRule="exact"/>
        <w:rPr>
          <w:sz w:val="10"/>
          <w:lang w:val="fr-FR"/>
        </w:rPr>
      </w:pPr>
    </w:p>
    <w:p w14:paraId="63AC54A3" w14:textId="77777777" w:rsidR="0039577D" w:rsidRPr="0039577D" w:rsidRDefault="0039577D" w:rsidP="003957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9577D">
        <w:rPr>
          <w:lang w:val="fr-FR"/>
        </w:rPr>
        <w:t>Voyages autorisés</w:t>
      </w:r>
    </w:p>
    <w:p w14:paraId="63AC54A4" w14:textId="77777777" w:rsidR="0039577D" w:rsidRPr="0039577D" w:rsidRDefault="0039577D" w:rsidP="0039577D">
      <w:pPr>
        <w:pStyle w:val="SingleTxt"/>
        <w:spacing w:after="0" w:line="120" w:lineRule="exact"/>
        <w:rPr>
          <w:sz w:val="10"/>
          <w:lang w:val="fr-FR"/>
        </w:rPr>
      </w:pPr>
    </w:p>
    <w:p w14:paraId="63AC54A5" w14:textId="77777777" w:rsidR="0039577D" w:rsidRPr="0039577D" w:rsidRDefault="0039577D" w:rsidP="0039577D">
      <w:pPr>
        <w:pStyle w:val="SingleTxt"/>
        <w:spacing w:after="0" w:line="120" w:lineRule="exact"/>
        <w:rPr>
          <w:sz w:val="10"/>
          <w:lang w:val="fr-FR"/>
        </w:rPr>
      </w:pPr>
    </w:p>
    <w:p w14:paraId="63AC54A6" w14:textId="77777777" w:rsidR="0039577D" w:rsidRPr="0039577D" w:rsidRDefault="0039577D" w:rsidP="0039577D">
      <w:pPr>
        <w:pStyle w:val="SingleTxt"/>
        <w:numPr>
          <w:ilvl w:val="0"/>
          <w:numId w:val="19"/>
        </w:numPr>
        <w:tabs>
          <w:tab w:val="clear" w:pos="475"/>
          <w:tab w:val="num" w:pos="1742"/>
        </w:tabs>
        <w:spacing w:line="240" w:lineRule="exact"/>
        <w:ind w:left="1267"/>
        <w:rPr>
          <w:lang w:val="fr-FR"/>
        </w:rPr>
      </w:pPr>
      <w:r w:rsidRPr="0039577D">
        <w:rPr>
          <w:lang w:val="fr-FR"/>
        </w:rPr>
        <w:t xml:space="preserve">En vertu du paragraphe 4.2 de la circulaire </w:t>
      </w:r>
      <w:hyperlink r:id="rId13" w:history="1">
        <w:r w:rsidRPr="00A60E0D">
          <w:rPr>
            <w:rStyle w:val="Hyperlink"/>
            <w:lang w:val="fr-FR"/>
          </w:rPr>
          <w:t>ST/SGB/2009/4</w:t>
        </w:r>
      </w:hyperlink>
      <w:r w:rsidRPr="0039577D">
        <w:rPr>
          <w:lang w:val="fr-FR"/>
        </w:rPr>
        <w:t xml:space="preserve"> du Secrétaire général, le Secrétaire général adjoint à la gestion apporte à l</w:t>
      </w:r>
      <w:r w:rsidR="00A60E0D">
        <w:rPr>
          <w:lang w:val="fr-FR"/>
        </w:rPr>
        <w:t>’</w:t>
      </w:r>
      <w:r w:rsidRPr="0039577D">
        <w:rPr>
          <w:lang w:val="fr-FR"/>
        </w:rPr>
        <w:t xml:space="preserve">instruction administrative </w:t>
      </w:r>
      <w:hyperlink r:id="rId14" w:history="1">
        <w:r w:rsidRPr="00A60E0D">
          <w:rPr>
            <w:rStyle w:val="Hyperlink"/>
            <w:lang w:val="fr-FR"/>
          </w:rPr>
          <w:t>ST/AI/2013/3</w:t>
        </w:r>
      </w:hyperlink>
      <w:r w:rsidRPr="0039577D">
        <w:rPr>
          <w:lang w:val="fr-FR"/>
        </w:rPr>
        <w:t>, intitulée « Voyages autorisés », les modifications qui suivent.</w:t>
      </w:r>
    </w:p>
    <w:p w14:paraId="63AC54A7" w14:textId="77777777" w:rsidR="0039577D" w:rsidRPr="0039577D" w:rsidRDefault="0039577D" w:rsidP="0039577D">
      <w:pPr>
        <w:pStyle w:val="SingleTxt"/>
        <w:numPr>
          <w:ilvl w:val="0"/>
          <w:numId w:val="19"/>
        </w:numPr>
        <w:tabs>
          <w:tab w:val="clear" w:pos="475"/>
          <w:tab w:val="num" w:pos="1742"/>
        </w:tabs>
        <w:spacing w:line="240" w:lineRule="exact"/>
        <w:ind w:left="1267"/>
        <w:rPr>
          <w:lang w:val="fr-FR"/>
        </w:rPr>
      </w:pPr>
      <w:r w:rsidRPr="0039577D">
        <w:rPr>
          <w:lang w:val="fr-FR"/>
        </w:rPr>
        <w:t>Le texte du paragraphe 3.4 se lira dorénavant comme suit :</w:t>
      </w:r>
    </w:p>
    <w:p w14:paraId="63AC54A8" w14:textId="77777777" w:rsidR="0039577D" w:rsidRPr="0039577D" w:rsidRDefault="0039577D" w:rsidP="0039577D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Pr="0039577D">
        <w:rPr>
          <w:lang w:val="fr-FR"/>
        </w:rPr>
        <w:t>3.4</w:t>
      </w:r>
      <w:r w:rsidRPr="0039577D">
        <w:rPr>
          <w:lang w:val="fr-FR"/>
        </w:rPr>
        <w:tab/>
        <w:t>Les voyages autorisés de tout haut fonctionnaire sont par ailleurs régis par les dispositions suivantes :</w:t>
      </w:r>
    </w:p>
    <w:p w14:paraId="63AC54A9" w14:textId="77777777" w:rsidR="0039577D" w:rsidRPr="0039577D" w:rsidRDefault="0039577D" w:rsidP="0039577D">
      <w:pPr>
        <w:pStyle w:val="SingleTxt"/>
        <w:ind w:left="1742" w:hanging="475"/>
        <w:rPr>
          <w:lang w:val="fr-FR"/>
        </w:rPr>
      </w:pPr>
      <w:r w:rsidRPr="0039577D">
        <w:rPr>
          <w:lang w:val="fr-FR"/>
        </w:rPr>
        <w:tab/>
      </w:r>
      <w:r>
        <w:rPr>
          <w:lang w:val="fr-FR"/>
        </w:rPr>
        <w:tab/>
      </w:r>
      <w:r w:rsidRPr="0039577D">
        <w:rPr>
          <w:lang w:val="fr-FR"/>
        </w:rPr>
        <w:t>a)</w:t>
      </w:r>
      <w:r w:rsidRPr="0039577D">
        <w:rPr>
          <w:lang w:val="fr-FR"/>
        </w:rPr>
        <w:tab/>
        <w:t xml:space="preserve">Tout haut fonctionnaire ayant rang de secrétaire général adjoint ou de chef de mission sur le terrain fait consigner et approuver ses voyages autorisés dans </w:t>
      </w:r>
      <w:proofErr w:type="spellStart"/>
      <w:r w:rsidRPr="0039577D">
        <w:rPr>
          <w:lang w:val="fr-FR"/>
        </w:rPr>
        <w:t>Umoja</w:t>
      </w:r>
      <w:proofErr w:type="spellEnd"/>
      <w:r w:rsidRPr="0039577D">
        <w:rPr>
          <w:lang w:val="fr-FR"/>
        </w:rPr>
        <w:t>, en utilisant le module de gestion du temps (</w:t>
      </w:r>
      <w:r w:rsidRPr="0039577D">
        <w:rPr>
          <w:i/>
          <w:iCs/>
          <w:lang w:val="fr-FR"/>
        </w:rPr>
        <w:t>Time Management</w:t>
      </w:r>
      <w:r w:rsidRPr="0039577D">
        <w:rPr>
          <w:lang w:val="fr-FR"/>
        </w:rPr>
        <w:t xml:space="preserve">) du portail </w:t>
      </w:r>
      <w:proofErr w:type="spellStart"/>
      <w:r w:rsidRPr="0039577D">
        <w:rPr>
          <w:lang w:val="fr-FR"/>
        </w:rPr>
        <w:t>Libre service</w:t>
      </w:r>
      <w:proofErr w:type="spellEnd"/>
      <w:r w:rsidRPr="0039577D">
        <w:rPr>
          <w:lang w:val="fr-FR"/>
        </w:rPr>
        <w:t>-personnel (</w:t>
      </w:r>
      <w:proofErr w:type="spellStart"/>
      <w:r w:rsidRPr="0039577D">
        <w:rPr>
          <w:i/>
          <w:iCs/>
          <w:lang w:val="fr-FR"/>
        </w:rPr>
        <w:t>Employee</w:t>
      </w:r>
      <w:proofErr w:type="spellEnd"/>
      <w:r w:rsidRPr="0039577D">
        <w:rPr>
          <w:i/>
          <w:iCs/>
          <w:lang w:val="fr-FR"/>
        </w:rPr>
        <w:t xml:space="preserve"> Self-Service</w:t>
      </w:r>
      <w:r w:rsidR="00C77193">
        <w:rPr>
          <w:lang w:val="fr-FR"/>
        </w:rPr>
        <w:t>);</w:t>
      </w:r>
      <w:r w:rsidRPr="0039577D">
        <w:rPr>
          <w:lang w:val="fr-FR"/>
        </w:rPr>
        <w:t xml:space="preserve"> </w:t>
      </w:r>
    </w:p>
    <w:p w14:paraId="63AC54AA" w14:textId="77777777" w:rsidR="0039577D" w:rsidRPr="0039577D" w:rsidRDefault="0039577D" w:rsidP="0039577D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Pr="0039577D">
        <w:rPr>
          <w:lang w:val="fr-FR"/>
        </w:rPr>
        <w:tab/>
        <w:t>b)</w:t>
      </w:r>
      <w:r w:rsidRPr="0039577D">
        <w:rPr>
          <w:lang w:val="fr-FR"/>
        </w:rPr>
        <w:tab/>
        <w:t>Autant que faire se peut, les secrétaires généraux adjoints et les chefs de mission informent de leur présence le bureau local ou la mission locale des Nations Unies;</w:t>
      </w:r>
    </w:p>
    <w:p w14:paraId="63AC54AB" w14:textId="77777777" w:rsidR="0039577D" w:rsidRPr="0039577D" w:rsidRDefault="0039577D" w:rsidP="0039577D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Pr="0039577D">
        <w:rPr>
          <w:lang w:val="fr-FR"/>
        </w:rPr>
        <w:tab/>
        <w:t>c)</w:t>
      </w:r>
      <w:r w:rsidRPr="0039577D">
        <w:rPr>
          <w:lang w:val="fr-FR"/>
        </w:rPr>
        <w:tab/>
        <w:t>Dans la mesure du possible, les hauts fonctionnaires éviteront de participer à une même manifestation;</w:t>
      </w:r>
    </w:p>
    <w:p w14:paraId="63AC54AC" w14:textId="77777777" w:rsidR="0039577D" w:rsidRPr="0039577D" w:rsidRDefault="0039577D" w:rsidP="0039577D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Pr="0039577D">
        <w:rPr>
          <w:lang w:val="fr-FR"/>
        </w:rPr>
        <w:tab/>
        <w:t>d)</w:t>
      </w:r>
      <w:r w:rsidRPr="0039577D">
        <w:rPr>
          <w:lang w:val="fr-FR"/>
        </w:rPr>
        <w:tab/>
        <w:t>Les voyages de hauts fonctionnaires ayant rang de sous-secrétaire général sont autorisés par le chef de département compétent.</w:t>
      </w:r>
    </w:p>
    <w:p w14:paraId="63AC54AD" w14:textId="77777777" w:rsidR="0039577D" w:rsidRPr="0039577D" w:rsidRDefault="0039577D" w:rsidP="0039577D">
      <w:pPr>
        <w:pStyle w:val="SingleTxt"/>
        <w:rPr>
          <w:lang w:val="fr-FR"/>
        </w:rPr>
      </w:pPr>
      <w:r w:rsidRPr="0039577D">
        <w:rPr>
          <w:lang w:val="fr-FR"/>
        </w:rPr>
        <w:t>3.</w:t>
      </w:r>
      <w:r w:rsidRPr="0039577D">
        <w:rPr>
          <w:lang w:val="fr-FR"/>
        </w:rPr>
        <w:tab/>
        <w:t>La présente instruction remplace l</w:t>
      </w:r>
      <w:r w:rsidR="00A60E0D">
        <w:rPr>
          <w:lang w:val="fr-FR"/>
        </w:rPr>
        <w:t>’</w:t>
      </w:r>
      <w:r w:rsidRPr="0039577D">
        <w:rPr>
          <w:lang w:val="fr-FR"/>
        </w:rPr>
        <w:t xml:space="preserve">instruction administrative </w:t>
      </w:r>
      <w:hyperlink r:id="rId15" w:history="1">
        <w:r w:rsidRPr="00A60E0D">
          <w:rPr>
            <w:rStyle w:val="Hyperlink"/>
            <w:lang w:val="fr-FR"/>
          </w:rPr>
          <w:t>ST/AI/2013/3/Amend.1</w:t>
        </w:r>
      </w:hyperlink>
      <w:r w:rsidRPr="0039577D">
        <w:rPr>
          <w:lang w:val="fr-FR"/>
        </w:rPr>
        <w:t xml:space="preserve"> et entre en vigueur à la date de sa publication.</w:t>
      </w:r>
    </w:p>
    <w:p w14:paraId="63AC54AE" w14:textId="77777777" w:rsidR="0039577D" w:rsidRPr="0039577D" w:rsidRDefault="0039577D" w:rsidP="0039577D">
      <w:pPr>
        <w:pStyle w:val="SingleTxt"/>
        <w:spacing w:after="0" w:line="120" w:lineRule="exact"/>
        <w:rPr>
          <w:sz w:val="10"/>
          <w:lang w:val="fr-FR"/>
        </w:rPr>
      </w:pPr>
    </w:p>
    <w:p w14:paraId="63AC54AF" w14:textId="77777777" w:rsidR="00A60E0D" w:rsidRPr="00C848FC" w:rsidRDefault="00C848FC" w:rsidP="00C848FC">
      <w:pPr>
        <w:pStyle w:val="SingleTxt"/>
        <w:jc w:val="right"/>
        <w:rPr>
          <w:b/>
          <w:bCs/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54B0" wp14:editId="63AC54B1">
                <wp:simplePos x="0" y="0"/>
                <wp:positionH relativeFrom="page">
                  <wp:posOffset>3429000</wp:posOffset>
                </wp:positionH>
                <wp:positionV relativeFrom="paragraph">
                  <wp:posOffset>559377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8C4E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44.05pt" to="342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PgQcB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  <w:r w:rsidR="0039577D" w:rsidRPr="0039577D">
        <w:rPr>
          <w:lang w:val="fr-FR"/>
        </w:rPr>
        <w:t>Le Secrétaire général adjoint à la gestion</w:t>
      </w:r>
      <w:r w:rsidR="0039577D">
        <w:rPr>
          <w:lang w:val="fr-FR"/>
        </w:rPr>
        <w:br/>
      </w:r>
      <w:r w:rsidR="0039577D" w:rsidRPr="0039577D">
        <w:rPr>
          <w:lang w:val="fr-FR"/>
        </w:rPr>
        <w:t>(</w:t>
      </w:r>
      <w:r w:rsidR="0039577D" w:rsidRPr="0039577D">
        <w:rPr>
          <w:i/>
          <w:iCs/>
          <w:lang w:val="fr-FR"/>
        </w:rPr>
        <w:t>Signé</w:t>
      </w:r>
      <w:r w:rsidR="0039577D" w:rsidRPr="0039577D">
        <w:rPr>
          <w:lang w:val="fr-FR"/>
        </w:rPr>
        <w:t xml:space="preserve">) </w:t>
      </w:r>
      <w:proofErr w:type="spellStart"/>
      <w:r w:rsidR="0039577D" w:rsidRPr="0039577D">
        <w:rPr>
          <w:lang w:val="fr-FR"/>
        </w:rPr>
        <w:t>Yukio</w:t>
      </w:r>
      <w:proofErr w:type="spellEnd"/>
      <w:r w:rsidR="0039577D" w:rsidRPr="0039577D">
        <w:rPr>
          <w:lang w:val="fr-FR"/>
        </w:rPr>
        <w:t xml:space="preserve"> </w:t>
      </w:r>
      <w:proofErr w:type="spellStart"/>
      <w:r w:rsidR="0039577D" w:rsidRPr="0039577D">
        <w:rPr>
          <w:b/>
          <w:bCs/>
          <w:lang w:val="fr-FR"/>
        </w:rPr>
        <w:t>Takas</w:t>
      </w:r>
      <w:proofErr w:type="spellEnd"/>
    </w:p>
    <w:sectPr w:rsidR="00A60E0D" w:rsidRPr="00C848FC" w:rsidSect="005A315B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54B4" w14:textId="77777777" w:rsidR="005A315B" w:rsidRDefault="005A315B" w:rsidP="005A315B">
      <w:pPr>
        <w:spacing w:line="240" w:lineRule="auto"/>
      </w:pPr>
      <w:r>
        <w:separator/>
      </w:r>
    </w:p>
  </w:endnote>
  <w:endnote w:type="continuationSeparator" w:id="0">
    <w:p w14:paraId="63AC54B5" w14:textId="77777777" w:rsidR="005A315B" w:rsidRDefault="005A315B" w:rsidP="005A3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A315B" w14:paraId="63AC54C0" w14:textId="77777777" w:rsidTr="005A315B">
      <w:tc>
        <w:tcPr>
          <w:tcW w:w="5028" w:type="dxa"/>
          <w:shd w:val="clear" w:color="auto" w:fill="auto"/>
        </w:tcPr>
        <w:p w14:paraId="63AC54BE" w14:textId="77777777" w:rsidR="005A315B" w:rsidRPr="005A315B" w:rsidRDefault="00A60E0D" w:rsidP="005A315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82826">
            <w:rPr>
              <w:b w:val="0"/>
              <w:w w:val="103"/>
              <w:sz w:val="14"/>
            </w:rPr>
            <w:t>16-22220 (F)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63AC54BF" w14:textId="77777777" w:rsidR="005A315B" w:rsidRPr="005A315B" w:rsidRDefault="005A315B" w:rsidP="005A315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82826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82826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63AC54C1" w14:textId="77777777" w:rsidR="005A315B" w:rsidRPr="005A315B" w:rsidRDefault="005A315B" w:rsidP="005A3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5A315B" w14:paraId="63AC54C4" w14:textId="77777777" w:rsidTr="005A315B">
      <w:tc>
        <w:tcPr>
          <w:tcW w:w="5028" w:type="dxa"/>
          <w:shd w:val="clear" w:color="auto" w:fill="auto"/>
        </w:tcPr>
        <w:p w14:paraId="63AC54C2" w14:textId="77777777" w:rsidR="005A315B" w:rsidRPr="005A315B" w:rsidRDefault="005A315B" w:rsidP="005A315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82826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82826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14:paraId="63AC54C3" w14:textId="77777777" w:rsidR="005A315B" w:rsidRPr="005A315B" w:rsidRDefault="00A60E0D" w:rsidP="005A315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82826">
            <w:rPr>
              <w:b w:val="0"/>
              <w:w w:val="103"/>
              <w:sz w:val="14"/>
            </w:rPr>
            <w:t>16-22220 (F)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3AC54C5" w14:textId="77777777" w:rsidR="005A315B" w:rsidRPr="005A315B" w:rsidRDefault="005A315B" w:rsidP="005A3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54D2" w14:textId="77777777" w:rsidR="005A315B" w:rsidRDefault="00A60E0D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63AC54DA" wp14:editId="63AC54DB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://undocs.org/m2/QRCode2.ashx?DS=ST/AI/2013/3/Amend.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2.ashx?DS=ST/AI/2013/3/Amend.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5A315B" w14:paraId="63AC54D6" w14:textId="77777777" w:rsidTr="005A315B">
      <w:tc>
        <w:tcPr>
          <w:tcW w:w="3758" w:type="dxa"/>
        </w:tcPr>
        <w:p w14:paraId="63AC54D3" w14:textId="77777777" w:rsidR="005A315B" w:rsidRDefault="005A315B" w:rsidP="005A315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82826">
            <w:rPr>
              <w:b w:val="0"/>
              <w:sz w:val="20"/>
            </w:rPr>
            <w:t>16-22220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161216    161216</w:t>
          </w:r>
        </w:p>
        <w:p w14:paraId="63AC54D4" w14:textId="77777777" w:rsidR="005A315B" w:rsidRPr="00A60E0D" w:rsidRDefault="00A60E0D" w:rsidP="00A60E0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*1622220*</w:t>
          </w:r>
        </w:p>
      </w:tc>
      <w:tc>
        <w:tcPr>
          <w:tcW w:w="5028" w:type="dxa"/>
        </w:tcPr>
        <w:p w14:paraId="63AC54D5" w14:textId="77777777" w:rsidR="005A315B" w:rsidRDefault="005A315B" w:rsidP="005A315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3AC54DC" wp14:editId="63AC54D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AC54D7" w14:textId="77777777" w:rsidR="005A315B" w:rsidRPr="005A315B" w:rsidRDefault="005A315B" w:rsidP="005A315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54B2" w14:textId="77777777" w:rsidR="005A315B" w:rsidRDefault="005A315B" w:rsidP="005A315B">
      <w:pPr>
        <w:spacing w:line="240" w:lineRule="auto"/>
      </w:pPr>
      <w:r>
        <w:separator/>
      </w:r>
    </w:p>
  </w:footnote>
  <w:footnote w:type="continuationSeparator" w:id="0">
    <w:p w14:paraId="63AC54B3" w14:textId="77777777" w:rsidR="005A315B" w:rsidRDefault="005A315B" w:rsidP="005A3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A315B" w14:paraId="63AC54B8" w14:textId="77777777" w:rsidTr="005A315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63AC54B6" w14:textId="77777777" w:rsidR="005A315B" w:rsidRPr="005A315B" w:rsidRDefault="00A60E0D" w:rsidP="005A315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682826">
            <w:rPr>
              <w:b/>
              <w:color w:val="000000"/>
            </w:rPr>
            <w:t>ST/AI/2013/3/Amend.2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63AC54B7" w14:textId="77777777" w:rsidR="005A315B" w:rsidRDefault="005A315B" w:rsidP="005A315B">
          <w:pPr>
            <w:pStyle w:val="Header"/>
          </w:pPr>
        </w:p>
      </w:tc>
    </w:tr>
  </w:tbl>
  <w:p w14:paraId="63AC54B9" w14:textId="77777777" w:rsidR="005A315B" w:rsidRPr="005A315B" w:rsidRDefault="005A315B" w:rsidP="005A315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5A315B" w14:paraId="63AC54BC" w14:textId="77777777" w:rsidTr="005A315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63AC54BA" w14:textId="77777777" w:rsidR="005A315B" w:rsidRDefault="005A315B" w:rsidP="005A315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14:paraId="63AC54BB" w14:textId="77777777" w:rsidR="005A315B" w:rsidRPr="005A315B" w:rsidRDefault="00A60E0D" w:rsidP="005A315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682826">
            <w:rPr>
              <w:b/>
              <w:color w:val="000000"/>
            </w:rPr>
            <w:t>ST/AI/2013/3/Amend.2</w:t>
          </w:r>
          <w:r>
            <w:rPr>
              <w:b/>
              <w:color w:val="000000"/>
            </w:rPr>
            <w:fldChar w:fldCharType="end"/>
          </w:r>
        </w:p>
      </w:tc>
    </w:tr>
  </w:tbl>
  <w:p w14:paraId="63AC54BD" w14:textId="77777777" w:rsidR="005A315B" w:rsidRPr="005A315B" w:rsidRDefault="005A315B" w:rsidP="005A315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5A315B" w14:paraId="63AC54CA" w14:textId="77777777" w:rsidTr="005A315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3AC54C6" w14:textId="77777777" w:rsidR="005A315B" w:rsidRDefault="005A315B" w:rsidP="005A315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3AC54C7" w14:textId="77777777" w:rsidR="005A315B" w:rsidRPr="005A315B" w:rsidRDefault="005A315B" w:rsidP="005A315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3AC54C8" w14:textId="77777777" w:rsidR="005A315B" w:rsidRDefault="005A315B" w:rsidP="005A315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3AC54C9" w14:textId="77777777" w:rsidR="005A315B" w:rsidRPr="00A60E0D" w:rsidRDefault="00A20EE3" w:rsidP="00A60E0D">
          <w:pPr>
            <w:spacing w:after="80" w:line="240" w:lineRule="auto"/>
            <w:jc w:val="right"/>
            <w:rPr>
              <w:position w:val="-4"/>
            </w:rPr>
          </w:pPr>
          <w:hyperlink r:id="rId1" w:history="1">
            <w:r w:rsidR="00A60E0D" w:rsidRPr="00A60E0D">
              <w:rPr>
                <w:rStyle w:val="Hyperlink"/>
                <w:position w:val="-4"/>
                <w:sz w:val="40"/>
              </w:rPr>
              <w:t>ST</w:t>
            </w:r>
            <w:r w:rsidR="00A60E0D" w:rsidRPr="00A60E0D">
              <w:rPr>
                <w:rStyle w:val="Hyperlink"/>
                <w:position w:val="-4"/>
              </w:rPr>
              <w:t>/AI/2013/3/Amend.2</w:t>
            </w:r>
          </w:hyperlink>
        </w:p>
      </w:tc>
    </w:tr>
    <w:tr w:rsidR="005A315B" w:rsidRPr="005A315B" w14:paraId="63AC54D0" w14:textId="77777777" w:rsidTr="005A315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AC54CB" w14:textId="77777777" w:rsidR="005A315B" w:rsidRPr="005A315B" w:rsidRDefault="005A315B" w:rsidP="005A315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63AC54D8" wp14:editId="63AC54D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AC54CC" w14:textId="77777777" w:rsidR="005A315B" w:rsidRPr="005A315B" w:rsidRDefault="005A315B" w:rsidP="005A315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AC54CD" w14:textId="77777777" w:rsidR="005A315B" w:rsidRPr="005A315B" w:rsidRDefault="005A315B" w:rsidP="005A315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3AC54CE" w14:textId="77777777" w:rsidR="005A315B" w:rsidRDefault="005A315B" w:rsidP="005A315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28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2016</w:t>
          </w:r>
        </w:p>
        <w:p w14:paraId="63AC54CF" w14:textId="77777777" w:rsidR="005A315B" w:rsidRPr="005A315B" w:rsidRDefault="005A315B" w:rsidP="005A315B">
          <w:pPr>
            <w:pStyle w:val="Original"/>
            <w:rPr>
              <w:color w:val="000000"/>
            </w:rPr>
          </w:pPr>
        </w:p>
      </w:tc>
    </w:tr>
  </w:tbl>
  <w:p w14:paraId="63AC54D1" w14:textId="77777777" w:rsidR="005A315B" w:rsidRPr="005A315B" w:rsidRDefault="005A315B" w:rsidP="005A315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30C5"/>
    <w:multiLevelType w:val="singleLevel"/>
    <w:tmpl w:val="56A6AC4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6439"/>
    <w:multiLevelType w:val="hybridMultilevel"/>
    <w:tmpl w:val="4D842EF8"/>
    <w:lvl w:ilvl="0" w:tplc="0BA63D8A">
      <w:start w:val="1"/>
      <w:numFmt w:val="decimal"/>
      <w:lvlText w:val="%1."/>
      <w:lvlJc w:val="left"/>
      <w:pPr>
        <w:ind w:left="1735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5CEA3EB1"/>
    <w:multiLevelType w:val="singleLevel"/>
    <w:tmpl w:val="56A6AC4E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5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1622220"/>
    <w:docVar w:name="CreationDt" w:val="16/12/2016 12:41 PM"/>
    <w:docVar w:name="DocCategory" w:val="Doc"/>
    <w:docVar w:name="DocType" w:val="Final"/>
    <w:docVar w:name="DutyStation" w:val="New York"/>
    <w:docVar w:name="FooterJN" w:val="16-22220 (F)"/>
    <w:docVar w:name="jobn" w:val="16-22220 (F)"/>
    <w:docVar w:name="jobnDT" w:val="16-22220 (F)   161216   "/>
    <w:docVar w:name="jobnDTDT" w:val="16-22220 (F)   161216   161216"/>
    <w:docVar w:name="JobNo" w:val="1622220F"/>
    <w:docVar w:name="JobNo2" w:val="1644164F"/>
    <w:docVar w:name="LocalDrive" w:val="0"/>
    <w:docVar w:name="OandT" w:val="sa"/>
    <w:docVar w:name="sss1" w:val="ST/AI/2013/3/Amend.2"/>
    <w:docVar w:name="sss2" w:val="-"/>
    <w:docVar w:name="SuppJobNo" w:val="16-22220"/>
    <w:docVar w:name="Symbol1" w:val="ST/AI/2013/3/Amend.2"/>
    <w:docVar w:name="Symbol2" w:val="-"/>
  </w:docVars>
  <w:rsids>
    <w:rsidRoot w:val="006A6818"/>
    <w:rsid w:val="00307AE5"/>
    <w:rsid w:val="0039577D"/>
    <w:rsid w:val="004C1A25"/>
    <w:rsid w:val="005A315B"/>
    <w:rsid w:val="00682826"/>
    <w:rsid w:val="006A6818"/>
    <w:rsid w:val="00771C9E"/>
    <w:rsid w:val="007C22C7"/>
    <w:rsid w:val="00993CB7"/>
    <w:rsid w:val="009C1CF3"/>
    <w:rsid w:val="00A20EE3"/>
    <w:rsid w:val="00A60E0D"/>
    <w:rsid w:val="00AD5F2F"/>
    <w:rsid w:val="00C77193"/>
    <w:rsid w:val="00C848FC"/>
    <w:rsid w:val="00CB06FB"/>
    <w:rsid w:val="00DC568C"/>
    <w:rsid w:val="00E343A6"/>
    <w:rsid w:val="00E7105F"/>
    <w:rsid w:val="00EF2DFA"/>
    <w:rsid w:val="00F73093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AC549F"/>
  <w15:docId w15:val="{95907B55-F39E-4364-8857-D8CB5BDE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F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CF3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CF3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CF3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1CF3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C1CF3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C1CF3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C1CF3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CF3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CF3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C1CF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9C1CF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9C1CF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9C1CF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C1CF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C1CF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9C1CF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C1CF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C1CF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9C1CF3"/>
    <w:pPr>
      <w:ind w:left="1267" w:right="1267"/>
    </w:pPr>
  </w:style>
  <w:style w:type="paragraph" w:customStyle="1" w:styleId="SingleTxt">
    <w:name w:val="__Single Txt"/>
    <w:basedOn w:val="Normal"/>
    <w:qFormat/>
    <w:rsid w:val="009C1CF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9C1CF3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9C1CF3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9C1CF3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CF3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9C1CF3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9C1CF3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9C1CF3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9C1CF3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9C1CF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CF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C1CF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uiPriority w:val="99"/>
    <w:qFormat/>
    <w:rsid w:val="009C1CF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9C1CF3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uiPriority w:val="99"/>
    <w:semiHidden/>
    <w:rsid w:val="009C1CF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9C1CF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9C1CF3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uiPriority w:val="99"/>
    <w:rsid w:val="009C1CF3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9C1CF3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9C1CF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9C1CF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9C1CF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9C1CF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9C1CF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9C1CF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9C1CF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9C1CF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9C1CF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uiPriority w:val="99"/>
    <w:qFormat/>
    <w:rsid w:val="009C1CF3"/>
    <w:rPr>
      <w:sz w:val="14"/>
    </w:rPr>
  </w:style>
  <w:style w:type="paragraph" w:styleId="ListParagraph">
    <w:name w:val="List Paragraph"/>
    <w:basedOn w:val="Normal"/>
    <w:uiPriority w:val="34"/>
    <w:rsid w:val="009C1CF3"/>
    <w:pPr>
      <w:ind w:left="720"/>
      <w:contextualSpacing/>
    </w:pPr>
  </w:style>
  <w:style w:type="paragraph" w:styleId="NoSpacing">
    <w:name w:val="No Spacing"/>
    <w:uiPriority w:val="1"/>
    <w:rsid w:val="009C1CF3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9C1CF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9C1CF3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9C1CF3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9C1CF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9C1CF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9C1CF3"/>
    <w:rPr>
      <w:b/>
      <w:bCs/>
    </w:rPr>
  </w:style>
  <w:style w:type="paragraph" w:customStyle="1" w:styleId="Style1">
    <w:name w:val="Style1"/>
    <w:basedOn w:val="Normal"/>
    <w:qFormat/>
    <w:rsid w:val="009C1CF3"/>
  </w:style>
  <w:style w:type="paragraph" w:customStyle="1" w:styleId="Style2">
    <w:name w:val="Style2"/>
    <w:basedOn w:val="Normal"/>
    <w:autoRedefine/>
    <w:qFormat/>
    <w:rsid w:val="009C1CF3"/>
  </w:style>
  <w:style w:type="paragraph" w:customStyle="1" w:styleId="TitleHCH">
    <w:name w:val="Title_H_CH"/>
    <w:basedOn w:val="HCH"/>
    <w:next w:val="SingleTxt"/>
    <w:qFormat/>
    <w:rsid w:val="009C1CF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9C1CF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9C1CF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A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15B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5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A60E0D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60E0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undocs.org/fr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fr/ST/AI/2013/3/Amend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fr/ST/AI/2013/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undocs.org/fr/ST/AI/2013/3/Amend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Abadjian</dc:creator>
  <cp:keywords/>
  <dc:description/>
  <cp:lastModifiedBy>Veronica Hoyos Farfan</cp:lastModifiedBy>
  <cp:revision>2</cp:revision>
  <cp:lastPrinted>2016-12-16T20:13:00Z</cp:lastPrinted>
  <dcterms:created xsi:type="dcterms:W3CDTF">2020-09-29T04:39:00Z</dcterms:created>
  <dcterms:modified xsi:type="dcterms:W3CDTF">2020-09-29T04:39:00Z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tyStation">
    <vt:lpwstr>New York</vt:lpwstr>
  </property>
  <property fmtid="{D5CDD505-2E9C-101B-9397-08002B2CF9AE}" pid="3" name="ODSRefJobNo">
    <vt:lpwstr>1644164F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Distribution">
    <vt:lpwstr/>
  </property>
  <property fmtid="{D5CDD505-2E9C-101B-9397-08002B2CF9AE}" pid="7" name="Publication Date">
    <vt:lpwstr>28 août 2016</vt:lpwstr>
  </property>
  <property fmtid="{D5CDD505-2E9C-101B-9397-08002B2CF9AE}" pid="8" name="Original">
    <vt:lpwstr/>
  </property>
  <property fmtid="{D5CDD505-2E9C-101B-9397-08002B2CF9AE}" pid="9" name="Release Date">
    <vt:lpwstr>161216</vt:lpwstr>
  </property>
  <property fmtid="{D5CDD505-2E9C-101B-9397-08002B2CF9AE}" pid="10" name="Symbol1">
    <vt:lpwstr>ST/AI/2013/3/Amend.2</vt:lpwstr>
  </property>
  <property fmtid="{D5CDD505-2E9C-101B-9397-08002B2CF9AE}" pid="11" name="JobNo">
    <vt:lpwstr>1622220F</vt:lpwstr>
  </property>
  <property fmtid="{D5CDD505-2E9C-101B-9397-08002B2CF9AE}" pid="12" name="Comment">
    <vt:lpwstr/>
  </property>
  <property fmtid="{D5CDD505-2E9C-101B-9397-08002B2CF9AE}" pid="13" name="DraftPages">
    <vt:lpwstr> 1</vt:lpwstr>
  </property>
  <property fmtid="{D5CDD505-2E9C-101B-9397-08002B2CF9AE}" pid="14" name="Operator">
    <vt:lpwstr>sa</vt:lpwstr>
  </property>
</Properties>
</file>