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C" w:rsidRDefault="00E16C1C" w:rsidP="00E16C1C">
      <w:pPr>
        <w:spacing w:line="240" w:lineRule="auto"/>
        <w:rPr>
          <w:sz w:val="2"/>
        </w:rPr>
        <w:sectPr w:rsidR="00E16C1C" w:rsidSect="00BC22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BC22FA" w:rsidRPr="00BC22FA" w:rsidRDefault="00BC22FA" w:rsidP="00BC22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C22FA">
        <w:rPr>
          <w:lang w:val="fr-FR"/>
        </w:rPr>
        <w:t>Instruction administrative</w:t>
      </w:r>
    </w:p>
    <w:p w:rsidR="00BC22FA" w:rsidRPr="00BC22FA" w:rsidRDefault="00BC22FA" w:rsidP="00BC22FA">
      <w:pPr>
        <w:pStyle w:val="SingleTxt"/>
        <w:spacing w:after="0" w:line="120" w:lineRule="exact"/>
        <w:rPr>
          <w:sz w:val="10"/>
          <w:lang w:val="fr-FR"/>
        </w:rPr>
      </w:pPr>
    </w:p>
    <w:p w:rsidR="00BC22FA" w:rsidRPr="00BC22FA" w:rsidRDefault="00BC22FA" w:rsidP="00BC22FA">
      <w:pPr>
        <w:pStyle w:val="SingleTxt"/>
        <w:spacing w:after="0" w:line="120" w:lineRule="exact"/>
        <w:rPr>
          <w:sz w:val="10"/>
          <w:lang w:val="fr-FR"/>
        </w:rPr>
      </w:pPr>
    </w:p>
    <w:p w:rsidR="00BC22FA" w:rsidRPr="00BC22FA" w:rsidRDefault="00BC22FA" w:rsidP="00BC22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BC22FA">
        <w:rPr>
          <w:lang w:val="fr-FR"/>
        </w:rPr>
        <w:tab/>
      </w:r>
      <w:r w:rsidRPr="00BC22FA">
        <w:rPr>
          <w:lang w:val="fr-FR"/>
        </w:rPr>
        <w:tab/>
        <w:t xml:space="preserve">Congé pour motif familial et congés de maternité ou de paternité </w:t>
      </w:r>
    </w:p>
    <w:p w:rsidR="00BC22FA" w:rsidRPr="00BC22FA" w:rsidRDefault="00BC22FA" w:rsidP="00BC22FA">
      <w:pPr>
        <w:pStyle w:val="SingleTxt"/>
        <w:spacing w:after="0" w:line="120" w:lineRule="exact"/>
        <w:rPr>
          <w:sz w:val="10"/>
          <w:lang w:val="fr-FR"/>
        </w:rPr>
      </w:pPr>
    </w:p>
    <w:p w:rsidR="00BC22FA" w:rsidRPr="00BC22FA" w:rsidRDefault="00BC22FA" w:rsidP="00BC22FA">
      <w:pPr>
        <w:pStyle w:val="SingleTxt"/>
        <w:spacing w:after="0" w:line="120" w:lineRule="exact"/>
        <w:rPr>
          <w:sz w:val="10"/>
          <w:lang w:val="fr-FR"/>
        </w:rPr>
      </w:pPr>
    </w:p>
    <w:p w:rsidR="00BC22FA" w:rsidRPr="00BC22FA" w:rsidRDefault="00BC22FA" w:rsidP="00BC22FA">
      <w:pPr>
        <w:pStyle w:val="SingleTxt"/>
        <w:spacing w:line="232" w:lineRule="atLeast"/>
        <w:rPr>
          <w:lang w:val="fr-FR"/>
        </w:rPr>
      </w:pPr>
      <w:r w:rsidRPr="00BC22FA">
        <w:rPr>
          <w:lang w:val="fr-FR"/>
        </w:rPr>
        <w:t>1.</w:t>
      </w:r>
      <w:r w:rsidRPr="00BC22FA">
        <w:rPr>
          <w:lang w:val="fr-FR"/>
        </w:rPr>
        <w:tab/>
        <w:t xml:space="preserve">Conformément à la section 4.2 de la circulaire du Secrétaire général </w:t>
      </w:r>
      <w:hyperlink r:id="rId13" w:history="1">
        <w:r w:rsidRPr="00BC22FA">
          <w:rPr>
            <w:rStyle w:val="Hyperlink"/>
            <w:lang w:val="fr-FR"/>
          </w:rPr>
          <w:t>ST/SGB/2009/4</w:t>
        </w:r>
      </w:hyperlink>
      <w:r w:rsidRPr="00BC22FA">
        <w:rPr>
          <w:lang w:val="fr-FR"/>
        </w:rPr>
        <w:t xml:space="preserve"> et aux fins de l</w:t>
      </w:r>
      <w:r>
        <w:rPr>
          <w:lang w:val="fr-FR"/>
        </w:rPr>
        <w:t>’</w:t>
      </w:r>
      <w:r w:rsidRPr="00BC22FA">
        <w:rPr>
          <w:lang w:val="fr-FR"/>
        </w:rPr>
        <w:t>application de la disposition 6.3 du Règlement du personnel, le Secrétaire général adjoint à la gestion modifie comme indiqué ci-après l</w:t>
      </w:r>
      <w:r>
        <w:rPr>
          <w:lang w:val="fr-FR"/>
        </w:rPr>
        <w:t>’</w:t>
      </w:r>
      <w:r w:rsidRPr="00BC22FA">
        <w:rPr>
          <w:lang w:val="fr-FR"/>
        </w:rPr>
        <w:t xml:space="preserve">instruction administrative </w:t>
      </w:r>
      <w:hyperlink r:id="rId14" w:history="1">
        <w:r w:rsidRPr="00BC22FA">
          <w:rPr>
            <w:rStyle w:val="Hyperlink"/>
            <w:lang w:val="fr-FR"/>
          </w:rPr>
          <w:t>ST/AI/2005/2</w:t>
        </w:r>
      </w:hyperlink>
      <w:r w:rsidRPr="00BC22FA">
        <w:rPr>
          <w:lang w:val="fr-FR"/>
        </w:rPr>
        <w:t>, intitulée « Congé pour motif familial et congés de maternité ou de paternité ».</w:t>
      </w:r>
    </w:p>
    <w:p w:rsidR="00BC22FA" w:rsidRPr="00BC22FA" w:rsidRDefault="00BC22FA" w:rsidP="00BC22FA">
      <w:pPr>
        <w:pStyle w:val="SingleTxt"/>
        <w:spacing w:line="232" w:lineRule="atLeast"/>
        <w:rPr>
          <w:lang w:val="fr-FR"/>
        </w:rPr>
      </w:pPr>
      <w:r w:rsidRPr="00BC22FA">
        <w:rPr>
          <w:lang w:val="fr-FR"/>
        </w:rPr>
        <w:t>2.</w:t>
      </w:r>
      <w:r w:rsidRPr="00BC22FA">
        <w:rPr>
          <w:lang w:val="fr-FR"/>
        </w:rPr>
        <w:tab/>
        <w:t>La section 6 est remplacée par ce qui suit :</w:t>
      </w:r>
    </w:p>
    <w:p w:rsidR="00BC22FA" w:rsidRPr="00BC22FA" w:rsidRDefault="00BC22FA" w:rsidP="00BC22FA">
      <w:pPr>
        <w:pStyle w:val="SingleTxt"/>
        <w:spacing w:after="0" w:line="120" w:lineRule="exact"/>
        <w:rPr>
          <w:sz w:val="10"/>
          <w:lang w:val="fr-FR"/>
        </w:rPr>
      </w:pPr>
    </w:p>
    <w:p w:rsidR="00BC22FA" w:rsidRPr="00BC22FA" w:rsidRDefault="00BC22FA" w:rsidP="00BC22FA">
      <w:pPr>
        <w:pStyle w:val="SingleTxt"/>
        <w:ind w:left="1742" w:hanging="475"/>
        <w:jc w:val="left"/>
        <w:rPr>
          <w:b/>
          <w:lang w:val="fr-FR"/>
        </w:rPr>
      </w:pPr>
      <w:r>
        <w:rPr>
          <w:b/>
          <w:lang w:val="fr-FR"/>
        </w:rPr>
        <w:tab/>
      </w:r>
      <w:r w:rsidRPr="00BC22FA">
        <w:rPr>
          <w:b/>
          <w:lang w:val="fr-FR"/>
        </w:rPr>
        <w:t xml:space="preserve">Section 6 </w:t>
      </w:r>
      <w:r>
        <w:rPr>
          <w:b/>
          <w:lang w:val="fr-FR"/>
        </w:rPr>
        <w:br/>
      </w:r>
      <w:r w:rsidRPr="00BC22FA">
        <w:rPr>
          <w:b/>
          <w:lang w:val="fr-FR"/>
        </w:rPr>
        <w:t>Congé prénatal</w:t>
      </w:r>
    </w:p>
    <w:p w:rsidR="00BC22FA" w:rsidRPr="00BC22FA" w:rsidRDefault="00BC22FA" w:rsidP="00BC22FA">
      <w:pPr>
        <w:pStyle w:val="SingleTxt"/>
        <w:spacing w:after="0" w:line="120" w:lineRule="exact"/>
        <w:rPr>
          <w:sz w:val="10"/>
          <w:lang w:val="fr-FR"/>
        </w:rPr>
      </w:pPr>
    </w:p>
    <w:p w:rsidR="00BC22FA" w:rsidRPr="00BC22FA" w:rsidRDefault="00BC22FA" w:rsidP="00BC22FA">
      <w:pPr>
        <w:pStyle w:val="SingleTxt"/>
        <w:spacing w:line="230" w:lineRule="atLeast"/>
        <w:ind w:left="1742" w:hanging="475"/>
        <w:rPr>
          <w:lang w:val="fr-FR"/>
        </w:rPr>
      </w:pPr>
      <w:r>
        <w:rPr>
          <w:lang w:val="fr-FR"/>
        </w:rPr>
        <w:tab/>
      </w:r>
      <w:r w:rsidRPr="00BC22FA">
        <w:rPr>
          <w:lang w:val="fr-FR"/>
        </w:rPr>
        <w:t>6.1</w:t>
      </w:r>
      <w:r w:rsidRPr="00BC22FA">
        <w:rPr>
          <w:lang w:val="fr-FR"/>
        </w:rPr>
        <w:tab/>
        <w:t>Sur présentation d</w:t>
      </w:r>
      <w:r>
        <w:rPr>
          <w:lang w:val="fr-FR"/>
        </w:rPr>
        <w:t>’</w:t>
      </w:r>
      <w:r w:rsidRPr="00BC22FA">
        <w:rPr>
          <w:lang w:val="fr-FR"/>
        </w:rPr>
        <w:t>un certificat délivré par un médecin ou une sage-femme agréés, le service administratif ou le bureau des ressources humaines du lieu d</w:t>
      </w:r>
      <w:r>
        <w:rPr>
          <w:lang w:val="fr-FR"/>
        </w:rPr>
        <w:t>’</w:t>
      </w:r>
      <w:r w:rsidRPr="00BC22FA">
        <w:rPr>
          <w:lang w:val="fr-FR"/>
        </w:rPr>
        <w:t>affectation de l</w:t>
      </w:r>
      <w:r>
        <w:rPr>
          <w:lang w:val="fr-FR"/>
        </w:rPr>
        <w:t>’</w:t>
      </w:r>
      <w:r w:rsidRPr="00BC22FA">
        <w:rPr>
          <w:lang w:val="fr-FR"/>
        </w:rPr>
        <w:t>intéressée accorde normalement à celle-ci un congé prénatal commençant au plus tôt six semaines et au plus tard deux semaines avant la date prévue pour l</w:t>
      </w:r>
      <w:r>
        <w:rPr>
          <w:lang w:val="fr-FR"/>
        </w:rPr>
        <w:t>’</w:t>
      </w:r>
      <w:r w:rsidRPr="00BC22FA">
        <w:rPr>
          <w:lang w:val="fr-FR"/>
        </w:rPr>
        <w:t>accouchement. En cas de contestation ou de doute quant à la validité du certificat médical, le Directeur du Service médical ou le médecin du service désigné à cet effet sera saisi.</w:t>
      </w:r>
    </w:p>
    <w:p w:rsidR="00BC22FA" w:rsidRPr="00BC22FA" w:rsidRDefault="00BC22FA" w:rsidP="00BC22FA">
      <w:pPr>
        <w:pStyle w:val="SingleTxt"/>
        <w:spacing w:line="230" w:lineRule="atLeast"/>
        <w:ind w:left="1742" w:hanging="475"/>
        <w:rPr>
          <w:lang w:val="fr-FR"/>
        </w:rPr>
      </w:pPr>
      <w:r>
        <w:rPr>
          <w:lang w:val="fr-FR"/>
        </w:rPr>
        <w:tab/>
      </w:r>
      <w:r w:rsidRPr="00BC22FA">
        <w:rPr>
          <w:lang w:val="fr-FR"/>
        </w:rPr>
        <w:t>6.2</w:t>
      </w:r>
      <w:r w:rsidRPr="00BC22FA">
        <w:rPr>
          <w:lang w:val="fr-FR"/>
        </w:rPr>
        <w:tab/>
        <w:t>Toute fonctionnaire qui se voit accorder une période de congé prénatal de moins de six semaines, conformément aux dispositions énoncées à la section 6.1 ci-dessus peut, si elle en fait la demande, être autorisée à travailler à temps partiel entre la sixième et la deuxième semaine précédant la date prévue de l</w:t>
      </w:r>
      <w:r>
        <w:rPr>
          <w:lang w:val="fr-FR"/>
        </w:rPr>
        <w:t>’</w:t>
      </w:r>
      <w:r w:rsidRPr="00BC22FA">
        <w:rPr>
          <w:lang w:val="fr-FR"/>
        </w:rPr>
        <w:t>accouchement. Dans ce cas, les demi-journées d</w:t>
      </w:r>
      <w:r>
        <w:rPr>
          <w:lang w:val="fr-FR"/>
        </w:rPr>
        <w:t>’</w:t>
      </w:r>
      <w:r w:rsidRPr="00BC22FA">
        <w:rPr>
          <w:lang w:val="fr-FR"/>
        </w:rPr>
        <w:t>absence sont imputées sur le crédit de jours de congé de maternité de l</w:t>
      </w:r>
      <w:r>
        <w:rPr>
          <w:lang w:val="fr-FR"/>
        </w:rPr>
        <w:t>’</w:t>
      </w:r>
      <w:r w:rsidRPr="00BC22FA">
        <w:rPr>
          <w:lang w:val="fr-FR"/>
        </w:rPr>
        <w:t xml:space="preserve">intéressée. </w:t>
      </w:r>
    </w:p>
    <w:p w:rsidR="00BC22FA" w:rsidRPr="00BC22FA" w:rsidRDefault="00BC22FA" w:rsidP="00BC22FA">
      <w:pPr>
        <w:pStyle w:val="SingleTxt"/>
        <w:spacing w:line="230" w:lineRule="atLeast"/>
        <w:ind w:left="1742" w:hanging="475"/>
        <w:rPr>
          <w:lang w:val="fr-FR"/>
        </w:rPr>
      </w:pPr>
      <w:r>
        <w:rPr>
          <w:lang w:val="fr-FR"/>
        </w:rPr>
        <w:tab/>
      </w:r>
      <w:r w:rsidRPr="00BC22FA">
        <w:rPr>
          <w:lang w:val="fr-FR"/>
        </w:rPr>
        <w:t>6.3</w:t>
      </w:r>
      <w:r w:rsidRPr="00BC22FA">
        <w:rPr>
          <w:lang w:val="fr-FR"/>
        </w:rPr>
        <w:tab/>
      </w:r>
      <w:r w:rsidRPr="00BC22FA">
        <w:rPr>
          <w:spacing w:val="2"/>
          <w:lang w:val="fr-FR"/>
        </w:rPr>
        <w:t>S</w:t>
      </w:r>
      <w:r>
        <w:rPr>
          <w:spacing w:val="2"/>
          <w:lang w:val="fr-FR"/>
        </w:rPr>
        <w:t>’</w:t>
      </w:r>
      <w:r w:rsidRPr="00BC22FA">
        <w:rPr>
          <w:spacing w:val="2"/>
          <w:lang w:val="fr-FR"/>
        </w:rPr>
        <w:t>il apparaît, au cours de la période allant des six semaines avant la date prévue de l</w:t>
      </w:r>
      <w:r>
        <w:rPr>
          <w:spacing w:val="2"/>
          <w:lang w:val="fr-FR"/>
        </w:rPr>
        <w:t>’</w:t>
      </w:r>
      <w:r w:rsidRPr="00BC22FA">
        <w:rPr>
          <w:spacing w:val="2"/>
          <w:lang w:val="fr-FR"/>
        </w:rPr>
        <w:t>accouchement et le début des deux semaines de congé prénatal, que la fonctionnaire n</w:t>
      </w:r>
      <w:r>
        <w:rPr>
          <w:spacing w:val="2"/>
          <w:lang w:val="fr-FR"/>
        </w:rPr>
        <w:t>’</w:t>
      </w:r>
      <w:r w:rsidRPr="00BC22FA">
        <w:rPr>
          <w:spacing w:val="2"/>
          <w:lang w:val="fr-FR"/>
        </w:rPr>
        <w:t>est pas apte à continuer de travailler, le service administratif ou le bureau des ressources humaines du lieu d</w:t>
      </w:r>
      <w:r>
        <w:rPr>
          <w:spacing w:val="2"/>
          <w:lang w:val="fr-FR"/>
        </w:rPr>
        <w:t>’</w:t>
      </w:r>
      <w:r w:rsidRPr="00BC22FA">
        <w:rPr>
          <w:spacing w:val="2"/>
          <w:lang w:val="fr-FR"/>
        </w:rPr>
        <w:t>affectation en avise le Directeur du Service médical ou le médecin du service désigné à cet effet. Si le Directeur du Service médical ou le médecin désigné établit que la fonctionnaire n</w:t>
      </w:r>
      <w:r>
        <w:rPr>
          <w:spacing w:val="2"/>
          <w:lang w:val="fr-FR"/>
        </w:rPr>
        <w:t>’</w:t>
      </w:r>
      <w:r w:rsidRPr="00BC22FA">
        <w:rPr>
          <w:spacing w:val="2"/>
          <w:lang w:val="fr-FR"/>
        </w:rPr>
        <w:t>est pas apte à continuer de travailler à plein temps ou à temps partiel, l</w:t>
      </w:r>
      <w:r>
        <w:rPr>
          <w:spacing w:val="2"/>
          <w:lang w:val="fr-FR"/>
        </w:rPr>
        <w:t>’</w:t>
      </w:r>
      <w:r w:rsidRPr="00BC22FA">
        <w:rPr>
          <w:spacing w:val="2"/>
          <w:lang w:val="fr-FR"/>
        </w:rPr>
        <w:t>absence de l</w:t>
      </w:r>
      <w:r>
        <w:rPr>
          <w:spacing w:val="2"/>
          <w:lang w:val="fr-FR"/>
        </w:rPr>
        <w:t>’</w:t>
      </w:r>
      <w:r w:rsidRPr="00BC22FA">
        <w:rPr>
          <w:spacing w:val="2"/>
          <w:lang w:val="fr-FR"/>
        </w:rPr>
        <w:t>intéressée est imputée sur son crédit de jours de congé de maladie.</w:t>
      </w:r>
    </w:p>
    <w:p w:rsidR="00BC22FA" w:rsidRDefault="00BC22FA" w:rsidP="00BC22FA">
      <w:pPr>
        <w:pStyle w:val="SingleTxt"/>
        <w:spacing w:line="230" w:lineRule="atLeast"/>
        <w:ind w:left="1742" w:hanging="475"/>
        <w:rPr>
          <w:spacing w:val="2"/>
          <w:w w:val="100"/>
          <w:lang w:val="fr-FR"/>
        </w:rPr>
      </w:pPr>
      <w:r>
        <w:rPr>
          <w:lang w:val="fr-FR"/>
        </w:rPr>
        <w:tab/>
      </w:r>
      <w:r w:rsidRPr="00BC22FA">
        <w:rPr>
          <w:lang w:val="fr-FR"/>
        </w:rPr>
        <w:t>3.</w:t>
      </w:r>
      <w:r w:rsidRPr="00BC22FA">
        <w:rPr>
          <w:lang w:val="fr-FR"/>
        </w:rPr>
        <w:tab/>
      </w:r>
      <w:r w:rsidRPr="00BC22FA">
        <w:rPr>
          <w:spacing w:val="2"/>
          <w:w w:val="100"/>
          <w:lang w:val="fr-FR"/>
        </w:rPr>
        <w:t>La présente instruction administrative entre en vigueur à la date de sa publication.</w:t>
      </w:r>
    </w:p>
    <w:p w:rsidR="00BC22FA" w:rsidRPr="00BC22FA" w:rsidRDefault="00BC22FA" w:rsidP="00BC22FA">
      <w:pPr>
        <w:pStyle w:val="SingleTxt"/>
        <w:spacing w:after="0" w:line="120" w:lineRule="exact"/>
        <w:rPr>
          <w:spacing w:val="2"/>
          <w:w w:val="100"/>
          <w:sz w:val="10"/>
          <w:lang w:val="fr-FR"/>
        </w:rPr>
      </w:pPr>
    </w:p>
    <w:p w:rsidR="00E16C1C" w:rsidRPr="00BC22FA" w:rsidRDefault="00BC22FA" w:rsidP="00BC22FA">
      <w:pPr>
        <w:pStyle w:val="SingleTxt"/>
        <w:spacing w:after="0" w:line="240" w:lineRule="auto"/>
        <w:jc w:val="right"/>
        <w:rPr>
          <w:lang w:val="fr-FR"/>
        </w:rPr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2F306" wp14:editId="0AB1EFCB">
                <wp:simplePos x="0" y="0"/>
                <wp:positionH relativeFrom="page">
                  <wp:posOffset>3429000</wp:posOffset>
                </wp:positionH>
                <wp:positionV relativeFrom="paragraph">
                  <wp:posOffset>495300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C5A9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39pt" to="34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hzM603wAAAAkBAAAPAAAAAAAAAAAAAAAAADMEAABkcnMvZG93bnJldi54bWxQSwUGAAAAAAQA&#10;BADzAAAAPwUAAAAA&#10;" strokecolor="#010000" strokeweight=".25pt">
                <w10:wrap anchorx="page"/>
              </v:line>
            </w:pict>
          </mc:Fallback>
        </mc:AlternateContent>
      </w:r>
      <w:r w:rsidRPr="00BC22FA">
        <w:rPr>
          <w:lang w:val="fr-FR"/>
        </w:rPr>
        <w:t>La Secrétaire générale adjointe à la gestion</w:t>
      </w:r>
      <w:r w:rsidR="008B4085">
        <w:rPr>
          <w:lang w:val="fr-FR"/>
        </w:rPr>
        <w:br/>
        <w:t>(</w:t>
      </w:r>
      <w:r w:rsidR="008B4085" w:rsidRPr="00E4071E">
        <w:rPr>
          <w:i/>
          <w:lang w:val="fr-FR"/>
        </w:rPr>
        <w:t>Signé</w:t>
      </w:r>
      <w:r w:rsidR="008B4085">
        <w:rPr>
          <w:lang w:val="fr-FR"/>
        </w:rPr>
        <w:t xml:space="preserve">) Jan </w:t>
      </w:r>
      <w:r w:rsidR="008B4085" w:rsidRPr="00E4071E">
        <w:rPr>
          <w:b/>
          <w:lang w:val="fr-FR"/>
        </w:rPr>
        <w:t>Beagle</w:t>
      </w:r>
    </w:p>
    <w:sectPr w:rsidR="00E16C1C" w:rsidRPr="00BC22FA" w:rsidSect="00BC22FA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1C" w:rsidRDefault="00E16C1C" w:rsidP="00E16C1C">
      <w:pPr>
        <w:spacing w:line="240" w:lineRule="auto"/>
      </w:pPr>
      <w:r>
        <w:separator/>
      </w:r>
    </w:p>
  </w:endnote>
  <w:endnote w:type="continuationSeparator" w:id="0">
    <w:p w:rsidR="00E16C1C" w:rsidRDefault="00E16C1C" w:rsidP="00E1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16C1C" w:rsidTr="00E16C1C">
      <w:tc>
        <w:tcPr>
          <w:tcW w:w="5028" w:type="dxa"/>
          <w:shd w:val="clear" w:color="auto" w:fill="auto"/>
        </w:tcPr>
        <w:p w:rsidR="00E16C1C" w:rsidRPr="00E16C1C" w:rsidRDefault="00BC22FA" w:rsidP="00E16C1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33843">
            <w:rPr>
              <w:b w:val="0"/>
              <w:w w:val="103"/>
              <w:sz w:val="14"/>
            </w:rPr>
            <w:t>17-15013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16C1C" w:rsidRPr="00E16C1C" w:rsidRDefault="00E16C1C" w:rsidP="00E16C1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3384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3384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E16C1C" w:rsidRPr="00E16C1C" w:rsidRDefault="00E16C1C" w:rsidP="00E16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E16C1C" w:rsidTr="00E16C1C">
      <w:tc>
        <w:tcPr>
          <w:tcW w:w="5028" w:type="dxa"/>
          <w:shd w:val="clear" w:color="auto" w:fill="auto"/>
        </w:tcPr>
        <w:p w:rsidR="00E16C1C" w:rsidRPr="00E16C1C" w:rsidRDefault="00E16C1C" w:rsidP="00E16C1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3384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3384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E16C1C" w:rsidRPr="00E16C1C" w:rsidRDefault="00BC22FA" w:rsidP="00E16C1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33843">
            <w:rPr>
              <w:b w:val="0"/>
              <w:w w:val="103"/>
              <w:sz w:val="14"/>
            </w:rPr>
            <w:t>17-15013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16C1C" w:rsidRPr="00E16C1C" w:rsidRDefault="00E16C1C" w:rsidP="00E16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1C" w:rsidRDefault="00BC22FA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s://undocs.org/m2/QRCode2.ashx?DS=ST/AI/2005/2/Amend.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ndocs.org/m2/QRCode2.ashx?DS=ST/AI/2005/2/Amend.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E16C1C" w:rsidTr="00E16C1C">
      <w:tc>
        <w:tcPr>
          <w:tcW w:w="3758" w:type="dxa"/>
        </w:tcPr>
        <w:p w:rsidR="00E16C1C" w:rsidRDefault="00E16C1C" w:rsidP="00E16C1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E33843">
            <w:rPr>
              <w:b w:val="0"/>
              <w:sz w:val="20"/>
            </w:rPr>
            <w:t>17-15013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010917    010917</w:t>
          </w:r>
        </w:p>
        <w:p w:rsidR="00E16C1C" w:rsidRPr="00BC22FA" w:rsidRDefault="00BC22FA" w:rsidP="00BC22F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*1715013*</w:t>
          </w:r>
        </w:p>
      </w:tc>
      <w:tc>
        <w:tcPr>
          <w:tcW w:w="5028" w:type="dxa"/>
        </w:tcPr>
        <w:p w:rsidR="00E16C1C" w:rsidRDefault="00E16C1C" w:rsidP="00E16C1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068B1010" wp14:editId="1FF3EAC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6C1C" w:rsidRPr="00E16C1C" w:rsidRDefault="00E16C1C" w:rsidP="00E16C1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1C" w:rsidRDefault="00E16C1C" w:rsidP="00E16C1C">
      <w:pPr>
        <w:spacing w:line="240" w:lineRule="auto"/>
      </w:pPr>
      <w:r>
        <w:separator/>
      </w:r>
    </w:p>
  </w:footnote>
  <w:footnote w:type="continuationSeparator" w:id="0">
    <w:p w:rsidR="00E16C1C" w:rsidRDefault="00E16C1C" w:rsidP="00E16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16C1C" w:rsidTr="00E16C1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16C1C" w:rsidRPr="00E16C1C" w:rsidRDefault="00BC22FA" w:rsidP="00E16C1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E33843">
            <w:rPr>
              <w:b/>
              <w:color w:val="000000"/>
            </w:rPr>
            <w:t>ST/AI/2005/2/Amend.2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E16C1C" w:rsidRDefault="00E16C1C" w:rsidP="00E16C1C">
          <w:pPr>
            <w:pStyle w:val="Header"/>
          </w:pPr>
        </w:p>
      </w:tc>
    </w:tr>
  </w:tbl>
  <w:p w:rsidR="00E16C1C" w:rsidRPr="00E16C1C" w:rsidRDefault="00E16C1C" w:rsidP="00E16C1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E16C1C" w:rsidTr="00E16C1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16C1C" w:rsidRDefault="00E16C1C" w:rsidP="00E16C1C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E16C1C" w:rsidRPr="00E16C1C" w:rsidRDefault="00BC22FA" w:rsidP="00E16C1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E33843">
            <w:rPr>
              <w:b/>
              <w:color w:val="000000"/>
            </w:rPr>
            <w:t>ST/AI/2005/2/Amend.2</w:t>
          </w:r>
          <w:r>
            <w:rPr>
              <w:b/>
              <w:color w:val="000000"/>
            </w:rPr>
            <w:fldChar w:fldCharType="end"/>
          </w:r>
        </w:p>
      </w:tc>
    </w:tr>
  </w:tbl>
  <w:p w:rsidR="00E16C1C" w:rsidRPr="00E16C1C" w:rsidRDefault="00E16C1C" w:rsidP="00E16C1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E16C1C" w:rsidTr="00E16C1C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6C1C" w:rsidRDefault="00E16C1C" w:rsidP="00E16C1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6C1C" w:rsidRPr="00E16C1C" w:rsidRDefault="00E16C1C" w:rsidP="00E16C1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6C1C" w:rsidRDefault="00E16C1C" w:rsidP="00E16C1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16C1C" w:rsidRPr="00BC22FA" w:rsidRDefault="00BC22FA" w:rsidP="00BC22F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/AI/2005/2/Amend.2</w:t>
          </w:r>
        </w:p>
      </w:tc>
    </w:tr>
    <w:tr w:rsidR="00E16C1C" w:rsidRPr="00E16C1C" w:rsidTr="00E16C1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6C1C" w:rsidRPr="00E16C1C" w:rsidRDefault="00E16C1C" w:rsidP="00E16C1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66A4F29D" wp14:editId="60FC6DA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6C1C" w:rsidRPr="00E16C1C" w:rsidRDefault="00E16C1C" w:rsidP="00E16C1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6C1C" w:rsidRPr="00E16C1C" w:rsidRDefault="00E16C1C" w:rsidP="00E16C1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6C1C" w:rsidRDefault="00E16C1C" w:rsidP="00E16C1C">
          <w:pPr>
            <w:pStyle w:val="Distribution"/>
            <w:rPr>
              <w:color w:val="000000"/>
            </w:rPr>
          </w:pPr>
        </w:p>
        <w:p w:rsidR="00E16C1C" w:rsidRDefault="00E16C1C" w:rsidP="00E16C1C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14 août 2017</w:t>
          </w:r>
        </w:p>
        <w:p w:rsidR="00E16C1C" w:rsidRPr="00E16C1C" w:rsidRDefault="00E16C1C" w:rsidP="00E16C1C">
          <w:pPr>
            <w:pStyle w:val="Original"/>
            <w:rPr>
              <w:color w:val="000000"/>
            </w:rPr>
          </w:pPr>
        </w:p>
      </w:tc>
    </w:tr>
  </w:tbl>
  <w:p w:rsidR="00E16C1C" w:rsidRPr="00E16C1C" w:rsidRDefault="00E16C1C" w:rsidP="00E16C1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5013"/>
    <w:docVar w:name="CreationDt" w:val="01/09/2017 8:09: PM"/>
    <w:docVar w:name="DocCategory" w:val="Doc"/>
    <w:docVar w:name="DocType" w:val="Final"/>
    <w:docVar w:name="DutyStation" w:val="New York"/>
    <w:docVar w:name="FooterJN" w:val="17-15013"/>
    <w:docVar w:name="jobn" w:val="17-15013 (F)"/>
    <w:docVar w:name="jobnDT" w:val="17-15013 (F)   010917   "/>
    <w:docVar w:name="jobnDTDT" w:val="17-15013 (F)   010917   010917"/>
    <w:docVar w:name="JobNo" w:val="1715013F"/>
    <w:docVar w:name="JobNo2" w:val="1727213F"/>
    <w:docVar w:name="LocalDrive" w:val="0"/>
    <w:docVar w:name="OandT" w:val="BHE"/>
    <w:docVar w:name="sss1" w:val="ST/AI/2005/2/Amend.2"/>
    <w:docVar w:name="sss2" w:val="-"/>
    <w:docVar w:name="SuppJobNo" w:val="17-15013"/>
    <w:docVar w:name="Symbol1" w:val="ST/AI/2005/2/Amend.2"/>
    <w:docVar w:name="Symbol2" w:val="-"/>
  </w:docVars>
  <w:rsids>
    <w:rsidRoot w:val="009C23D0"/>
    <w:rsid w:val="003E6FF3"/>
    <w:rsid w:val="004C1A25"/>
    <w:rsid w:val="005E3525"/>
    <w:rsid w:val="00771C9E"/>
    <w:rsid w:val="008B4085"/>
    <w:rsid w:val="00993CB7"/>
    <w:rsid w:val="009C23D0"/>
    <w:rsid w:val="00AD5F2F"/>
    <w:rsid w:val="00B71845"/>
    <w:rsid w:val="00BC22FA"/>
    <w:rsid w:val="00C16C7C"/>
    <w:rsid w:val="00C35EC6"/>
    <w:rsid w:val="00C55989"/>
    <w:rsid w:val="00CB06FB"/>
    <w:rsid w:val="00E16C1C"/>
    <w:rsid w:val="00E23EC9"/>
    <w:rsid w:val="00E33843"/>
    <w:rsid w:val="00E343A6"/>
    <w:rsid w:val="00E7105F"/>
    <w:rsid w:val="00EA5B5A"/>
    <w:rsid w:val="00EF2DFA"/>
    <w:rsid w:val="00F73093"/>
    <w:rsid w:val="00F83B86"/>
    <w:rsid w:val="00FA3D05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B07FBE-1D13-47E1-8DA1-F5336DF1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EC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EC9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C9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EC9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3EC9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23EC9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3EC9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23EC9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EC9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EC9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E23EC9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23EC9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23EC9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E23EC9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23EC9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23EC9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23EC9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23EC9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23EC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23EC9"/>
    <w:pPr>
      <w:ind w:left="1267" w:right="1267"/>
    </w:pPr>
  </w:style>
  <w:style w:type="paragraph" w:customStyle="1" w:styleId="SingleTxt">
    <w:name w:val="__Single Txt"/>
    <w:basedOn w:val="Normal"/>
    <w:qFormat/>
    <w:rsid w:val="00E23EC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23EC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E23EC9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E23EC9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3EC9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E23EC9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23EC9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23EC9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23EC9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E23EC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3EC9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23EC9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E23EC9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E23EC9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E23EC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E23EC9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E23EC9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E23EC9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E23EC9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E23EC9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E23EC9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E23EC9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E23EC9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E23EC9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E23EC9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E23EC9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E23EC9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E23EC9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E23EC9"/>
    <w:rPr>
      <w:sz w:val="14"/>
    </w:rPr>
  </w:style>
  <w:style w:type="paragraph" w:styleId="ListParagraph">
    <w:name w:val="List Paragraph"/>
    <w:basedOn w:val="Normal"/>
    <w:uiPriority w:val="34"/>
    <w:rsid w:val="00E23EC9"/>
    <w:pPr>
      <w:ind w:left="720"/>
      <w:contextualSpacing/>
    </w:pPr>
  </w:style>
  <w:style w:type="paragraph" w:styleId="NoSpacing">
    <w:name w:val="No Spacing"/>
    <w:uiPriority w:val="1"/>
    <w:rsid w:val="00E23EC9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E23EC9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E23EC9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E23EC9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E23EC9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23EC9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23EC9"/>
    <w:rPr>
      <w:b/>
      <w:bCs/>
    </w:rPr>
  </w:style>
  <w:style w:type="paragraph" w:customStyle="1" w:styleId="Style1">
    <w:name w:val="Style1"/>
    <w:basedOn w:val="Normal"/>
    <w:qFormat/>
    <w:rsid w:val="00E23EC9"/>
  </w:style>
  <w:style w:type="paragraph" w:customStyle="1" w:styleId="Style2">
    <w:name w:val="Style2"/>
    <w:basedOn w:val="Normal"/>
    <w:autoRedefine/>
    <w:qFormat/>
    <w:rsid w:val="00E23EC9"/>
  </w:style>
  <w:style w:type="paragraph" w:customStyle="1" w:styleId="TitleHCH">
    <w:name w:val="Title_H_CH"/>
    <w:basedOn w:val="HCH"/>
    <w:next w:val="SingleTxt"/>
    <w:qFormat/>
    <w:rsid w:val="00E23EC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E23EC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E23EC9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16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C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C1C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1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BC22F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C22F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2005/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1</dc:creator>
  <cp:keywords/>
  <dc:description/>
  <cp:lastModifiedBy>Diana Guiu</cp:lastModifiedBy>
  <cp:revision>2</cp:revision>
  <cp:lastPrinted>2017-09-02T00:25:00Z</cp:lastPrinted>
  <dcterms:created xsi:type="dcterms:W3CDTF">2017-09-13T17:53:00Z</dcterms:created>
  <dcterms:modified xsi:type="dcterms:W3CDTF">2017-09-13T17:53:00Z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1727213F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Category">
    <vt:lpwstr>Document</vt:lpwstr>
  </property>
  <property fmtid="{D5CDD505-2E9C-101B-9397-08002B2CF9AE}" pid="6" name="Language">
    <vt:lpwstr>French</vt:lpwstr>
  </property>
  <property fmtid="{D5CDD505-2E9C-101B-9397-08002B2CF9AE}" pid="7" name="Symbol1">
    <vt:lpwstr>ST/AI/2005/2/Amend.2</vt:lpwstr>
  </property>
  <property fmtid="{D5CDD505-2E9C-101B-9397-08002B2CF9AE}" pid="8" name="JobNo">
    <vt:lpwstr>1715013F</vt:lpwstr>
  </property>
  <property fmtid="{D5CDD505-2E9C-101B-9397-08002B2CF9AE}" pid="9" name="Publication Date">
    <vt:lpwstr>14 août 2017</vt:lpwstr>
  </property>
  <property fmtid="{D5CDD505-2E9C-101B-9397-08002B2CF9AE}" pid="10" name="Release Date">
    <vt:lpwstr>010917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BHE</vt:lpwstr>
  </property>
</Properties>
</file>