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51" w:rsidRPr="00332069" w:rsidRDefault="00281451" w:rsidP="00281451">
      <w:pPr>
        <w:spacing w:line="240" w:lineRule="auto"/>
        <w:rPr>
          <w:sz w:val="2"/>
        </w:rPr>
        <w:sectPr w:rsidR="00281451" w:rsidRPr="00332069" w:rsidSect="0039037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rsidR="0039037B" w:rsidRDefault="0039037B" w:rsidP="00411E24">
      <w:pPr>
        <w:pStyle w:val="TitleHCH"/>
        <w:ind w:right="1260"/>
      </w:pPr>
      <w:r>
        <w:tab/>
      </w:r>
      <w:r>
        <w:tab/>
        <w:t xml:space="preserve">Administrative instruction </w:t>
      </w:r>
    </w:p>
    <w:p w:rsidR="0039037B" w:rsidRPr="0039037B" w:rsidRDefault="0039037B" w:rsidP="0039037B">
      <w:pPr>
        <w:pStyle w:val="SingleTxt"/>
        <w:spacing w:after="0" w:line="120" w:lineRule="exact"/>
        <w:rPr>
          <w:sz w:val="10"/>
        </w:rPr>
      </w:pPr>
    </w:p>
    <w:p w:rsidR="0039037B" w:rsidRPr="0039037B" w:rsidRDefault="0039037B" w:rsidP="0039037B">
      <w:pPr>
        <w:pStyle w:val="SingleTxt"/>
        <w:spacing w:after="0" w:line="120" w:lineRule="exact"/>
        <w:rPr>
          <w:sz w:val="10"/>
        </w:rPr>
      </w:pPr>
    </w:p>
    <w:p w:rsidR="0039037B" w:rsidRDefault="0039037B" w:rsidP="00411E24">
      <w:pPr>
        <w:pStyle w:val="TitleH1"/>
        <w:ind w:right="1260"/>
      </w:pPr>
      <w:r>
        <w:tab/>
      </w:r>
      <w:r>
        <w:tab/>
        <w:t xml:space="preserve">Family leave, maternity leave and paternity leave </w:t>
      </w:r>
    </w:p>
    <w:p w:rsidR="0039037B" w:rsidRPr="0039037B" w:rsidRDefault="0039037B" w:rsidP="0039037B">
      <w:pPr>
        <w:pStyle w:val="SingleTxt"/>
        <w:spacing w:after="0" w:line="120" w:lineRule="exact"/>
        <w:rPr>
          <w:sz w:val="10"/>
        </w:rPr>
      </w:pPr>
    </w:p>
    <w:p w:rsidR="0039037B" w:rsidRPr="0039037B" w:rsidRDefault="0039037B" w:rsidP="0039037B">
      <w:pPr>
        <w:pStyle w:val="SingleTxt"/>
        <w:spacing w:after="0" w:line="120" w:lineRule="exact"/>
        <w:rPr>
          <w:sz w:val="10"/>
        </w:rPr>
      </w:pPr>
    </w:p>
    <w:p w:rsidR="0039037B" w:rsidRDefault="0039037B" w:rsidP="0039037B">
      <w:pPr>
        <w:pStyle w:val="SingleTxt"/>
      </w:pPr>
      <w:r>
        <w:t>1.</w:t>
      </w:r>
      <w:r>
        <w:tab/>
        <w:t xml:space="preserve">The Under-Secretary-General for Management, pursuant to section 4.2 of the Secretary-General’s bulletin </w:t>
      </w:r>
      <w:hyperlink r:id="rId13" w:history="1">
        <w:r w:rsidRPr="0039037B">
          <w:rPr>
            <w:rStyle w:val="Hyperlink"/>
          </w:rPr>
          <w:t>ST/SGB/2009/4</w:t>
        </w:r>
      </w:hyperlink>
      <w:r>
        <w:t xml:space="preserve">, and for the purpose of implementing staff rule 6.3, amends as follows administrative instruction </w:t>
      </w:r>
      <w:hyperlink r:id="rId14" w:history="1">
        <w:r w:rsidRPr="0039037B">
          <w:rPr>
            <w:rStyle w:val="Hyperlink"/>
          </w:rPr>
          <w:t>ST/AI/2005/2</w:t>
        </w:r>
      </w:hyperlink>
      <w:r>
        <w:t>, entitled “Family leave, maternity leave and paternity leave”.</w:t>
      </w:r>
    </w:p>
    <w:p w:rsidR="0039037B" w:rsidRDefault="0039037B" w:rsidP="0039037B">
      <w:pPr>
        <w:pStyle w:val="SingleTxt"/>
      </w:pPr>
      <w:r>
        <w:t>2.</w:t>
      </w:r>
      <w:r>
        <w:tab/>
        <w:t>Section 6 is replaced by the following text:</w:t>
      </w:r>
    </w:p>
    <w:p w:rsidR="0039037B" w:rsidRPr="0039037B" w:rsidRDefault="0039037B" w:rsidP="0039037B">
      <w:pPr>
        <w:pStyle w:val="SingleTxt"/>
        <w:spacing w:after="0" w:line="120" w:lineRule="exact"/>
        <w:rPr>
          <w:sz w:val="10"/>
        </w:rPr>
      </w:pPr>
    </w:p>
    <w:p w:rsidR="0039037B" w:rsidRDefault="0039037B" w:rsidP="003903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267"/>
      </w:pPr>
      <w:r>
        <w:tab/>
      </w:r>
      <w:r>
        <w:tab/>
      </w:r>
      <w:r>
        <w:tab/>
        <w:t>Section 6</w:t>
      </w:r>
      <w:r>
        <w:br/>
        <w:t>Pre-delivery leave</w:t>
      </w:r>
    </w:p>
    <w:p w:rsidR="0039037B" w:rsidRPr="0039037B" w:rsidRDefault="0039037B" w:rsidP="0039037B">
      <w:pPr>
        <w:pStyle w:val="SingleTxt"/>
        <w:spacing w:after="0" w:line="120" w:lineRule="exact"/>
        <w:ind w:left="1742"/>
        <w:rPr>
          <w:sz w:val="10"/>
        </w:rPr>
      </w:pPr>
    </w:p>
    <w:p w:rsidR="0039037B" w:rsidRDefault="0039037B" w:rsidP="0039037B">
      <w:pPr>
        <w:pStyle w:val="SingleTxt"/>
        <w:ind w:left="1742"/>
      </w:pPr>
      <w:r>
        <w:t>6.1</w:t>
      </w:r>
      <w:r>
        <w:tab/>
        <w:t>Upon s</w:t>
      </w:r>
      <w:bookmarkStart w:id="0" w:name="_GoBack"/>
      <w:bookmarkEnd w:id="0"/>
      <w:r>
        <w:t>ubmission by the staff member of a certificate from a licensed medical practitioner or midwife indicating the expected date of birth, the executive or local human resources office shall normally grant pre-delivery leave commencing no earlier than six weeks and no later than two weeks prior to the expected date of birth. Any questions or doubts as to the validity of the medical certificate shall be referred to the Medical Director or designated medical officer.</w:t>
      </w:r>
    </w:p>
    <w:p w:rsidR="0039037B" w:rsidRDefault="0039037B" w:rsidP="0039037B">
      <w:pPr>
        <w:pStyle w:val="SingleTxt"/>
        <w:ind w:left="1742"/>
      </w:pPr>
      <w:r>
        <w:t>6.2</w:t>
      </w:r>
      <w:r>
        <w:tab/>
        <w:t xml:space="preserve">A staff member who is granted a period of pre-delivery leave of less than six weeks in accordance with section 6.1 above may, at her request, be permitted to work part-time between the sixth and second week preceding the expected date of birth. In such cases, the half days of absence shall be charged to the staff member’s maternity leave entitlement. </w:t>
      </w:r>
    </w:p>
    <w:p w:rsidR="0039037B" w:rsidRDefault="0039037B" w:rsidP="0039037B">
      <w:pPr>
        <w:pStyle w:val="SingleTxt"/>
        <w:ind w:left="1742"/>
      </w:pPr>
      <w:r>
        <w:t>6.3</w:t>
      </w:r>
      <w:r>
        <w:tab/>
        <w:t>If during the period of less than six weeks prior to anticipated date of birth and the start of the required two weeks pre-delivery leave, the staff member is not fit to continue to work, the matter shall be referred to the Medical Director or designated medical officer by the executive or local human resources office. When the Medical Director or designated medical officer determines that the staff member is not fit to continue to work on a full time or part time basis, the staff member’s absence from work shall be charged to her sick leave entitlement.</w:t>
      </w:r>
    </w:p>
    <w:p w:rsidR="0039037B" w:rsidRDefault="0039037B" w:rsidP="0039037B">
      <w:pPr>
        <w:pStyle w:val="SingleTxt"/>
      </w:pPr>
      <w:r>
        <w:t>3.</w:t>
      </w:r>
      <w:r>
        <w:tab/>
        <w:t>The present instruction shall enter into force on the date of its issuance.</w:t>
      </w:r>
    </w:p>
    <w:p w:rsidR="0039037B" w:rsidRPr="0039037B" w:rsidRDefault="0039037B" w:rsidP="0039037B">
      <w:pPr>
        <w:pStyle w:val="SingleTxt"/>
        <w:spacing w:after="0" w:line="120" w:lineRule="exact"/>
        <w:rPr>
          <w:sz w:val="10"/>
        </w:rPr>
      </w:pPr>
    </w:p>
    <w:p w:rsidR="0039037B" w:rsidRPr="0039037B" w:rsidRDefault="0039037B" w:rsidP="0039037B">
      <w:pPr>
        <w:pStyle w:val="SingleTxt"/>
        <w:spacing w:after="0" w:line="120" w:lineRule="exact"/>
        <w:rPr>
          <w:sz w:val="10"/>
        </w:rPr>
      </w:pPr>
    </w:p>
    <w:p w:rsidR="0039037B" w:rsidRDefault="0039037B" w:rsidP="0039037B">
      <w:pPr>
        <w:pStyle w:val="SingleTxt"/>
        <w:jc w:val="right"/>
      </w:pPr>
      <w:r>
        <w:t>(</w:t>
      </w:r>
      <w:r w:rsidRPr="0039037B">
        <w:rPr>
          <w:i/>
        </w:rPr>
        <w:t>Signed</w:t>
      </w:r>
      <w:r>
        <w:t xml:space="preserve">) Jan </w:t>
      </w:r>
      <w:r w:rsidRPr="0039037B">
        <w:rPr>
          <w:b/>
        </w:rPr>
        <w:t>Beagle</w:t>
      </w:r>
      <w:r>
        <w:br/>
        <w:t>Under-Secretary-General for Management</w:t>
      </w:r>
    </w:p>
    <w:p w:rsidR="00281451" w:rsidRPr="0039037B" w:rsidRDefault="0039037B" w:rsidP="0039037B">
      <w:pPr>
        <w:pStyle w:val="SingleTxt"/>
      </w:pPr>
      <w:r>
        <w:rPr>
          <w:noProof/>
          <w:w w:val="100"/>
          <w:lang w:eastAsia="zh-CN"/>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07D3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81451" w:rsidRPr="0039037B" w:rsidSect="0039037B">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51" w:rsidRDefault="00281451" w:rsidP="00281451">
      <w:pPr>
        <w:spacing w:line="240" w:lineRule="auto"/>
      </w:pPr>
      <w:r>
        <w:separator/>
      </w:r>
    </w:p>
  </w:endnote>
  <w:endnote w:type="continuationSeparator" w:id="0">
    <w:p w:rsidR="00281451" w:rsidRDefault="00281451" w:rsidP="00281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281451" w:rsidTr="00281451">
      <w:tc>
        <w:tcPr>
          <w:tcW w:w="5028" w:type="dxa"/>
          <w:shd w:val="clear" w:color="auto" w:fill="auto"/>
        </w:tcPr>
        <w:p w:rsidR="00281451" w:rsidRPr="00281451" w:rsidRDefault="00281451" w:rsidP="002814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0823">
            <w:rPr>
              <w:b w:val="0"/>
              <w:w w:val="103"/>
              <w:sz w:val="14"/>
            </w:rPr>
            <w:t>17-15013</w:t>
          </w:r>
          <w:r>
            <w:rPr>
              <w:b w:val="0"/>
              <w:w w:val="103"/>
              <w:sz w:val="14"/>
            </w:rPr>
            <w:fldChar w:fldCharType="end"/>
          </w:r>
        </w:p>
      </w:tc>
      <w:tc>
        <w:tcPr>
          <w:tcW w:w="5028" w:type="dxa"/>
          <w:shd w:val="clear" w:color="auto" w:fill="auto"/>
        </w:tcPr>
        <w:p w:rsidR="00281451" w:rsidRPr="00281451" w:rsidRDefault="00281451" w:rsidP="00281451">
          <w:pPr>
            <w:pStyle w:val="Footer"/>
            <w:rPr>
              <w:w w:val="103"/>
            </w:rPr>
          </w:pPr>
          <w:r>
            <w:rPr>
              <w:w w:val="103"/>
            </w:rPr>
            <w:fldChar w:fldCharType="begin"/>
          </w:r>
          <w:r>
            <w:rPr>
              <w:w w:val="103"/>
            </w:rPr>
            <w:instrText xml:space="preserve"> PAGE  \* Arabic  \* MERGEFORMAT </w:instrText>
          </w:r>
          <w:r>
            <w:rPr>
              <w:w w:val="103"/>
            </w:rPr>
            <w:fldChar w:fldCharType="separate"/>
          </w:r>
          <w:r w:rsidR="00410823">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10823">
            <w:rPr>
              <w:w w:val="103"/>
            </w:rPr>
            <w:t>1</w:t>
          </w:r>
          <w:r>
            <w:rPr>
              <w:w w:val="103"/>
            </w:rPr>
            <w:fldChar w:fldCharType="end"/>
          </w:r>
        </w:p>
      </w:tc>
    </w:tr>
  </w:tbl>
  <w:p w:rsidR="00281451" w:rsidRPr="00281451" w:rsidRDefault="00281451" w:rsidP="00281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281451" w:rsidTr="00281451">
      <w:tc>
        <w:tcPr>
          <w:tcW w:w="5028" w:type="dxa"/>
          <w:shd w:val="clear" w:color="auto" w:fill="auto"/>
        </w:tcPr>
        <w:p w:rsidR="00281451" w:rsidRPr="00281451" w:rsidRDefault="00281451" w:rsidP="0028145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10823">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10823">
            <w:rPr>
              <w:w w:val="103"/>
            </w:rPr>
            <w:t>1</w:t>
          </w:r>
          <w:r>
            <w:rPr>
              <w:w w:val="103"/>
            </w:rPr>
            <w:fldChar w:fldCharType="end"/>
          </w:r>
        </w:p>
      </w:tc>
      <w:tc>
        <w:tcPr>
          <w:tcW w:w="5028" w:type="dxa"/>
          <w:shd w:val="clear" w:color="auto" w:fill="auto"/>
        </w:tcPr>
        <w:p w:rsidR="00281451" w:rsidRPr="00281451" w:rsidRDefault="00281451" w:rsidP="002814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10823">
            <w:rPr>
              <w:b w:val="0"/>
              <w:w w:val="103"/>
              <w:sz w:val="14"/>
            </w:rPr>
            <w:t>17-15013</w:t>
          </w:r>
          <w:r>
            <w:rPr>
              <w:b w:val="0"/>
              <w:w w:val="103"/>
              <w:sz w:val="14"/>
            </w:rPr>
            <w:fldChar w:fldCharType="end"/>
          </w:r>
        </w:p>
      </w:tc>
    </w:tr>
  </w:tbl>
  <w:p w:rsidR="00281451" w:rsidRPr="00281451" w:rsidRDefault="00281451" w:rsidP="00281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281451" w:rsidTr="00281451">
      <w:tc>
        <w:tcPr>
          <w:tcW w:w="3801" w:type="dxa"/>
        </w:tcPr>
        <w:p w:rsidR="00281451" w:rsidRDefault="00281451" w:rsidP="00281451">
          <w:pPr>
            <w:pStyle w:val="ReleaseDate"/>
          </w:pPr>
          <w:r>
            <w:rPr>
              <w:noProof/>
              <w:lang w:eastAsia="zh-CN"/>
            </w:rPr>
            <w:drawing>
              <wp:anchor distT="0" distB="0" distL="114300" distR="114300" simplePos="0" relativeHeight="251658240" behindDoc="0" locked="0" layoutInCell="1" allowOverlap="1" wp14:anchorId="459EFBD6" wp14:editId="7F3024EB">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AI/2005/2/AMEND.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05/2/AMEND.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17-15013 (E)    010917    </w:t>
          </w:r>
        </w:p>
        <w:p w:rsidR="00281451" w:rsidRPr="00281451" w:rsidRDefault="00281451" w:rsidP="0028145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*1715013*</w:t>
          </w:r>
        </w:p>
      </w:tc>
      <w:tc>
        <w:tcPr>
          <w:tcW w:w="5028" w:type="dxa"/>
        </w:tcPr>
        <w:p w:rsidR="00281451" w:rsidRDefault="00281451" w:rsidP="00281451">
          <w:pPr>
            <w:pStyle w:val="Footer"/>
            <w:jc w:val="right"/>
            <w:rPr>
              <w:b w:val="0"/>
              <w:sz w:val="20"/>
            </w:rPr>
          </w:pPr>
          <w:r>
            <w:rPr>
              <w:b w:val="0"/>
              <w:sz w:val="20"/>
              <w:lang w:val="en-GB" w:eastAsia="zh-CN"/>
            </w:rPr>
            <w:drawing>
              <wp:inline distT="0" distB="0" distL="0" distR="0" wp14:anchorId="750545F3" wp14:editId="665981C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81451" w:rsidRPr="00281451" w:rsidRDefault="00281451" w:rsidP="0028145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51" w:rsidRDefault="00281451" w:rsidP="00281451">
      <w:pPr>
        <w:spacing w:line="240" w:lineRule="auto"/>
      </w:pPr>
      <w:r>
        <w:separator/>
      </w:r>
    </w:p>
  </w:footnote>
  <w:footnote w:type="continuationSeparator" w:id="0">
    <w:p w:rsidR="00281451" w:rsidRDefault="00281451" w:rsidP="00281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81451" w:rsidTr="00281451">
      <w:trPr>
        <w:trHeight w:hRule="exact" w:val="864"/>
      </w:trPr>
      <w:tc>
        <w:tcPr>
          <w:tcW w:w="4838" w:type="dxa"/>
          <w:shd w:val="clear" w:color="auto" w:fill="auto"/>
          <w:vAlign w:val="bottom"/>
        </w:tcPr>
        <w:p w:rsidR="00281451" w:rsidRPr="00281451" w:rsidRDefault="00281451" w:rsidP="00281451">
          <w:pPr>
            <w:pStyle w:val="Header"/>
            <w:spacing w:after="80"/>
            <w:rPr>
              <w:b/>
            </w:rPr>
          </w:pPr>
          <w:r>
            <w:rPr>
              <w:b/>
            </w:rPr>
            <w:fldChar w:fldCharType="begin"/>
          </w:r>
          <w:r>
            <w:rPr>
              <w:b/>
            </w:rPr>
            <w:instrText xml:space="preserve"> DOCVARIABLE "sss1" \* MERGEFORMAT </w:instrText>
          </w:r>
          <w:r>
            <w:rPr>
              <w:b/>
            </w:rPr>
            <w:fldChar w:fldCharType="separate"/>
          </w:r>
          <w:r w:rsidR="00410823">
            <w:rPr>
              <w:b/>
            </w:rPr>
            <w:t>ST/AI/2005/2/AMEND.2</w:t>
          </w:r>
          <w:r>
            <w:rPr>
              <w:b/>
            </w:rPr>
            <w:fldChar w:fldCharType="end"/>
          </w:r>
        </w:p>
      </w:tc>
      <w:tc>
        <w:tcPr>
          <w:tcW w:w="5028" w:type="dxa"/>
          <w:shd w:val="clear" w:color="auto" w:fill="auto"/>
          <w:vAlign w:val="bottom"/>
        </w:tcPr>
        <w:p w:rsidR="00281451" w:rsidRDefault="00281451" w:rsidP="00281451">
          <w:pPr>
            <w:pStyle w:val="Header"/>
          </w:pPr>
        </w:p>
      </w:tc>
    </w:tr>
  </w:tbl>
  <w:p w:rsidR="00281451" w:rsidRPr="00281451" w:rsidRDefault="00281451" w:rsidP="00281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281451" w:rsidTr="00281451">
      <w:trPr>
        <w:trHeight w:hRule="exact" w:val="864"/>
      </w:trPr>
      <w:tc>
        <w:tcPr>
          <w:tcW w:w="4838" w:type="dxa"/>
          <w:shd w:val="clear" w:color="auto" w:fill="auto"/>
          <w:vAlign w:val="bottom"/>
        </w:tcPr>
        <w:p w:rsidR="00281451" w:rsidRDefault="00281451" w:rsidP="00281451">
          <w:pPr>
            <w:pStyle w:val="Header"/>
          </w:pPr>
        </w:p>
      </w:tc>
      <w:tc>
        <w:tcPr>
          <w:tcW w:w="5028" w:type="dxa"/>
          <w:shd w:val="clear" w:color="auto" w:fill="auto"/>
          <w:vAlign w:val="bottom"/>
        </w:tcPr>
        <w:p w:rsidR="00281451" w:rsidRPr="00281451" w:rsidRDefault="00281451" w:rsidP="00281451">
          <w:pPr>
            <w:pStyle w:val="Header"/>
            <w:spacing w:after="80"/>
            <w:jc w:val="right"/>
            <w:rPr>
              <w:b/>
            </w:rPr>
          </w:pPr>
          <w:r>
            <w:rPr>
              <w:b/>
            </w:rPr>
            <w:fldChar w:fldCharType="begin"/>
          </w:r>
          <w:r>
            <w:rPr>
              <w:b/>
            </w:rPr>
            <w:instrText xml:space="preserve"> DOCVARIABLE "sss1" \* MERGEFORMAT </w:instrText>
          </w:r>
          <w:r>
            <w:rPr>
              <w:b/>
            </w:rPr>
            <w:fldChar w:fldCharType="separate"/>
          </w:r>
          <w:r w:rsidR="00410823">
            <w:rPr>
              <w:b/>
            </w:rPr>
            <w:t>ST/AI/2005/2/AMEND.2</w:t>
          </w:r>
          <w:r>
            <w:rPr>
              <w:b/>
            </w:rPr>
            <w:fldChar w:fldCharType="end"/>
          </w:r>
        </w:p>
      </w:tc>
    </w:tr>
  </w:tbl>
  <w:p w:rsidR="00281451" w:rsidRPr="00281451" w:rsidRDefault="00281451" w:rsidP="00281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81451" w:rsidTr="00281451">
      <w:trPr>
        <w:trHeight w:hRule="exact" w:val="864"/>
      </w:trPr>
      <w:tc>
        <w:tcPr>
          <w:tcW w:w="1267" w:type="dxa"/>
          <w:tcBorders>
            <w:bottom w:val="single" w:sz="4" w:space="0" w:color="auto"/>
          </w:tcBorders>
          <w:shd w:val="clear" w:color="auto" w:fill="auto"/>
          <w:vAlign w:val="bottom"/>
        </w:tcPr>
        <w:p w:rsidR="00281451" w:rsidRDefault="00281451" w:rsidP="00281451">
          <w:pPr>
            <w:pStyle w:val="Header"/>
            <w:spacing w:after="120"/>
          </w:pPr>
        </w:p>
      </w:tc>
      <w:tc>
        <w:tcPr>
          <w:tcW w:w="1872" w:type="dxa"/>
          <w:tcBorders>
            <w:bottom w:val="single" w:sz="4" w:space="0" w:color="auto"/>
          </w:tcBorders>
          <w:shd w:val="clear" w:color="auto" w:fill="auto"/>
          <w:vAlign w:val="bottom"/>
        </w:tcPr>
        <w:p w:rsidR="00281451" w:rsidRPr="00281451" w:rsidRDefault="00281451" w:rsidP="0028145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281451" w:rsidRDefault="00281451" w:rsidP="00281451">
          <w:pPr>
            <w:pStyle w:val="Header"/>
            <w:spacing w:after="120"/>
          </w:pPr>
        </w:p>
      </w:tc>
      <w:tc>
        <w:tcPr>
          <w:tcW w:w="6523" w:type="dxa"/>
          <w:gridSpan w:val="4"/>
          <w:tcBorders>
            <w:bottom w:val="single" w:sz="4" w:space="0" w:color="auto"/>
          </w:tcBorders>
          <w:shd w:val="clear" w:color="auto" w:fill="auto"/>
          <w:vAlign w:val="bottom"/>
        </w:tcPr>
        <w:p w:rsidR="00281451" w:rsidRPr="00281451" w:rsidRDefault="00281451" w:rsidP="008B3360">
          <w:pPr>
            <w:spacing w:after="80" w:line="240" w:lineRule="auto"/>
            <w:jc w:val="right"/>
            <w:rPr>
              <w:position w:val="-4"/>
            </w:rPr>
          </w:pPr>
          <w:r>
            <w:rPr>
              <w:position w:val="-4"/>
              <w:sz w:val="40"/>
            </w:rPr>
            <w:t>ST</w:t>
          </w:r>
          <w:r>
            <w:rPr>
              <w:position w:val="-4"/>
            </w:rPr>
            <w:t>/AI/2005/2/A</w:t>
          </w:r>
          <w:r w:rsidR="008B3360">
            <w:rPr>
              <w:position w:val="-4"/>
            </w:rPr>
            <w:t>mend</w:t>
          </w:r>
          <w:r>
            <w:rPr>
              <w:position w:val="-4"/>
            </w:rPr>
            <w:t>.2</w:t>
          </w:r>
        </w:p>
      </w:tc>
    </w:tr>
    <w:tr w:rsidR="00281451" w:rsidRPr="00281451" w:rsidTr="00281451">
      <w:trPr>
        <w:gridAfter w:val="1"/>
        <w:wAfter w:w="28" w:type="dxa"/>
        <w:trHeight w:hRule="exact" w:val="2880"/>
      </w:trPr>
      <w:tc>
        <w:tcPr>
          <w:tcW w:w="1267" w:type="dxa"/>
          <w:tcBorders>
            <w:top w:val="single" w:sz="4" w:space="0" w:color="auto"/>
            <w:bottom w:val="single" w:sz="12" w:space="0" w:color="auto"/>
          </w:tcBorders>
          <w:shd w:val="clear" w:color="auto" w:fill="auto"/>
        </w:tcPr>
        <w:p w:rsidR="00281451" w:rsidRPr="00281451" w:rsidRDefault="00281451" w:rsidP="00281451">
          <w:pPr>
            <w:pStyle w:val="Header"/>
            <w:spacing w:before="120"/>
            <w:jc w:val="center"/>
          </w:pPr>
          <w:r>
            <w:t xml:space="preserve"> </w:t>
          </w:r>
          <w:r>
            <w:rPr>
              <w:lang w:val="en-GB" w:eastAsia="zh-CN"/>
            </w:rPr>
            <w:drawing>
              <wp:inline distT="0" distB="0" distL="0" distR="0" wp14:anchorId="5DE62299" wp14:editId="60CA229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81451" w:rsidRPr="00281451" w:rsidRDefault="00281451" w:rsidP="00281451">
          <w:pPr>
            <w:pStyle w:val="XLarge"/>
            <w:spacing w:before="109"/>
          </w:pPr>
          <w:r>
            <w:t>Secretariat</w:t>
          </w:r>
        </w:p>
      </w:tc>
      <w:tc>
        <w:tcPr>
          <w:tcW w:w="245" w:type="dxa"/>
          <w:tcBorders>
            <w:top w:val="single" w:sz="4" w:space="0" w:color="auto"/>
            <w:bottom w:val="single" w:sz="12" w:space="0" w:color="auto"/>
          </w:tcBorders>
          <w:shd w:val="clear" w:color="auto" w:fill="auto"/>
        </w:tcPr>
        <w:p w:rsidR="00281451" w:rsidRPr="00281451" w:rsidRDefault="00281451" w:rsidP="00281451">
          <w:pPr>
            <w:pStyle w:val="Header"/>
            <w:spacing w:before="109"/>
          </w:pPr>
        </w:p>
      </w:tc>
      <w:tc>
        <w:tcPr>
          <w:tcW w:w="3140" w:type="dxa"/>
          <w:tcBorders>
            <w:top w:val="single" w:sz="4" w:space="0" w:color="auto"/>
            <w:bottom w:val="single" w:sz="12" w:space="0" w:color="auto"/>
          </w:tcBorders>
          <w:shd w:val="clear" w:color="auto" w:fill="auto"/>
        </w:tcPr>
        <w:p w:rsidR="00281451" w:rsidRDefault="00281451" w:rsidP="00281451">
          <w:pPr>
            <w:pStyle w:val="Publication"/>
            <w:spacing w:before="240"/>
            <w:rPr>
              <w:color w:val="010000"/>
            </w:rPr>
          </w:pPr>
        </w:p>
        <w:p w:rsidR="00281451" w:rsidRDefault="00281451" w:rsidP="00281451">
          <w:r>
            <w:t>14 August 2017</w:t>
          </w:r>
        </w:p>
        <w:p w:rsidR="00281451" w:rsidRDefault="00281451" w:rsidP="00281451"/>
        <w:p w:rsidR="00281451" w:rsidRPr="00281451" w:rsidRDefault="00281451" w:rsidP="00281451"/>
      </w:tc>
    </w:tr>
  </w:tbl>
  <w:p w:rsidR="00281451" w:rsidRPr="00281451" w:rsidRDefault="00281451" w:rsidP="0028145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5013*"/>
    <w:docVar w:name="CreationDt" w:val="01/09/2017 12:03 PM"/>
    <w:docVar w:name="DocCategory" w:val="Doc"/>
    <w:docVar w:name="DocType" w:val="Final"/>
    <w:docVar w:name="DutyStation" w:val="New York"/>
    <w:docVar w:name="FooterJN" w:val="17-15013"/>
    <w:docVar w:name="jobn" w:val="17-15013 (E)"/>
    <w:docVar w:name="jobnDT" w:val="17-15013 (E)   010917"/>
    <w:docVar w:name="jobnDTDT" w:val="17-15013 (E)   010917   010917"/>
    <w:docVar w:name="JobNo" w:val="1715013E"/>
    <w:docVar w:name="JobNo2" w:val="1727212E"/>
    <w:docVar w:name="LocalDrive" w:val="0"/>
    <w:docVar w:name="OandT" w:val="JR"/>
    <w:docVar w:name="sss1" w:val="ST/AI/2005/2/AMEND.2"/>
    <w:docVar w:name="sss2" w:val="-"/>
    <w:docVar w:name="Symbol1" w:val="ST/AI/2005/2/AMEND.2"/>
    <w:docVar w:name="Symbol2" w:val="-"/>
  </w:docVars>
  <w:rsids>
    <w:rsidRoot w:val="00AC4865"/>
    <w:rsid w:val="00026F36"/>
    <w:rsid w:val="00036F23"/>
    <w:rsid w:val="00281451"/>
    <w:rsid w:val="002A50B3"/>
    <w:rsid w:val="0033034F"/>
    <w:rsid w:val="00332069"/>
    <w:rsid w:val="00373383"/>
    <w:rsid w:val="0039037B"/>
    <w:rsid w:val="00410823"/>
    <w:rsid w:val="00411E24"/>
    <w:rsid w:val="005305E3"/>
    <w:rsid w:val="00810EBF"/>
    <w:rsid w:val="008B3360"/>
    <w:rsid w:val="00A86B54"/>
    <w:rsid w:val="00A9126E"/>
    <w:rsid w:val="00AC4865"/>
    <w:rsid w:val="00D84130"/>
    <w:rsid w:val="00DC7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3A6E3E-4C78-440A-88E0-FED8B8D8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034F"/>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3303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3034F"/>
    <w:pPr>
      <w:spacing w:line="300" w:lineRule="exact"/>
      <w:ind w:left="0" w:right="0" w:firstLine="0"/>
    </w:pPr>
    <w:rPr>
      <w:spacing w:val="-2"/>
      <w:sz w:val="28"/>
    </w:rPr>
  </w:style>
  <w:style w:type="paragraph" w:customStyle="1" w:styleId="HM">
    <w:name w:val="_ H __M"/>
    <w:basedOn w:val="HCh"/>
    <w:next w:val="Normal"/>
    <w:rsid w:val="0033034F"/>
    <w:pPr>
      <w:spacing w:line="360" w:lineRule="exact"/>
    </w:pPr>
    <w:rPr>
      <w:spacing w:val="-3"/>
      <w:w w:val="99"/>
      <w:sz w:val="34"/>
    </w:rPr>
  </w:style>
  <w:style w:type="paragraph" w:customStyle="1" w:styleId="H23">
    <w:name w:val="_ H_2/3"/>
    <w:basedOn w:val="Normal"/>
    <w:next w:val="SingleTxt"/>
    <w:rsid w:val="0033034F"/>
    <w:pPr>
      <w:outlineLvl w:val="1"/>
    </w:pPr>
    <w:rPr>
      <w:b/>
      <w:lang w:val="en-US"/>
    </w:rPr>
  </w:style>
  <w:style w:type="paragraph" w:customStyle="1" w:styleId="H4">
    <w:name w:val="_ H_4"/>
    <w:basedOn w:val="Normal"/>
    <w:next w:val="Normal"/>
    <w:rsid w:val="003303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3034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3034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3034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3034F"/>
    <w:pPr>
      <w:spacing w:line="540" w:lineRule="exact"/>
    </w:pPr>
    <w:rPr>
      <w:spacing w:val="-8"/>
      <w:w w:val="96"/>
      <w:sz w:val="57"/>
    </w:rPr>
  </w:style>
  <w:style w:type="paragraph" w:customStyle="1" w:styleId="SS">
    <w:name w:val="__S_S"/>
    <w:basedOn w:val="HCh"/>
    <w:next w:val="Normal"/>
    <w:rsid w:val="0033034F"/>
    <w:pPr>
      <w:ind w:left="1267" w:right="1267"/>
    </w:pPr>
  </w:style>
  <w:style w:type="paragraph" w:customStyle="1" w:styleId="SingleTxt">
    <w:name w:val="__Single Txt"/>
    <w:basedOn w:val="Normal"/>
    <w:rsid w:val="0033034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3034F"/>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33034F"/>
    <w:pPr>
      <w:keepNext w:val="0"/>
      <w:keepLines w:val="0"/>
    </w:pPr>
  </w:style>
  <w:style w:type="paragraph" w:customStyle="1" w:styleId="AgendaTitleH2">
    <w:name w:val="Agenda_Title_H2"/>
    <w:basedOn w:val="TitleH1"/>
    <w:next w:val="Normal"/>
    <w:qFormat/>
    <w:rsid w:val="0033034F"/>
    <w:pPr>
      <w:keepNext/>
      <w:keepLines/>
      <w:spacing w:line="240" w:lineRule="exact"/>
      <w:ind w:left="0" w:firstLine="0"/>
      <w:outlineLvl w:val="1"/>
    </w:pPr>
    <w:rPr>
      <w:sz w:val="20"/>
    </w:rPr>
  </w:style>
  <w:style w:type="paragraph" w:styleId="BalloonText">
    <w:name w:val="Balloon Text"/>
    <w:basedOn w:val="Normal"/>
    <w:link w:val="BalloonTextChar"/>
    <w:semiHidden/>
    <w:rsid w:val="0033034F"/>
    <w:rPr>
      <w:rFonts w:ascii="Tahoma" w:hAnsi="Tahoma" w:cs="Tahoma"/>
      <w:sz w:val="16"/>
      <w:szCs w:val="16"/>
    </w:rPr>
  </w:style>
  <w:style w:type="character" w:customStyle="1" w:styleId="BalloonTextChar">
    <w:name w:val="Balloon Text Char"/>
    <w:basedOn w:val="DefaultParagraphFont"/>
    <w:link w:val="BalloonText"/>
    <w:semiHidden/>
    <w:rsid w:val="0033034F"/>
    <w:rPr>
      <w:rFonts w:ascii="Tahoma" w:hAnsi="Tahoma" w:cs="Tahoma"/>
      <w:spacing w:val="4"/>
      <w:w w:val="103"/>
      <w:kern w:val="14"/>
      <w:sz w:val="16"/>
      <w:szCs w:val="16"/>
    </w:rPr>
  </w:style>
  <w:style w:type="paragraph" w:customStyle="1" w:styleId="Bullet1">
    <w:name w:val="Bullet 1"/>
    <w:basedOn w:val="Normal"/>
    <w:qFormat/>
    <w:rsid w:val="0033034F"/>
    <w:pPr>
      <w:numPr>
        <w:numId w:val="1"/>
      </w:numPr>
      <w:spacing w:after="120" w:line="240" w:lineRule="atLeast"/>
      <w:ind w:right="1267"/>
      <w:jc w:val="both"/>
    </w:pPr>
  </w:style>
  <w:style w:type="paragraph" w:customStyle="1" w:styleId="Bullet3">
    <w:name w:val="Bullet 3"/>
    <w:basedOn w:val="SingleTxt"/>
    <w:qFormat/>
    <w:rsid w:val="0033034F"/>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33034F"/>
    <w:rPr>
      <w:sz w:val="6"/>
    </w:rPr>
  </w:style>
  <w:style w:type="paragraph" w:customStyle="1" w:styleId="Distribution">
    <w:name w:val="Distribution"/>
    <w:next w:val="Normal"/>
    <w:rsid w:val="0033034F"/>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33034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3034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3034F"/>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33034F"/>
  </w:style>
  <w:style w:type="character" w:customStyle="1" w:styleId="EndnoteTextChar">
    <w:name w:val="Endnote Text Char"/>
    <w:basedOn w:val="DefaultParagraphFont"/>
    <w:link w:val="EndnoteText"/>
    <w:semiHidden/>
    <w:rsid w:val="0033034F"/>
    <w:rPr>
      <w:rFonts w:ascii="Times New Roman" w:hAnsi="Times New Roman" w:cs="Times New Roman"/>
      <w:spacing w:val="5"/>
      <w:w w:val="103"/>
      <w:kern w:val="14"/>
      <w:sz w:val="17"/>
      <w:szCs w:val="20"/>
    </w:rPr>
  </w:style>
  <w:style w:type="paragraph" w:styleId="Footer">
    <w:name w:val="footer"/>
    <w:link w:val="FooterChar"/>
    <w:rsid w:val="0033034F"/>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33034F"/>
    <w:rPr>
      <w:rFonts w:ascii="Times New Roman" w:hAnsi="Times New Roman" w:cs="Times New Roman"/>
      <w:b/>
      <w:noProof/>
      <w:sz w:val="17"/>
      <w:szCs w:val="20"/>
      <w:lang w:val="en-US"/>
    </w:rPr>
  </w:style>
  <w:style w:type="character" w:styleId="FootnoteReference">
    <w:name w:val="footnote reference"/>
    <w:semiHidden/>
    <w:rsid w:val="0033034F"/>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33034F"/>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33034F"/>
    <w:rPr>
      <w:rFonts w:ascii="Times New Roman" w:hAnsi="Times New Roman" w:cs="Times New Roman"/>
      <w:noProof/>
      <w:sz w:val="17"/>
      <w:szCs w:val="20"/>
      <w:lang w:val="en-US"/>
    </w:rPr>
  </w:style>
  <w:style w:type="character" w:styleId="Hyperlink">
    <w:name w:val="Hyperlink"/>
    <w:basedOn w:val="DefaultParagraphFont"/>
    <w:rsid w:val="0033034F"/>
    <w:rPr>
      <w:color w:val="0000FF"/>
      <w:u w:val="none"/>
    </w:rPr>
  </w:style>
  <w:style w:type="character" w:styleId="LineNumber">
    <w:name w:val="line number"/>
    <w:rsid w:val="0033034F"/>
    <w:rPr>
      <w:sz w:val="14"/>
    </w:rPr>
  </w:style>
  <w:style w:type="paragraph" w:customStyle="1" w:styleId="Original">
    <w:name w:val="Original"/>
    <w:next w:val="Normal"/>
    <w:rsid w:val="0033034F"/>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33034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3034F"/>
    <w:rPr>
      <w:rFonts w:ascii="Courier New" w:eastAsia="Times New Roman" w:hAnsi="Courier New" w:cs="Times New Roman"/>
      <w:sz w:val="20"/>
      <w:szCs w:val="20"/>
      <w:lang w:val="en-US" w:eastAsia="en-GB"/>
    </w:rPr>
  </w:style>
  <w:style w:type="paragraph" w:customStyle="1" w:styleId="Publication">
    <w:name w:val="Publication"/>
    <w:next w:val="Normal"/>
    <w:rsid w:val="0033034F"/>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33034F"/>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33034F"/>
  </w:style>
  <w:style w:type="paragraph" w:customStyle="1" w:styleId="Small">
    <w:name w:val="Small"/>
    <w:basedOn w:val="Normal"/>
    <w:next w:val="Normal"/>
    <w:rsid w:val="0033034F"/>
    <w:pPr>
      <w:tabs>
        <w:tab w:val="right" w:pos="9965"/>
      </w:tabs>
      <w:spacing w:line="210" w:lineRule="exact"/>
    </w:pPr>
    <w:rPr>
      <w:spacing w:val="5"/>
      <w:w w:val="104"/>
      <w:sz w:val="17"/>
    </w:rPr>
  </w:style>
  <w:style w:type="paragraph" w:customStyle="1" w:styleId="SmallX">
    <w:name w:val="SmallX"/>
    <w:basedOn w:val="Small"/>
    <w:next w:val="Normal"/>
    <w:rsid w:val="0033034F"/>
    <w:pPr>
      <w:spacing w:line="180" w:lineRule="exact"/>
      <w:jc w:val="right"/>
    </w:pPr>
    <w:rPr>
      <w:spacing w:val="6"/>
      <w:w w:val="106"/>
      <w:sz w:val="14"/>
    </w:rPr>
  </w:style>
  <w:style w:type="table" w:styleId="TableGrid">
    <w:name w:val="Table Grid"/>
    <w:basedOn w:val="TableNormal"/>
    <w:rsid w:val="0033034F"/>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33034F"/>
    <w:pPr>
      <w:ind w:left="1267" w:right="1267" w:hanging="1267"/>
    </w:pPr>
  </w:style>
  <w:style w:type="paragraph" w:customStyle="1" w:styleId="TitleH2">
    <w:name w:val="Title_H2"/>
    <w:basedOn w:val="H23"/>
    <w:qFormat/>
    <w:rsid w:val="0033034F"/>
  </w:style>
  <w:style w:type="paragraph" w:customStyle="1" w:styleId="XLarge">
    <w:name w:val="XLarge"/>
    <w:basedOn w:val="HM"/>
    <w:rsid w:val="0033034F"/>
    <w:pPr>
      <w:spacing w:line="390" w:lineRule="exact"/>
    </w:pPr>
    <w:rPr>
      <w:spacing w:val="-4"/>
      <w:w w:val="98"/>
      <w:sz w:val="40"/>
    </w:rPr>
  </w:style>
  <w:style w:type="paragraph" w:styleId="CommentText">
    <w:name w:val="annotation text"/>
    <w:basedOn w:val="Normal"/>
    <w:link w:val="CommentTextChar"/>
    <w:uiPriority w:val="99"/>
    <w:semiHidden/>
    <w:unhideWhenUsed/>
    <w:rsid w:val="00281451"/>
    <w:pPr>
      <w:spacing w:line="240" w:lineRule="auto"/>
    </w:pPr>
  </w:style>
  <w:style w:type="character" w:customStyle="1" w:styleId="CommentTextChar">
    <w:name w:val="Comment Text Char"/>
    <w:basedOn w:val="DefaultParagraphFont"/>
    <w:link w:val="CommentText"/>
    <w:uiPriority w:val="99"/>
    <w:semiHidden/>
    <w:rsid w:val="00281451"/>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81451"/>
    <w:rPr>
      <w:b/>
      <w:bCs/>
    </w:rPr>
  </w:style>
  <w:style w:type="character" w:customStyle="1" w:styleId="CommentSubjectChar">
    <w:name w:val="Comment Subject Char"/>
    <w:basedOn w:val="CommentTextChar"/>
    <w:link w:val="CommentSubject"/>
    <w:uiPriority w:val="99"/>
    <w:semiHidden/>
    <w:rsid w:val="00281451"/>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9037B"/>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05/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Raphail</dc:creator>
  <cp:lastModifiedBy>Maria Margareth Baccay</cp:lastModifiedBy>
  <cp:revision>2</cp:revision>
  <cp:lastPrinted>2017-09-01T16:33:00Z</cp:lastPrinted>
  <dcterms:created xsi:type="dcterms:W3CDTF">2017-09-05T18:17:00Z</dcterms:created>
  <dcterms:modified xsi:type="dcterms:W3CDTF">2017-09-05T18:17:00Z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1715013</vt:lpwstr>
  </property>
  <property fmtid="{D5CDD505-2E9C-101B-9397-08002B2CF9AE}" pid="3" name="ODSRefJobNo">
    <vt:lpwstr>1727212E</vt:lpwstr>
  </property>
  <property fmtid="{D5CDD505-2E9C-101B-9397-08002B2CF9AE}" pid="4" name="Symbol1">
    <vt:lpwstr>ST/AI/2005/2/AMEND.2</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END</vt:lpwstr>
  </property>
  <property fmtid="{D5CDD505-2E9C-101B-9397-08002B2CF9AE}" pid="9" name="DraftPages">
    <vt:lpwstr>1</vt:lpwstr>
  </property>
  <property fmtid="{D5CDD505-2E9C-101B-9397-08002B2CF9AE}" pid="10" name="Operator">
    <vt:lpwstr>JR (f)</vt:lpwstr>
  </property>
  <property fmtid="{D5CDD505-2E9C-101B-9397-08002B2CF9AE}" pid="11" name="Release Date">
    <vt:lpwstr>010917</vt:lpwstr>
  </property>
  <property fmtid="{D5CDD505-2E9C-101B-9397-08002B2CF9AE}" pid="12" name="Title1">
    <vt:lpwstr>		Administrative instruction _x000d__x000d__x000d_</vt:lpwstr>
  </property>
  <property fmtid="{D5CDD505-2E9C-101B-9397-08002B2CF9AE}" pid="13" name="Title2">
    <vt:lpwstr>		Family leave, maternity leave and paternity leave _x000d__x000d__x000d_</vt:lpwstr>
  </property>
</Properties>
</file>