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E753" w14:textId="6EF3941C" w:rsidR="002D5C0F" w:rsidRPr="005D5C77" w:rsidRDefault="0089115F" w:rsidP="0089115F">
      <w:pPr>
        <w:autoSpaceDE w:val="0"/>
        <w:autoSpaceDN w:val="0"/>
        <w:ind w:right="491"/>
        <w:jc w:val="center"/>
        <w:rPr>
          <w:rFonts w:ascii="Verdana" w:hAnsi="Verdana"/>
          <w:sz w:val="20"/>
          <w:szCs w:val="20"/>
          <w:lang w:val="fr-FR"/>
        </w:rPr>
      </w:pPr>
      <w:r w:rsidRPr="72FD32C1">
        <w:rPr>
          <w:rFonts w:ascii="Verdana" w:hAnsi="Verdana" w:cs="Arial"/>
          <w:b/>
          <w:bCs/>
          <w:sz w:val="20"/>
          <w:szCs w:val="20"/>
          <w:lang w:val="fr-FR"/>
        </w:rPr>
        <w:t xml:space="preserve">UN </w:t>
      </w:r>
      <w:r w:rsidR="002D5C0F" w:rsidRPr="72FD32C1">
        <w:rPr>
          <w:rFonts w:ascii="Verdana" w:hAnsi="Verdana" w:cs="Arial"/>
          <w:b/>
          <w:bCs/>
          <w:sz w:val="20"/>
          <w:szCs w:val="20"/>
          <w:lang w:val="fr-FR"/>
        </w:rPr>
        <w:t>LANGUAGE PROFICIENCY EXAMINATION (LPE)</w:t>
      </w:r>
    </w:p>
    <w:p w14:paraId="3FEC360A" w14:textId="77777777" w:rsidR="002D5C0F" w:rsidRPr="00DE32B1" w:rsidRDefault="002D5C0F" w:rsidP="0089115F">
      <w:pPr>
        <w:autoSpaceDE w:val="0"/>
        <w:autoSpaceDN w:val="0"/>
        <w:ind w:right="491"/>
        <w:jc w:val="center"/>
        <w:rPr>
          <w:rFonts w:ascii="Verdana" w:hAnsi="Verdana"/>
          <w:sz w:val="20"/>
          <w:szCs w:val="20"/>
        </w:rPr>
      </w:pPr>
      <w:r w:rsidRPr="00DE32B1">
        <w:rPr>
          <w:rFonts w:ascii="Verdana" w:hAnsi="Verdana" w:cs="Arial"/>
          <w:b/>
          <w:bCs/>
          <w:w w:val="99"/>
          <w:sz w:val="20"/>
          <w:szCs w:val="20"/>
        </w:rPr>
        <w:t>POLICIES &amp; GUIDELINES</w:t>
      </w:r>
    </w:p>
    <w:p w14:paraId="63E20422" w14:textId="77777777" w:rsidR="002D5C0F" w:rsidRPr="00DE32B1" w:rsidRDefault="002D5C0F" w:rsidP="002D5C0F">
      <w:pPr>
        <w:tabs>
          <w:tab w:val="left" w:pos="432"/>
        </w:tabs>
        <w:autoSpaceDE w:val="0"/>
        <w:autoSpaceDN w:val="0"/>
        <w:spacing w:before="259"/>
        <w:ind w:left="360" w:hanging="360"/>
        <w:rPr>
          <w:rFonts w:ascii="Verdana" w:hAnsi="Verdana"/>
          <w:b/>
          <w:spacing w:val="-10"/>
          <w:sz w:val="20"/>
          <w:szCs w:val="20"/>
        </w:rPr>
      </w:pPr>
      <w:r w:rsidRPr="00DE32B1">
        <w:rPr>
          <w:rFonts w:ascii="Verdana" w:hAnsi="Verdana"/>
          <w:b/>
          <w:spacing w:val="-10"/>
          <w:sz w:val="20"/>
          <w:szCs w:val="20"/>
        </w:rPr>
        <w:t xml:space="preserve">1. </w:t>
      </w:r>
      <w:r w:rsidR="00DE32B1" w:rsidRPr="00DE32B1">
        <w:rPr>
          <w:rFonts w:ascii="Verdana" w:hAnsi="Verdana"/>
          <w:b/>
          <w:spacing w:val="-10"/>
          <w:sz w:val="20"/>
          <w:szCs w:val="20"/>
        </w:rPr>
        <w:tab/>
      </w:r>
      <w:r w:rsidRPr="00DE32B1">
        <w:rPr>
          <w:rFonts w:ascii="Verdana" w:hAnsi="Verdana"/>
          <w:b/>
          <w:spacing w:val="-10"/>
          <w:sz w:val="20"/>
          <w:szCs w:val="20"/>
        </w:rPr>
        <w:t>PURPOSE</w:t>
      </w:r>
    </w:p>
    <w:p w14:paraId="70C578C5" w14:textId="5231DE1F" w:rsidR="002D5C0F" w:rsidRPr="00DE32B1" w:rsidRDefault="002D5C0F" w:rsidP="002D5C0F">
      <w:pPr>
        <w:autoSpaceDE w:val="0"/>
        <w:autoSpaceDN w:val="0"/>
        <w:spacing w:before="148" w:line="278" w:lineRule="exact"/>
        <w:jc w:val="both"/>
        <w:rPr>
          <w:rFonts w:ascii="Verdana" w:hAnsi="Verdana"/>
          <w:b/>
          <w:bCs/>
          <w:w w:val="98"/>
          <w:sz w:val="20"/>
          <w:szCs w:val="20"/>
        </w:rPr>
      </w:pPr>
      <w:r w:rsidRPr="2F8D43AA">
        <w:rPr>
          <w:rFonts w:ascii="Verdana" w:hAnsi="Verdana"/>
          <w:sz w:val="20"/>
          <w:szCs w:val="20"/>
        </w:rPr>
        <w:t xml:space="preserve">In accordance with General Assembly resolutions 2480B (XXIII) of 21 December 1968 and 50/11 of 2 November 1995 concerning the need to achieve and maintain linguistic balance within the Organization, language proficiency examinations (LPE) are held to confirm the written and spoken knowledge of the six official languages of the United Nations, i.e., Arabic, Chinese, English, French, Russian and Spanish, and subsequent eligibility for language-related incentives. </w:t>
      </w:r>
      <w:r w:rsidRPr="2F8D43AA">
        <w:rPr>
          <w:rFonts w:ascii="Verdana" w:hAnsi="Verdana"/>
          <w:b/>
          <w:bCs/>
          <w:sz w:val="20"/>
          <w:szCs w:val="20"/>
        </w:rPr>
        <w:t>The general principles and conditions governing language proficiency a</w:t>
      </w:r>
      <w:r w:rsidR="00C124BD" w:rsidRPr="2F8D43AA">
        <w:rPr>
          <w:rFonts w:ascii="Verdana" w:hAnsi="Verdana"/>
          <w:b/>
          <w:bCs/>
          <w:sz w:val="20"/>
          <w:szCs w:val="20"/>
        </w:rPr>
        <w:t>nd language incentives are provided</w:t>
      </w:r>
      <w:r w:rsidRPr="2F8D43AA">
        <w:rPr>
          <w:rFonts w:ascii="Verdana" w:hAnsi="Verdana"/>
          <w:b/>
          <w:bCs/>
          <w:sz w:val="20"/>
          <w:szCs w:val="20"/>
        </w:rPr>
        <w:t xml:space="preserve"> in ST/AI/</w:t>
      </w:r>
      <w:r w:rsidR="68A21CDB" w:rsidRPr="2F8D43AA">
        <w:rPr>
          <w:rFonts w:ascii="Verdana" w:hAnsi="Verdana"/>
          <w:b/>
          <w:bCs/>
          <w:sz w:val="20"/>
          <w:szCs w:val="20"/>
        </w:rPr>
        <w:t>2021</w:t>
      </w:r>
      <w:r w:rsidRPr="2F8D43AA">
        <w:rPr>
          <w:rFonts w:ascii="Verdana" w:hAnsi="Verdana"/>
          <w:b/>
          <w:bCs/>
          <w:sz w:val="20"/>
          <w:szCs w:val="20"/>
        </w:rPr>
        <w:t>/</w:t>
      </w:r>
      <w:r w:rsidR="4C060699" w:rsidRPr="2F8D43AA">
        <w:rPr>
          <w:rFonts w:ascii="Verdana" w:hAnsi="Verdana"/>
          <w:b/>
          <w:bCs/>
          <w:sz w:val="20"/>
          <w:szCs w:val="20"/>
        </w:rPr>
        <w:t>1</w:t>
      </w:r>
      <w:r w:rsidRPr="2F8D43AA">
        <w:rPr>
          <w:rFonts w:ascii="Verdana" w:hAnsi="Verdana"/>
          <w:b/>
          <w:bCs/>
          <w:sz w:val="20"/>
          <w:szCs w:val="20"/>
        </w:rPr>
        <w:t xml:space="preserve"> of 12 May 2021</w:t>
      </w:r>
      <w:r w:rsidR="57F5267A" w:rsidRPr="2F8D43AA">
        <w:rPr>
          <w:rFonts w:ascii="Verdana" w:hAnsi="Verdana"/>
          <w:b/>
          <w:bCs/>
          <w:sz w:val="20"/>
          <w:szCs w:val="20"/>
        </w:rPr>
        <w:t>.</w:t>
      </w:r>
    </w:p>
    <w:p w14:paraId="62B71766" w14:textId="77777777" w:rsidR="002D5C0F" w:rsidRPr="00DE32B1" w:rsidRDefault="002D5C0F" w:rsidP="002D5C0F">
      <w:pPr>
        <w:autoSpaceDE w:val="0"/>
        <w:autoSpaceDN w:val="0"/>
        <w:spacing w:before="148" w:line="278" w:lineRule="exact"/>
        <w:jc w:val="both"/>
        <w:rPr>
          <w:rFonts w:ascii="Verdana" w:hAnsi="Verdana"/>
          <w:sz w:val="20"/>
          <w:szCs w:val="20"/>
        </w:rPr>
      </w:pPr>
    </w:p>
    <w:p w14:paraId="25098B62" w14:textId="77777777" w:rsidR="002D5C0F" w:rsidRPr="00DE32B1" w:rsidRDefault="002D5C0F" w:rsidP="002D5C0F">
      <w:pPr>
        <w:tabs>
          <w:tab w:val="left" w:pos="432"/>
        </w:tabs>
        <w:autoSpaceDE w:val="0"/>
        <w:autoSpaceDN w:val="0"/>
        <w:spacing w:before="259"/>
        <w:ind w:left="360" w:hanging="360"/>
        <w:rPr>
          <w:rFonts w:ascii="Verdana" w:hAnsi="Verdana"/>
          <w:b/>
          <w:spacing w:val="-10"/>
          <w:sz w:val="20"/>
          <w:szCs w:val="20"/>
        </w:rPr>
      </w:pPr>
      <w:r w:rsidRPr="00DE32B1">
        <w:rPr>
          <w:rFonts w:ascii="Verdana" w:hAnsi="Verdana"/>
          <w:b/>
          <w:spacing w:val="-10"/>
          <w:sz w:val="20"/>
          <w:szCs w:val="20"/>
        </w:rPr>
        <w:t>2.</w:t>
      </w:r>
      <w:r w:rsidRPr="00DE32B1">
        <w:rPr>
          <w:rFonts w:ascii="Verdana" w:hAnsi="Verdana"/>
          <w:b/>
          <w:spacing w:val="-10"/>
          <w:sz w:val="20"/>
          <w:szCs w:val="20"/>
        </w:rPr>
        <w:tab/>
        <w:t>ORGANIZATION OF THE EXAMINATION</w:t>
      </w:r>
    </w:p>
    <w:p w14:paraId="7A34F495" w14:textId="77777777" w:rsidR="002D5C0F" w:rsidRPr="00DE32B1" w:rsidRDefault="002D5C0F" w:rsidP="002D5C0F">
      <w:pPr>
        <w:autoSpaceDE w:val="0"/>
        <w:autoSpaceDN w:val="0"/>
        <w:rPr>
          <w:rFonts w:ascii="Verdana" w:hAnsi="Verdana"/>
          <w:sz w:val="20"/>
          <w:szCs w:val="20"/>
        </w:rPr>
      </w:pPr>
    </w:p>
    <w:p w14:paraId="5C97EAFE" w14:textId="77CFF7BE" w:rsidR="00A923D3" w:rsidRDefault="002D5C0F" w:rsidP="003663B4">
      <w:pPr>
        <w:autoSpaceDE w:val="0"/>
        <w:autoSpaceDN w:val="0"/>
        <w:jc w:val="both"/>
        <w:rPr>
          <w:rFonts w:ascii="Verdana" w:hAnsi="Verdana"/>
          <w:sz w:val="20"/>
          <w:szCs w:val="20"/>
        </w:rPr>
      </w:pPr>
      <w:r w:rsidRPr="00DE32B1">
        <w:rPr>
          <w:rFonts w:ascii="Verdana" w:hAnsi="Verdana"/>
          <w:sz w:val="20"/>
          <w:szCs w:val="20"/>
        </w:rPr>
        <w:t xml:space="preserve">The LPE is </w:t>
      </w:r>
      <w:r w:rsidR="00A923D3">
        <w:rPr>
          <w:rFonts w:ascii="Verdana" w:hAnsi="Verdana"/>
          <w:sz w:val="20"/>
          <w:szCs w:val="20"/>
        </w:rPr>
        <w:t xml:space="preserve">developed, </w:t>
      </w:r>
      <w:r w:rsidR="005A41BD" w:rsidRPr="00DE32B1">
        <w:rPr>
          <w:rFonts w:ascii="Verdana" w:hAnsi="Verdana"/>
          <w:sz w:val="20"/>
          <w:szCs w:val="20"/>
        </w:rPr>
        <w:t>organized,</w:t>
      </w:r>
      <w:r w:rsidRPr="00DE32B1">
        <w:rPr>
          <w:rFonts w:ascii="Verdana" w:hAnsi="Verdana"/>
          <w:sz w:val="20"/>
          <w:szCs w:val="20"/>
        </w:rPr>
        <w:t xml:space="preserve"> and coordinated by</w:t>
      </w:r>
      <w:r w:rsidR="008132FD">
        <w:rPr>
          <w:rFonts w:ascii="Verdana" w:hAnsi="Verdana"/>
          <w:sz w:val="20"/>
          <w:szCs w:val="20"/>
        </w:rPr>
        <w:t xml:space="preserve"> </w:t>
      </w:r>
      <w:r w:rsidRPr="00DE32B1">
        <w:rPr>
          <w:rFonts w:ascii="Verdana" w:hAnsi="Verdana"/>
          <w:sz w:val="20"/>
          <w:szCs w:val="20"/>
        </w:rPr>
        <w:t xml:space="preserve">the </w:t>
      </w:r>
      <w:r w:rsidR="00FA2389">
        <w:rPr>
          <w:rFonts w:ascii="Verdana" w:hAnsi="Verdana"/>
          <w:sz w:val="20"/>
          <w:szCs w:val="20"/>
        </w:rPr>
        <w:t>Department of Operational Support (DOS)</w:t>
      </w:r>
      <w:r w:rsidRPr="00DE32B1">
        <w:rPr>
          <w:rFonts w:ascii="Verdana" w:hAnsi="Verdana"/>
          <w:sz w:val="20"/>
          <w:szCs w:val="20"/>
        </w:rPr>
        <w:t xml:space="preserve"> of the UN Secretariat. </w:t>
      </w:r>
      <w:r w:rsidR="00A923D3">
        <w:rPr>
          <w:rFonts w:ascii="Verdana" w:hAnsi="Verdana"/>
          <w:sz w:val="20"/>
          <w:szCs w:val="20"/>
        </w:rPr>
        <w:t xml:space="preserve">The UN LPE Board of Examiners </w:t>
      </w:r>
      <w:r w:rsidR="003663B4">
        <w:rPr>
          <w:rFonts w:ascii="Verdana" w:hAnsi="Verdana"/>
          <w:sz w:val="20"/>
          <w:szCs w:val="20"/>
        </w:rPr>
        <w:t xml:space="preserve">(of the UN </w:t>
      </w:r>
      <w:r w:rsidR="00490A31" w:rsidRPr="007C260B">
        <w:rPr>
          <w:rFonts w:ascii="Verdana" w:hAnsi="Verdana"/>
          <w:sz w:val="20"/>
          <w:szCs w:val="20"/>
        </w:rPr>
        <w:t>Language and Communications Training Unit</w:t>
      </w:r>
      <w:r w:rsidR="003663B4">
        <w:rPr>
          <w:rFonts w:ascii="Verdana" w:hAnsi="Verdana"/>
          <w:sz w:val="20"/>
          <w:szCs w:val="20"/>
        </w:rPr>
        <w:t xml:space="preserve">) </w:t>
      </w:r>
      <w:r w:rsidR="00A923D3">
        <w:rPr>
          <w:rFonts w:ascii="Verdana" w:hAnsi="Verdana"/>
          <w:sz w:val="20"/>
          <w:szCs w:val="20"/>
        </w:rPr>
        <w:t>is</w:t>
      </w:r>
      <w:r w:rsidR="003663B4">
        <w:rPr>
          <w:rFonts w:ascii="Verdana" w:hAnsi="Verdana"/>
          <w:sz w:val="20"/>
          <w:szCs w:val="20"/>
        </w:rPr>
        <w:t xml:space="preserve"> r</w:t>
      </w:r>
      <w:r w:rsidR="00A923D3">
        <w:rPr>
          <w:rFonts w:ascii="Verdana" w:hAnsi="Verdana"/>
          <w:sz w:val="20"/>
          <w:szCs w:val="20"/>
        </w:rPr>
        <w:t xml:space="preserve">esponsible for the development of exam content and </w:t>
      </w:r>
      <w:r w:rsidR="00155E11">
        <w:rPr>
          <w:rFonts w:ascii="Verdana" w:hAnsi="Verdana"/>
          <w:sz w:val="20"/>
          <w:szCs w:val="20"/>
        </w:rPr>
        <w:t xml:space="preserve">the </w:t>
      </w:r>
      <w:r w:rsidR="00A923D3">
        <w:rPr>
          <w:rFonts w:ascii="Verdana" w:hAnsi="Verdana"/>
          <w:sz w:val="20"/>
          <w:szCs w:val="20"/>
        </w:rPr>
        <w:t>mark</w:t>
      </w:r>
      <w:r w:rsidR="00155E11">
        <w:rPr>
          <w:rFonts w:ascii="Verdana" w:hAnsi="Verdana"/>
          <w:sz w:val="20"/>
          <w:szCs w:val="20"/>
        </w:rPr>
        <w:t>ing of the LPE</w:t>
      </w:r>
      <w:r w:rsidR="003663B4">
        <w:rPr>
          <w:rFonts w:ascii="Verdana" w:hAnsi="Verdana"/>
          <w:sz w:val="20"/>
          <w:szCs w:val="20"/>
        </w:rPr>
        <w:t>.</w:t>
      </w:r>
    </w:p>
    <w:p w14:paraId="4B1EFDA5" w14:textId="77777777" w:rsidR="00A923D3" w:rsidRDefault="00A923D3" w:rsidP="002D5C0F">
      <w:pPr>
        <w:autoSpaceDE w:val="0"/>
        <w:autoSpaceDN w:val="0"/>
        <w:jc w:val="both"/>
        <w:rPr>
          <w:rFonts w:ascii="Verdana" w:hAnsi="Verdana"/>
          <w:sz w:val="20"/>
          <w:szCs w:val="20"/>
        </w:rPr>
      </w:pPr>
    </w:p>
    <w:p w14:paraId="7EF587F1" w14:textId="3B514038" w:rsidR="002D5C0F" w:rsidRDefault="00155E11" w:rsidP="002D5C0F">
      <w:pPr>
        <w:autoSpaceDE w:val="0"/>
        <w:autoSpaceDN w:val="0"/>
        <w:jc w:val="both"/>
        <w:rPr>
          <w:rFonts w:ascii="Verdana" w:hAnsi="Verdana"/>
          <w:sz w:val="20"/>
          <w:szCs w:val="20"/>
        </w:rPr>
      </w:pPr>
      <w:r>
        <w:rPr>
          <w:rFonts w:ascii="Verdana" w:hAnsi="Verdana"/>
          <w:sz w:val="20"/>
          <w:szCs w:val="20"/>
        </w:rPr>
        <w:t xml:space="preserve">The </w:t>
      </w:r>
      <w:r w:rsidR="00FA2389">
        <w:rPr>
          <w:rFonts w:ascii="Verdana" w:hAnsi="Verdana"/>
          <w:sz w:val="20"/>
          <w:szCs w:val="20"/>
        </w:rPr>
        <w:t>Special</w:t>
      </w:r>
      <w:r w:rsidR="00B56BA1">
        <w:rPr>
          <w:rFonts w:ascii="Verdana" w:hAnsi="Verdana"/>
          <w:sz w:val="20"/>
          <w:szCs w:val="20"/>
        </w:rPr>
        <w:t>ized</w:t>
      </w:r>
      <w:r w:rsidR="00FA2389">
        <w:rPr>
          <w:rFonts w:ascii="Verdana" w:hAnsi="Verdana"/>
          <w:sz w:val="20"/>
          <w:szCs w:val="20"/>
        </w:rPr>
        <w:t xml:space="preserve"> Assessments </w:t>
      </w:r>
      <w:r w:rsidR="000F429E">
        <w:rPr>
          <w:rFonts w:ascii="Verdana" w:hAnsi="Verdana"/>
          <w:sz w:val="20"/>
          <w:szCs w:val="20"/>
        </w:rPr>
        <w:t>Unit</w:t>
      </w:r>
      <w:r w:rsidR="00FA2389">
        <w:rPr>
          <w:rFonts w:ascii="Verdana" w:hAnsi="Verdana"/>
          <w:sz w:val="20"/>
          <w:szCs w:val="20"/>
        </w:rPr>
        <w:t xml:space="preserve"> (SA</w:t>
      </w:r>
      <w:r w:rsidR="000F429E">
        <w:rPr>
          <w:rFonts w:ascii="Verdana" w:hAnsi="Verdana"/>
          <w:sz w:val="20"/>
          <w:szCs w:val="20"/>
        </w:rPr>
        <w:t>U</w:t>
      </w:r>
      <w:r w:rsidR="00FA2389">
        <w:rPr>
          <w:rFonts w:ascii="Verdana" w:hAnsi="Verdana"/>
          <w:sz w:val="20"/>
          <w:szCs w:val="20"/>
        </w:rPr>
        <w:t xml:space="preserve">) </w:t>
      </w:r>
      <w:r w:rsidR="002D5C0F" w:rsidRPr="00DE32B1">
        <w:rPr>
          <w:rFonts w:ascii="Verdana" w:hAnsi="Verdana"/>
          <w:sz w:val="20"/>
          <w:szCs w:val="20"/>
        </w:rPr>
        <w:t>is</w:t>
      </w:r>
      <w:r w:rsidR="003F1408">
        <w:rPr>
          <w:rFonts w:ascii="Verdana" w:hAnsi="Verdana"/>
          <w:sz w:val="20"/>
          <w:szCs w:val="20"/>
        </w:rPr>
        <w:t xml:space="preserve"> </w:t>
      </w:r>
      <w:r>
        <w:rPr>
          <w:rFonts w:ascii="Verdana" w:hAnsi="Verdana"/>
          <w:sz w:val="20"/>
          <w:szCs w:val="20"/>
        </w:rPr>
        <w:t>r</w:t>
      </w:r>
      <w:r w:rsidR="002D5C0F" w:rsidRPr="00DE32B1">
        <w:rPr>
          <w:rFonts w:ascii="Verdana" w:hAnsi="Verdana"/>
          <w:sz w:val="20"/>
          <w:szCs w:val="20"/>
        </w:rPr>
        <w:t xml:space="preserve">esponsible for </w:t>
      </w:r>
      <w:r w:rsidR="00FA2389">
        <w:rPr>
          <w:rFonts w:ascii="Verdana" w:hAnsi="Verdana"/>
          <w:sz w:val="20"/>
          <w:szCs w:val="20"/>
        </w:rPr>
        <w:t xml:space="preserve">online </w:t>
      </w:r>
      <w:r>
        <w:rPr>
          <w:rFonts w:ascii="Verdana" w:hAnsi="Verdana"/>
          <w:sz w:val="20"/>
          <w:szCs w:val="20"/>
        </w:rPr>
        <w:t xml:space="preserve">exam </w:t>
      </w:r>
      <w:r w:rsidR="00FA2389">
        <w:rPr>
          <w:rFonts w:ascii="Verdana" w:hAnsi="Verdana"/>
          <w:sz w:val="20"/>
          <w:szCs w:val="20"/>
        </w:rPr>
        <w:t>preparation</w:t>
      </w:r>
      <w:r w:rsidR="002D5C0F" w:rsidRPr="00DE32B1">
        <w:rPr>
          <w:rFonts w:ascii="Verdana" w:hAnsi="Verdana"/>
          <w:sz w:val="20"/>
          <w:szCs w:val="20"/>
        </w:rPr>
        <w:t>, coordination</w:t>
      </w:r>
      <w:r w:rsidR="00A923D3">
        <w:rPr>
          <w:rFonts w:ascii="Verdana" w:hAnsi="Verdana"/>
          <w:sz w:val="20"/>
          <w:szCs w:val="20"/>
        </w:rPr>
        <w:t>, score tracking,</w:t>
      </w:r>
      <w:r w:rsidR="003663B4">
        <w:rPr>
          <w:rFonts w:ascii="Verdana" w:hAnsi="Verdana"/>
          <w:sz w:val="20"/>
          <w:szCs w:val="20"/>
        </w:rPr>
        <w:t xml:space="preserve"> results dissemination,</w:t>
      </w:r>
      <w:r w:rsidR="002D5C0F" w:rsidRPr="00DE32B1">
        <w:rPr>
          <w:rFonts w:ascii="Verdana" w:hAnsi="Verdana"/>
          <w:sz w:val="20"/>
          <w:szCs w:val="20"/>
        </w:rPr>
        <w:t xml:space="preserve"> and </w:t>
      </w:r>
      <w:r>
        <w:rPr>
          <w:rFonts w:ascii="Verdana" w:hAnsi="Verdana"/>
          <w:sz w:val="20"/>
          <w:szCs w:val="20"/>
        </w:rPr>
        <w:t xml:space="preserve">the </w:t>
      </w:r>
      <w:r w:rsidR="002D5C0F" w:rsidRPr="00DE32B1">
        <w:rPr>
          <w:rFonts w:ascii="Verdana" w:hAnsi="Verdana"/>
          <w:sz w:val="20"/>
          <w:szCs w:val="20"/>
        </w:rPr>
        <w:t>general administration of the LPE.</w:t>
      </w:r>
    </w:p>
    <w:p w14:paraId="2C6D230F" w14:textId="77777777" w:rsidR="00A923D3" w:rsidRPr="00DE32B1" w:rsidRDefault="00A923D3" w:rsidP="002D5C0F">
      <w:pPr>
        <w:autoSpaceDE w:val="0"/>
        <w:autoSpaceDN w:val="0"/>
        <w:jc w:val="both"/>
        <w:rPr>
          <w:rFonts w:ascii="Verdana" w:hAnsi="Verdana"/>
          <w:sz w:val="20"/>
          <w:szCs w:val="20"/>
        </w:rPr>
      </w:pPr>
    </w:p>
    <w:p w14:paraId="3EBA7997" w14:textId="7D1A3951" w:rsidR="002D5C0F" w:rsidRPr="00DE32B1" w:rsidRDefault="002D5C0F" w:rsidP="002D5C0F">
      <w:pPr>
        <w:autoSpaceDE w:val="0"/>
        <w:autoSpaceDN w:val="0"/>
        <w:spacing w:before="163" w:line="278" w:lineRule="exact"/>
        <w:jc w:val="both"/>
        <w:rPr>
          <w:rFonts w:ascii="Verdana" w:hAnsi="Verdana"/>
          <w:sz w:val="20"/>
          <w:szCs w:val="20"/>
        </w:rPr>
      </w:pPr>
      <w:r w:rsidRPr="48F93A1A">
        <w:rPr>
          <w:rFonts w:ascii="Verdana" w:hAnsi="Verdana"/>
          <w:sz w:val="20"/>
          <w:szCs w:val="20"/>
        </w:rPr>
        <w:t>The LPE is intended for the staff</w:t>
      </w:r>
      <w:r w:rsidR="00E33704" w:rsidRPr="48F93A1A">
        <w:rPr>
          <w:rFonts w:ascii="Verdana" w:hAnsi="Verdana"/>
          <w:sz w:val="20"/>
          <w:szCs w:val="20"/>
        </w:rPr>
        <w:t xml:space="preserve"> members</w:t>
      </w:r>
      <w:r w:rsidRPr="48F93A1A">
        <w:rPr>
          <w:rFonts w:ascii="Verdana" w:hAnsi="Verdana"/>
          <w:sz w:val="20"/>
          <w:szCs w:val="20"/>
        </w:rPr>
        <w:t xml:space="preserve"> of the United Nations Secretariat. </w:t>
      </w:r>
      <w:r w:rsidR="00E33704" w:rsidRPr="48F93A1A">
        <w:rPr>
          <w:rFonts w:ascii="Verdana" w:hAnsi="Verdana"/>
          <w:sz w:val="20"/>
          <w:szCs w:val="20"/>
        </w:rPr>
        <w:t>It is also offered to the staff members</w:t>
      </w:r>
      <w:r w:rsidR="00183205" w:rsidRPr="48F93A1A">
        <w:rPr>
          <w:rFonts w:ascii="Verdana" w:hAnsi="Verdana"/>
          <w:sz w:val="20"/>
          <w:szCs w:val="20"/>
        </w:rPr>
        <w:t xml:space="preserve"> </w:t>
      </w:r>
      <w:r w:rsidRPr="48F93A1A">
        <w:rPr>
          <w:rFonts w:ascii="Verdana" w:hAnsi="Verdana"/>
          <w:sz w:val="20"/>
          <w:szCs w:val="20"/>
        </w:rPr>
        <w:t xml:space="preserve">of </w:t>
      </w:r>
      <w:r w:rsidR="002C4541" w:rsidRPr="48F93A1A">
        <w:rPr>
          <w:rFonts w:ascii="Verdana" w:hAnsi="Verdana"/>
          <w:sz w:val="20"/>
          <w:szCs w:val="20"/>
        </w:rPr>
        <w:t xml:space="preserve">other </w:t>
      </w:r>
      <w:r w:rsidRPr="48F93A1A">
        <w:rPr>
          <w:rFonts w:ascii="Verdana" w:hAnsi="Verdana"/>
          <w:sz w:val="20"/>
          <w:szCs w:val="20"/>
        </w:rPr>
        <w:t xml:space="preserve">entities </w:t>
      </w:r>
      <w:r w:rsidR="002C4541" w:rsidRPr="48F93A1A">
        <w:rPr>
          <w:rFonts w:ascii="Verdana" w:hAnsi="Verdana"/>
          <w:sz w:val="20"/>
          <w:szCs w:val="20"/>
        </w:rPr>
        <w:t xml:space="preserve">of the UN common system (Funds, </w:t>
      </w:r>
      <w:r w:rsidR="005A41BD" w:rsidRPr="48F93A1A">
        <w:rPr>
          <w:rFonts w:ascii="Verdana" w:hAnsi="Verdana"/>
          <w:sz w:val="20"/>
          <w:szCs w:val="20"/>
        </w:rPr>
        <w:t>Programmes,</w:t>
      </w:r>
      <w:r w:rsidR="002C4541" w:rsidRPr="48F93A1A">
        <w:rPr>
          <w:rFonts w:ascii="Verdana" w:hAnsi="Verdana"/>
          <w:sz w:val="20"/>
          <w:szCs w:val="20"/>
        </w:rPr>
        <w:t xml:space="preserve"> </w:t>
      </w:r>
      <w:r w:rsidRPr="48F93A1A">
        <w:rPr>
          <w:rFonts w:ascii="Verdana" w:hAnsi="Verdana"/>
          <w:sz w:val="20"/>
          <w:szCs w:val="20"/>
        </w:rPr>
        <w:t>and affi</w:t>
      </w:r>
      <w:r w:rsidR="00E04279" w:rsidRPr="48F93A1A">
        <w:rPr>
          <w:rFonts w:ascii="Verdana" w:hAnsi="Verdana"/>
          <w:sz w:val="20"/>
          <w:szCs w:val="20"/>
        </w:rPr>
        <w:t>liates</w:t>
      </w:r>
      <w:r w:rsidR="002C4541" w:rsidRPr="48F93A1A">
        <w:rPr>
          <w:rFonts w:ascii="Verdana" w:hAnsi="Verdana"/>
          <w:sz w:val="20"/>
          <w:szCs w:val="20"/>
        </w:rPr>
        <w:t>)</w:t>
      </w:r>
      <w:r w:rsidR="00E04279" w:rsidRPr="48F93A1A">
        <w:rPr>
          <w:rFonts w:ascii="Verdana" w:hAnsi="Verdana"/>
          <w:sz w:val="20"/>
          <w:szCs w:val="20"/>
        </w:rPr>
        <w:t xml:space="preserve"> on a cost recovery basis</w:t>
      </w:r>
      <w:r w:rsidR="00614046" w:rsidRPr="48F93A1A">
        <w:rPr>
          <w:rFonts w:ascii="Verdana" w:hAnsi="Verdana"/>
          <w:sz w:val="20"/>
          <w:szCs w:val="20"/>
        </w:rPr>
        <w:t xml:space="preserve"> </w:t>
      </w:r>
      <w:r w:rsidR="004E1504" w:rsidRPr="48F93A1A">
        <w:rPr>
          <w:rFonts w:ascii="Verdana" w:hAnsi="Verdana"/>
          <w:sz w:val="20"/>
          <w:szCs w:val="20"/>
        </w:rPr>
        <w:t>and wh</w:t>
      </w:r>
      <w:r w:rsidR="7C29F0F0" w:rsidRPr="48F93A1A">
        <w:rPr>
          <w:rFonts w:ascii="Verdana" w:hAnsi="Verdana"/>
          <w:sz w:val="20"/>
          <w:szCs w:val="20"/>
        </w:rPr>
        <w:t>ich</w:t>
      </w:r>
      <w:r w:rsidR="004E1504" w:rsidRPr="48F93A1A">
        <w:rPr>
          <w:rFonts w:ascii="Verdana" w:hAnsi="Verdana"/>
          <w:sz w:val="20"/>
          <w:szCs w:val="20"/>
        </w:rPr>
        <w:t xml:space="preserve"> have</w:t>
      </w:r>
      <w:r w:rsidR="00614046" w:rsidRPr="48F93A1A">
        <w:rPr>
          <w:rFonts w:ascii="Verdana" w:hAnsi="Verdana"/>
          <w:sz w:val="20"/>
          <w:szCs w:val="20"/>
        </w:rPr>
        <w:t xml:space="preserve"> agreed to the cost recovery mechanism</w:t>
      </w:r>
      <w:r w:rsidR="006C1272" w:rsidRPr="48F93A1A">
        <w:rPr>
          <w:rFonts w:ascii="Verdana" w:hAnsi="Verdana"/>
          <w:sz w:val="20"/>
          <w:szCs w:val="20"/>
        </w:rPr>
        <w:t>.</w:t>
      </w:r>
      <w:r w:rsidR="00BA7BA3" w:rsidRPr="48F93A1A">
        <w:rPr>
          <w:rFonts w:ascii="Verdana" w:hAnsi="Verdana"/>
          <w:sz w:val="20"/>
          <w:szCs w:val="20"/>
        </w:rPr>
        <w:t xml:space="preserve"> </w:t>
      </w:r>
    </w:p>
    <w:p w14:paraId="12D76A01" w14:textId="77777777" w:rsidR="002D5C0F" w:rsidRPr="00DE32B1" w:rsidRDefault="002D5C0F" w:rsidP="002D5C0F">
      <w:pPr>
        <w:autoSpaceDE w:val="0"/>
        <w:autoSpaceDN w:val="0"/>
        <w:spacing w:before="163" w:line="278" w:lineRule="exact"/>
        <w:jc w:val="both"/>
        <w:rPr>
          <w:rFonts w:ascii="Verdana" w:hAnsi="Verdana"/>
          <w:sz w:val="20"/>
          <w:szCs w:val="20"/>
        </w:rPr>
      </w:pPr>
    </w:p>
    <w:p w14:paraId="6D0A5B2A" w14:textId="25FAB4C2" w:rsidR="002D5C0F" w:rsidRPr="00DE32B1" w:rsidRDefault="002D5C0F" w:rsidP="3EE81CA5">
      <w:pPr>
        <w:tabs>
          <w:tab w:val="left" w:pos="432"/>
        </w:tabs>
        <w:autoSpaceDE w:val="0"/>
        <w:autoSpaceDN w:val="0"/>
        <w:spacing w:before="259"/>
        <w:ind w:left="360" w:hanging="360"/>
        <w:rPr>
          <w:rFonts w:ascii="Verdana" w:hAnsi="Verdana"/>
          <w:b/>
          <w:bCs/>
          <w:spacing w:val="-10"/>
          <w:sz w:val="20"/>
          <w:szCs w:val="20"/>
        </w:rPr>
      </w:pPr>
      <w:r w:rsidRPr="3EE81CA5">
        <w:rPr>
          <w:rFonts w:ascii="Verdana" w:hAnsi="Verdana"/>
          <w:b/>
          <w:bCs/>
          <w:spacing w:val="-10"/>
          <w:sz w:val="20"/>
          <w:szCs w:val="20"/>
        </w:rPr>
        <w:t>3.</w:t>
      </w:r>
      <w:r w:rsidRPr="00DE32B1">
        <w:rPr>
          <w:rFonts w:ascii="Verdana" w:hAnsi="Verdana"/>
          <w:b/>
          <w:spacing w:val="-10"/>
          <w:sz w:val="20"/>
          <w:szCs w:val="20"/>
        </w:rPr>
        <w:tab/>
      </w:r>
      <w:r w:rsidRPr="3EE81CA5">
        <w:rPr>
          <w:rFonts w:ascii="Verdana" w:hAnsi="Verdana"/>
          <w:b/>
          <w:bCs/>
          <w:spacing w:val="-10"/>
          <w:sz w:val="20"/>
          <w:szCs w:val="20"/>
        </w:rPr>
        <w:t>FEE</w:t>
      </w:r>
    </w:p>
    <w:p w14:paraId="1F3A95EC" w14:textId="1DF5424E" w:rsidR="00302004" w:rsidRPr="00DE32B1" w:rsidRDefault="002D5C0F" w:rsidP="000F429E">
      <w:pPr>
        <w:autoSpaceDE w:val="0"/>
        <w:autoSpaceDN w:val="0"/>
        <w:spacing w:before="163" w:line="278" w:lineRule="exact"/>
        <w:jc w:val="both"/>
        <w:rPr>
          <w:rFonts w:ascii="Verdana" w:hAnsi="Verdana"/>
          <w:sz w:val="20"/>
          <w:szCs w:val="20"/>
        </w:rPr>
      </w:pPr>
      <w:r w:rsidRPr="3EE81CA5">
        <w:rPr>
          <w:rFonts w:ascii="Verdana" w:hAnsi="Verdana"/>
          <w:sz w:val="20"/>
          <w:szCs w:val="20"/>
        </w:rPr>
        <w:t xml:space="preserve">The </w:t>
      </w:r>
      <w:r w:rsidR="00142C34" w:rsidRPr="3EE81CA5">
        <w:rPr>
          <w:rFonts w:ascii="Verdana" w:hAnsi="Verdana"/>
          <w:sz w:val="20"/>
          <w:szCs w:val="20"/>
        </w:rPr>
        <w:t xml:space="preserve">registration </w:t>
      </w:r>
      <w:r w:rsidRPr="3EE81CA5">
        <w:rPr>
          <w:rFonts w:ascii="Verdana" w:hAnsi="Verdana"/>
          <w:sz w:val="20"/>
          <w:szCs w:val="20"/>
        </w:rPr>
        <w:t xml:space="preserve">fee </w:t>
      </w:r>
      <w:r w:rsidR="1F4F5B6B" w:rsidRPr="3EE81CA5">
        <w:rPr>
          <w:rFonts w:ascii="Verdana" w:hAnsi="Verdana"/>
          <w:sz w:val="20"/>
          <w:szCs w:val="20"/>
        </w:rPr>
        <w:t xml:space="preserve">per candidate from </w:t>
      </w:r>
      <w:r w:rsidRPr="3EE81CA5">
        <w:rPr>
          <w:rFonts w:ascii="Verdana" w:hAnsi="Verdana"/>
          <w:sz w:val="20"/>
          <w:szCs w:val="20"/>
        </w:rPr>
        <w:t xml:space="preserve">participating UN Funds and Programmes, Specialized </w:t>
      </w:r>
      <w:r w:rsidR="005A41BD" w:rsidRPr="3EE81CA5">
        <w:rPr>
          <w:rFonts w:ascii="Verdana" w:hAnsi="Verdana"/>
          <w:sz w:val="20"/>
          <w:szCs w:val="20"/>
        </w:rPr>
        <w:t>Agencies,</w:t>
      </w:r>
      <w:r w:rsidRPr="3EE81CA5">
        <w:rPr>
          <w:rFonts w:ascii="Verdana" w:hAnsi="Verdana"/>
          <w:sz w:val="20"/>
          <w:szCs w:val="20"/>
        </w:rPr>
        <w:t xml:space="preserve"> and other UN entities </w:t>
      </w:r>
      <w:r w:rsidR="000E2A99" w:rsidRPr="3EE81CA5">
        <w:rPr>
          <w:rFonts w:ascii="Verdana" w:hAnsi="Verdana"/>
          <w:sz w:val="20"/>
          <w:szCs w:val="20"/>
        </w:rPr>
        <w:t>i</w:t>
      </w:r>
      <w:r w:rsidR="7E9CE79E" w:rsidRPr="3EE81CA5">
        <w:rPr>
          <w:rFonts w:ascii="Verdana" w:hAnsi="Verdana"/>
          <w:sz w:val="20"/>
          <w:szCs w:val="20"/>
        </w:rPr>
        <w:t>s</w:t>
      </w:r>
      <w:r w:rsidR="000E2A99" w:rsidRPr="3EE81CA5">
        <w:rPr>
          <w:rFonts w:ascii="Verdana" w:hAnsi="Verdana"/>
          <w:sz w:val="20"/>
          <w:szCs w:val="20"/>
        </w:rPr>
        <w:t xml:space="preserve"> </w:t>
      </w:r>
      <w:r w:rsidR="000F429E" w:rsidRPr="3EE81CA5">
        <w:rPr>
          <w:rFonts w:ascii="Verdana" w:hAnsi="Verdana"/>
          <w:b/>
          <w:bCs/>
          <w:sz w:val="20"/>
          <w:szCs w:val="20"/>
        </w:rPr>
        <w:t>US$ 326</w:t>
      </w:r>
      <w:r w:rsidR="02E73FCC" w:rsidRPr="3EE81CA5">
        <w:rPr>
          <w:rFonts w:ascii="Verdana" w:hAnsi="Verdana"/>
          <w:sz w:val="20"/>
          <w:szCs w:val="20"/>
        </w:rPr>
        <w:t>, effective June 2025.</w:t>
      </w:r>
    </w:p>
    <w:p w14:paraId="25964432" w14:textId="066540B9" w:rsidR="00302004" w:rsidRPr="00DE32B1" w:rsidRDefault="002D5C0F" w:rsidP="00302004">
      <w:pPr>
        <w:autoSpaceDE w:val="0"/>
        <w:autoSpaceDN w:val="0"/>
        <w:spacing w:before="163" w:line="278" w:lineRule="exact"/>
        <w:jc w:val="both"/>
        <w:rPr>
          <w:rFonts w:ascii="Verdana" w:hAnsi="Verdana"/>
          <w:sz w:val="20"/>
          <w:szCs w:val="20"/>
        </w:rPr>
      </w:pPr>
      <w:r w:rsidRPr="00DE32B1">
        <w:rPr>
          <w:rFonts w:ascii="Verdana" w:hAnsi="Verdana"/>
          <w:sz w:val="20"/>
          <w:szCs w:val="20"/>
        </w:rPr>
        <w:t>Th</w:t>
      </w:r>
      <w:r w:rsidR="000F429E">
        <w:rPr>
          <w:rFonts w:ascii="Verdana" w:hAnsi="Verdana"/>
          <w:sz w:val="20"/>
          <w:szCs w:val="20"/>
        </w:rPr>
        <w:t>is</w:t>
      </w:r>
      <w:r w:rsidRPr="00DE32B1">
        <w:rPr>
          <w:rFonts w:ascii="Verdana" w:hAnsi="Verdana"/>
          <w:sz w:val="20"/>
          <w:szCs w:val="20"/>
        </w:rPr>
        <w:t xml:space="preserve"> fee </w:t>
      </w:r>
      <w:r w:rsidR="000F429E">
        <w:rPr>
          <w:rFonts w:ascii="Verdana" w:hAnsi="Verdana"/>
          <w:sz w:val="20"/>
          <w:szCs w:val="20"/>
        </w:rPr>
        <w:t>is</w:t>
      </w:r>
      <w:r w:rsidRPr="00DE32B1">
        <w:rPr>
          <w:rFonts w:ascii="Verdana" w:hAnsi="Verdana"/>
          <w:sz w:val="20"/>
          <w:szCs w:val="20"/>
        </w:rPr>
        <w:t xml:space="preserve"> per </w:t>
      </w:r>
      <w:r w:rsidR="006C1272">
        <w:rPr>
          <w:rFonts w:ascii="Verdana" w:hAnsi="Verdana"/>
          <w:sz w:val="20"/>
          <w:szCs w:val="20"/>
        </w:rPr>
        <w:t xml:space="preserve">convoked </w:t>
      </w:r>
      <w:r w:rsidRPr="00DE32B1">
        <w:rPr>
          <w:rFonts w:ascii="Verdana" w:hAnsi="Verdana"/>
          <w:sz w:val="20"/>
          <w:szCs w:val="20"/>
        </w:rPr>
        <w:t xml:space="preserve">registrant (i.e. irrespective of whether </w:t>
      </w:r>
      <w:r w:rsidR="0085516B">
        <w:rPr>
          <w:rFonts w:ascii="Verdana" w:hAnsi="Verdana"/>
          <w:sz w:val="20"/>
          <w:szCs w:val="20"/>
        </w:rPr>
        <w:t>applicants</w:t>
      </w:r>
      <w:r w:rsidRPr="00DE32B1">
        <w:rPr>
          <w:rFonts w:ascii="Verdana" w:hAnsi="Verdana"/>
          <w:sz w:val="20"/>
          <w:szCs w:val="20"/>
        </w:rPr>
        <w:t xml:space="preserve"> actually sit for the examination) and per examination (should </w:t>
      </w:r>
      <w:r w:rsidR="00881CA8">
        <w:rPr>
          <w:rFonts w:ascii="Verdana" w:hAnsi="Verdana"/>
          <w:sz w:val="20"/>
          <w:szCs w:val="20"/>
        </w:rPr>
        <w:t>an applicant</w:t>
      </w:r>
      <w:r w:rsidRPr="00DE32B1">
        <w:rPr>
          <w:rFonts w:ascii="Verdana" w:hAnsi="Verdana"/>
          <w:sz w:val="20"/>
          <w:szCs w:val="20"/>
        </w:rPr>
        <w:t xml:space="preserve"> register for more than one </w:t>
      </w:r>
      <w:proofErr w:type="gramStart"/>
      <w:r w:rsidRPr="00DE32B1">
        <w:rPr>
          <w:rFonts w:ascii="Verdana" w:hAnsi="Verdana"/>
          <w:sz w:val="20"/>
          <w:szCs w:val="20"/>
        </w:rPr>
        <w:t>language,</w:t>
      </w:r>
      <w:proofErr w:type="gramEnd"/>
      <w:r w:rsidRPr="00DE32B1">
        <w:rPr>
          <w:rFonts w:ascii="Verdana" w:hAnsi="Verdana"/>
          <w:sz w:val="20"/>
          <w:szCs w:val="20"/>
        </w:rPr>
        <w:t xml:space="preserve"> the fee will be calculated accordingly). </w:t>
      </w:r>
    </w:p>
    <w:p w14:paraId="7FA50D2D" w14:textId="2E342A87" w:rsidR="3510E1CF" w:rsidRDefault="002D5C0F" w:rsidP="00F8495D">
      <w:pPr>
        <w:autoSpaceDE w:val="0"/>
        <w:autoSpaceDN w:val="0"/>
        <w:spacing w:before="163" w:line="278" w:lineRule="exact"/>
        <w:jc w:val="both"/>
        <w:rPr>
          <w:rFonts w:ascii="Verdana" w:hAnsi="Verdana"/>
          <w:sz w:val="20"/>
          <w:szCs w:val="20"/>
        </w:rPr>
      </w:pPr>
      <w:r w:rsidRPr="3EE81CA5">
        <w:rPr>
          <w:rFonts w:ascii="Verdana" w:hAnsi="Verdana"/>
          <w:sz w:val="20"/>
          <w:szCs w:val="20"/>
        </w:rPr>
        <w:t xml:space="preserve">For </w:t>
      </w:r>
      <w:r w:rsidR="006C1272" w:rsidRPr="3EE81CA5">
        <w:rPr>
          <w:rFonts w:ascii="Verdana" w:hAnsi="Verdana"/>
          <w:sz w:val="20"/>
          <w:szCs w:val="20"/>
        </w:rPr>
        <w:t>n</w:t>
      </w:r>
      <w:r w:rsidRPr="3EE81CA5">
        <w:rPr>
          <w:rFonts w:ascii="Verdana" w:hAnsi="Verdana"/>
          <w:sz w:val="20"/>
          <w:szCs w:val="20"/>
        </w:rPr>
        <w:t xml:space="preserve">on-New York convoked candidates, some </w:t>
      </w:r>
      <w:r w:rsidR="000F429E" w:rsidRPr="3EE81CA5">
        <w:rPr>
          <w:rFonts w:ascii="Verdana" w:hAnsi="Verdana"/>
          <w:sz w:val="20"/>
          <w:szCs w:val="20"/>
        </w:rPr>
        <w:t>Screening Centres</w:t>
      </w:r>
      <w:r w:rsidRPr="3EE81CA5">
        <w:rPr>
          <w:rFonts w:ascii="Verdana" w:hAnsi="Verdana"/>
          <w:sz w:val="20"/>
          <w:szCs w:val="20"/>
        </w:rPr>
        <w:t xml:space="preserve"> charge registrants an additional local fee</w:t>
      </w:r>
      <w:r w:rsidR="006C1272" w:rsidRPr="3EE81CA5">
        <w:rPr>
          <w:rFonts w:ascii="Verdana" w:hAnsi="Verdana"/>
          <w:sz w:val="20"/>
          <w:szCs w:val="20"/>
        </w:rPr>
        <w:t xml:space="preserve">, </w:t>
      </w:r>
      <w:r w:rsidRPr="3EE81CA5">
        <w:rPr>
          <w:rFonts w:ascii="Verdana" w:hAnsi="Verdana"/>
          <w:sz w:val="20"/>
          <w:szCs w:val="20"/>
        </w:rPr>
        <w:t xml:space="preserve">to </w:t>
      </w:r>
      <w:r w:rsidR="006C1272" w:rsidRPr="3EE81CA5">
        <w:rPr>
          <w:rFonts w:ascii="Verdana" w:hAnsi="Verdana"/>
          <w:sz w:val="20"/>
          <w:szCs w:val="20"/>
        </w:rPr>
        <w:t>re</w:t>
      </w:r>
      <w:r w:rsidRPr="3EE81CA5">
        <w:rPr>
          <w:rFonts w:ascii="Verdana" w:hAnsi="Verdana"/>
          <w:sz w:val="20"/>
          <w:szCs w:val="20"/>
        </w:rPr>
        <w:t>cover resources spent locally.</w:t>
      </w:r>
      <w:r w:rsidR="3510E1CF" w:rsidRPr="3EE81CA5">
        <w:rPr>
          <w:rFonts w:ascii="Verdana" w:hAnsi="Verdana"/>
          <w:sz w:val="20"/>
          <w:szCs w:val="20"/>
        </w:rPr>
        <w:t xml:space="preserve"> If a local fee must be charged</w:t>
      </w:r>
      <w:r w:rsidR="41115DEF" w:rsidRPr="3EE81CA5">
        <w:rPr>
          <w:rFonts w:ascii="Verdana" w:hAnsi="Verdana"/>
          <w:sz w:val="20"/>
          <w:szCs w:val="20"/>
        </w:rPr>
        <w:t xml:space="preserve">, </w:t>
      </w:r>
      <w:r w:rsidR="3510E1CF" w:rsidRPr="3EE81CA5">
        <w:rPr>
          <w:rFonts w:ascii="Verdana" w:hAnsi="Verdana"/>
          <w:sz w:val="20"/>
          <w:szCs w:val="20"/>
        </w:rPr>
        <w:t xml:space="preserve">the Screening Centre </w:t>
      </w:r>
      <w:r w:rsidR="11AF58E1" w:rsidRPr="3EE81CA5">
        <w:rPr>
          <w:rFonts w:ascii="Verdana" w:hAnsi="Verdana"/>
          <w:sz w:val="20"/>
          <w:szCs w:val="20"/>
        </w:rPr>
        <w:t>need</w:t>
      </w:r>
      <w:r w:rsidR="00F8495D">
        <w:rPr>
          <w:rFonts w:ascii="Verdana" w:hAnsi="Verdana"/>
          <w:sz w:val="20"/>
          <w:szCs w:val="20"/>
        </w:rPr>
        <w:t>s</w:t>
      </w:r>
      <w:r w:rsidR="11AF58E1" w:rsidRPr="3EE81CA5">
        <w:rPr>
          <w:rFonts w:ascii="Verdana" w:hAnsi="Verdana"/>
          <w:sz w:val="20"/>
          <w:szCs w:val="20"/>
        </w:rPr>
        <w:t xml:space="preserve"> to </w:t>
      </w:r>
      <w:r w:rsidR="3510E1CF" w:rsidRPr="3EE81CA5">
        <w:rPr>
          <w:rFonts w:ascii="Verdana" w:hAnsi="Verdana"/>
          <w:sz w:val="20"/>
          <w:szCs w:val="20"/>
        </w:rPr>
        <w:t>indicate their intent to charge a fee, and the amount of the fee, at the time of Screening Centre registration.</w:t>
      </w:r>
    </w:p>
    <w:p w14:paraId="43864E72" w14:textId="5605C167" w:rsidR="3EE81CA5" w:rsidRDefault="3EE81CA5" w:rsidP="3EE81CA5">
      <w:pPr>
        <w:spacing w:before="163" w:line="278" w:lineRule="exact"/>
        <w:jc w:val="both"/>
        <w:rPr>
          <w:rFonts w:ascii="Verdana" w:hAnsi="Verdana"/>
          <w:sz w:val="20"/>
          <w:szCs w:val="20"/>
        </w:rPr>
      </w:pPr>
    </w:p>
    <w:p w14:paraId="1D30EDC5" w14:textId="5F5A04D3" w:rsidR="63B2E21F" w:rsidRDefault="63B2E21F" w:rsidP="63B2E21F">
      <w:pPr>
        <w:spacing w:before="163" w:line="278" w:lineRule="exact"/>
        <w:jc w:val="both"/>
        <w:rPr>
          <w:rFonts w:ascii="Verdana" w:hAnsi="Verdana"/>
          <w:sz w:val="20"/>
          <w:szCs w:val="20"/>
        </w:rPr>
      </w:pPr>
    </w:p>
    <w:p w14:paraId="6B639751" w14:textId="77777777" w:rsidR="002D5C0F" w:rsidRPr="00DE32B1" w:rsidRDefault="002D5C0F" w:rsidP="002D5C0F">
      <w:pPr>
        <w:numPr>
          <w:ilvl w:val="0"/>
          <w:numId w:val="8"/>
        </w:numPr>
        <w:tabs>
          <w:tab w:val="clear" w:pos="720"/>
          <w:tab w:val="num" w:pos="450"/>
        </w:tabs>
        <w:autoSpaceDE w:val="0"/>
        <w:autoSpaceDN w:val="0"/>
        <w:spacing w:before="259"/>
        <w:ind w:left="450" w:hanging="450"/>
        <w:rPr>
          <w:rFonts w:ascii="Verdana" w:hAnsi="Verdana"/>
          <w:b/>
          <w:spacing w:val="-10"/>
          <w:sz w:val="20"/>
          <w:szCs w:val="20"/>
        </w:rPr>
      </w:pPr>
      <w:r w:rsidRPr="00DE32B1">
        <w:rPr>
          <w:rFonts w:ascii="Verdana" w:hAnsi="Verdana"/>
          <w:b/>
          <w:spacing w:val="-10"/>
          <w:sz w:val="20"/>
          <w:szCs w:val="20"/>
        </w:rPr>
        <w:lastRenderedPageBreak/>
        <w:t>COST RECOVERY</w:t>
      </w:r>
    </w:p>
    <w:p w14:paraId="66B0EF57" w14:textId="77777777" w:rsidR="002D5C0F" w:rsidRPr="00DE32B1" w:rsidRDefault="002D5C0F" w:rsidP="002D5C0F">
      <w:pPr>
        <w:autoSpaceDE w:val="0"/>
        <w:autoSpaceDN w:val="0"/>
        <w:spacing w:line="273" w:lineRule="exact"/>
        <w:jc w:val="both"/>
        <w:rPr>
          <w:rFonts w:ascii="Verdana" w:hAnsi="Verdana"/>
          <w:iCs/>
          <w:sz w:val="20"/>
          <w:szCs w:val="20"/>
        </w:rPr>
      </w:pPr>
    </w:p>
    <w:p w14:paraId="2CDAD29E" w14:textId="77777777" w:rsidR="00302004" w:rsidRPr="00DE32B1" w:rsidRDefault="002D5C0F" w:rsidP="0030487B">
      <w:pPr>
        <w:autoSpaceDE w:val="0"/>
        <w:autoSpaceDN w:val="0"/>
        <w:spacing w:line="273" w:lineRule="exact"/>
        <w:jc w:val="both"/>
        <w:rPr>
          <w:rFonts w:ascii="Verdana" w:hAnsi="Verdana"/>
          <w:iCs/>
          <w:sz w:val="20"/>
          <w:szCs w:val="20"/>
        </w:rPr>
      </w:pPr>
      <w:r w:rsidRPr="00DE32B1">
        <w:rPr>
          <w:rFonts w:ascii="Verdana" w:hAnsi="Verdana"/>
          <w:iCs/>
          <w:sz w:val="20"/>
          <w:szCs w:val="20"/>
        </w:rPr>
        <w:t xml:space="preserve">As a business process improvement, the cost recovery mechanism is implemented at the headquarters level, not at the local or individual level. </w:t>
      </w:r>
    </w:p>
    <w:p w14:paraId="61CED475" w14:textId="5D0ADF60" w:rsidR="00302004" w:rsidRPr="00DE32B1" w:rsidRDefault="002D5C0F" w:rsidP="005145E5">
      <w:pPr>
        <w:autoSpaceDE w:val="0"/>
        <w:autoSpaceDN w:val="0"/>
        <w:spacing w:line="273" w:lineRule="exact"/>
        <w:jc w:val="both"/>
        <w:rPr>
          <w:rFonts w:ascii="Verdana" w:hAnsi="Verdana"/>
          <w:iCs/>
          <w:sz w:val="20"/>
          <w:szCs w:val="20"/>
        </w:rPr>
      </w:pPr>
      <w:r w:rsidRPr="00DE32B1">
        <w:rPr>
          <w:rFonts w:ascii="Verdana" w:hAnsi="Verdana"/>
          <w:sz w:val="20"/>
          <w:szCs w:val="20"/>
        </w:rPr>
        <w:br/>
      </w:r>
      <w:r w:rsidR="00287C41">
        <w:rPr>
          <w:rFonts w:ascii="Verdana" w:hAnsi="Verdana"/>
          <w:sz w:val="20"/>
          <w:szCs w:val="20"/>
        </w:rPr>
        <w:t xml:space="preserve">Only UN Entities that have nominated </w:t>
      </w:r>
      <w:r w:rsidR="008B5819" w:rsidRPr="00DE32B1">
        <w:rPr>
          <w:rFonts w:ascii="Verdana" w:hAnsi="Verdana"/>
          <w:sz w:val="20"/>
          <w:szCs w:val="20"/>
        </w:rPr>
        <w:t>a Finance Focal Point</w:t>
      </w:r>
      <w:r w:rsidR="00287C41">
        <w:rPr>
          <w:rFonts w:ascii="Verdana" w:hAnsi="Verdana"/>
          <w:sz w:val="20"/>
          <w:szCs w:val="20"/>
        </w:rPr>
        <w:t xml:space="preserve"> (FFP) will h</w:t>
      </w:r>
      <w:r w:rsidR="008B5819" w:rsidRPr="00DE32B1">
        <w:rPr>
          <w:rFonts w:ascii="Verdana" w:hAnsi="Verdana"/>
          <w:sz w:val="20"/>
          <w:szCs w:val="20"/>
        </w:rPr>
        <w:t xml:space="preserve">ave their applicants participate in the LPE. </w:t>
      </w:r>
      <w:r w:rsidR="000E2A99">
        <w:rPr>
          <w:rFonts w:ascii="Verdana" w:hAnsi="Verdana"/>
          <w:iCs/>
          <w:sz w:val="20"/>
          <w:szCs w:val="20"/>
        </w:rPr>
        <w:t>SA</w:t>
      </w:r>
      <w:r w:rsidR="00287C41">
        <w:rPr>
          <w:rFonts w:ascii="Verdana" w:hAnsi="Verdana"/>
          <w:iCs/>
          <w:sz w:val="20"/>
          <w:szCs w:val="20"/>
        </w:rPr>
        <w:t>U</w:t>
      </w:r>
      <w:r w:rsidRPr="00DE32B1">
        <w:rPr>
          <w:rFonts w:ascii="Verdana" w:hAnsi="Verdana"/>
          <w:iCs/>
          <w:sz w:val="20"/>
          <w:szCs w:val="20"/>
        </w:rPr>
        <w:t xml:space="preserve"> will seek endorsement of the applicants for payment purposes at t</w:t>
      </w:r>
      <w:r w:rsidR="008B5819" w:rsidRPr="00DE32B1">
        <w:rPr>
          <w:rFonts w:ascii="Verdana" w:hAnsi="Verdana"/>
          <w:iCs/>
          <w:sz w:val="20"/>
          <w:szCs w:val="20"/>
        </w:rPr>
        <w:t>he Headquarters’ level from the</w:t>
      </w:r>
      <w:r w:rsidR="001737B1" w:rsidRPr="00DE32B1">
        <w:rPr>
          <w:rFonts w:ascii="Verdana" w:hAnsi="Verdana"/>
          <w:iCs/>
          <w:sz w:val="20"/>
          <w:szCs w:val="20"/>
        </w:rPr>
        <w:t xml:space="preserve"> </w:t>
      </w:r>
      <w:r w:rsidRPr="00DE32B1">
        <w:rPr>
          <w:rFonts w:ascii="Verdana" w:hAnsi="Verdana"/>
          <w:iCs/>
          <w:sz w:val="20"/>
          <w:szCs w:val="20"/>
        </w:rPr>
        <w:t>F</w:t>
      </w:r>
      <w:r w:rsidR="00287C41">
        <w:rPr>
          <w:rFonts w:ascii="Verdana" w:hAnsi="Verdana"/>
          <w:iCs/>
          <w:sz w:val="20"/>
          <w:szCs w:val="20"/>
        </w:rPr>
        <w:t>FP</w:t>
      </w:r>
      <w:r w:rsidRPr="00DE32B1">
        <w:rPr>
          <w:rFonts w:ascii="Verdana" w:hAnsi="Verdana"/>
          <w:iCs/>
          <w:sz w:val="20"/>
          <w:szCs w:val="20"/>
        </w:rPr>
        <w:t xml:space="preserve"> of each UN participating entity after </w:t>
      </w:r>
      <w:r w:rsidR="00142C34">
        <w:rPr>
          <w:rFonts w:ascii="Verdana" w:hAnsi="Verdana"/>
          <w:iCs/>
          <w:sz w:val="20"/>
          <w:szCs w:val="20"/>
        </w:rPr>
        <w:t xml:space="preserve">the </w:t>
      </w:r>
      <w:r w:rsidRPr="00DE32B1">
        <w:rPr>
          <w:rFonts w:ascii="Verdana" w:hAnsi="Verdana"/>
          <w:iCs/>
          <w:sz w:val="20"/>
          <w:szCs w:val="20"/>
        </w:rPr>
        <w:t xml:space="preserve">registration period and before exam convocation. </w:t>
      </w:r>
    </w:p>
    <w:p w14:paraId="56B97D45" w14:textId="2C19FC01" w:rsidR="00302004" w:rsidRPr="00AC0576" w:rsidRDefault="002D5C0F" w:rsidP="71391E54">
      <w:pPr>
        <w:autoSpaceDE w:val="0"/>
        <w:autoSpaceDN w:val="0"/>
        <w:spacing w:line="273" w:lineRule="exact"/>
        <w:jc w:val="both"/>
        <w:rPr>
          <w:rFonts w:ascii="Verdana" w:hAnsi="Verdana"/>
          <w:b/>
          <w:bCs/>
          <w:sz w:val="20"/>
          <w:szCs w:val="20"/>
          <w:highlight w:val="yellow"/>
        </w:rPr>
      </w:pPr>
      <w:r>
        <w:br/>
      </w:r>
      <w:r w:rsidRPr="71391E54">
        <w:rPr>
          <w:rFonts w:ascii="Verdana" w:hAnsi="Verdana"/>
          <w:sz w:val="20"/>
          <w:szCs w:val="20"/>
        </w:rPr>
        <w:t xml:space="preserve">After the closing of the registration period, </w:t>
      </w:r>
      <w:r w:rsidR="005F11ED" w:rsidRPr="71391E54">
        <w:rPr>
          <w:rFonts w:ascii="Verdana" w:hAnsi="Verdana"/>
          <w:sz w:val="20"/>
          <w:szCs w:val="20"/>
        </w:rPr>
        <w:t>the F</w:t>
      </w:r>
      <w:r w:rsidR="00287C41">
        <w:rPr>
          <w:rFonts w:ascii="Verdana" w:hAnsi="Verdana"/>
          <w:sz w:val="20"/>
          <w:szCs w:val="20"/>
        </w:rPr>
        <w:t>FP</w:t>
      </w:r>
      <w:r w:rsidR="005F11ED" w:rsidRPr="71391E54">
        <w:rPr>
          <w:rFonts w:ascii="Verdana" w:hAnsi="Verdana"/>
          <w:sz w:val="20"/>
          <w:szCs w:val="20"/>
        </w:rPr>
        <w:t>s will receive a log in</w:t>
      </w:r>
      <w:r w:rsidR="00EE7D1D">
        <w:rPr>
          <w:rFonts w:ascii="Verdana" w:hAnsi="Verdana"/>
          <w:sz w:val="20"/>
          <w:szCs w:val="20"/>
        </w:rPr>
        <w:t xml:space="preserve"> </w:t>
      </w:r>
      <w:r w:rsidR="00287C41">
        <w:rPr>
          <w:rFonts w:ascii="Verdana" w:hAnsi="Verdana"/>
          <w:sz w:val="20"/>
          <w:szCs w:val="20"/>
        </w:rPr>
        <w:t>credentials</w:t>
      </w:r>
      <w:r w:rsidR="005F11ED" w:rsidRPr="71391E54">
        <w:rPr>
          <w:rFonts w:ascii="Verdana" w:hAnsi="Verdana"/>
          <w:sz w:val="20"/>
          <w:szCs w:val="20"/>
        </w:rPr>
        <w:t xml:space="preserve"> to access the applications of the candidates from their </w:t>
      </w:r>
      <w:r w:rsidR="006C431E" w:rsidRPr="71391E54">
        <w:rPr>
          <w:rFonts w:ascii="Verdana" w:hAnsi="Verdana"/>
          <w:sz w:val="20"/>
          <w:szCs w:val="20"/>
        </w:rPr>
        <w:t>Entities</w:t>
      </w:r>
      <w:r w:rsidR="00EE7D1D">
        <w:rPr>
          <w:rFonts w:ascii="Verdana" w:hAnsi="Verdana"/>
          <w:sz w:val="20"/>
          <w:szCs w:val="20"/>
        </w:rPr>
        <w:t xml:space="preserve"> in Inspira and </w:t>
      </w:r>
      <w:r w:rsidR="00C72A6E" w:rsidRPr="71391E54">
        <w:rPr>
          <w:rFonts w:ascii="Verdana" w:hAnsi="Verdana"/>
          <w:sz w:val="20"/>
          <w:szCs w:val="20"/>
        </w:rPr>
        <w:t>will be asked to indicate in the system whether or not the payment of the</w:t>
      </w:r>
      <w:r w:rsidR="00816A55" w:rsidRPr="71391E54">
        <w:rPr>
          <w:rFonts w:ascii="Verdana" w:hAnsi="Verdana"/>
          <w:sz w:val="20"/>
          <w:szCs w:val="20"/>
        </w:rPr>
        <w:t xml:space="preserve"> applicants’ LPE</w:t>
      </w:r>
      <w:r w:rsidR="00C72A6E" w:rsidRPr="71391E54">
        <w:rPr>
          <w:rFonts w:ascii="Verdana" w:hAnsi="Verdana"/>
          <w:sz w:val="20"/>
          <w:szCs w:val="20"/>
        </w:rPr>
        <w:t xml:space="preserve"> registration fee is endorsed</w:t>
      </w:r>
      <w:r w:rsidR="006C1B9A" w:rsidRPr="71391E54">
        <w:rPr>
          <w:rFonts w:ascii="Verdana" w:hAnsi="Verdana"/>
          <w:sz w:val="20"/>
          <w:szCs w:val="20"/>
        </w:rPr>
        <w:t xml:space="preserve"> (specific instructions will be sent in due course)</w:t>
      </w:r>
      <w:r w:rsidR="00142C34" w:rsidRPr="71391E54">
        <w:rPr>
          <w:rFonts w:ascii="Verdana" w:hAnsi="Verdana"/>
          <w:sz w:val="20"/>
          <w:szCs w:val="20"/>
        </w:rPr>
        <w:t xml:space="preserve">.  </w:t>
      </w:r>
      <w:r w:rsidR="000E2A99" w:rsidRPr="71391E54">
        <w:rPr>
          <w:rFonts w:ascii="Verdana" w:hAnsi="Verdana"/>
          <w:sz w:val="20"/>
          <w:szCs w:val="20"/>
        </w:rPr>
        <w:t>SA</w:t>
      </w:r>
      <w:r w:rsidR="00EE7D1D">
        <w:rPr>
          <w:rFonts w:ascii="Verdana" w:hAnsi="Verdana"/>
          <w:sz w:val="20"/>
          <w:szCs w:val="20"/>
        </w:rPr>
        <w:t>U</w:t>
      </w:r>
      <w:r w:rsidR="00FD3BE1" w:rsidRPr="71391E54">
        <w:rPr>
          <w:rFonts w:ascii="Verdana" w:hAnsi="Verdana"/>
          <w:sz w:val="20"/>
          <w:szCs w:val="20"/>
        </w:rPr>
        <w:t xml:space="preserve"> will send each F</w:t>
      </w:r>
      <w:r w:rsidR="00EE7D1D">
        <w:rPr>
          <w:rFonts w:ascii="Verdana" w:hAnsi="Verdana"/>
          <w:sz w:val="20"/>
          <w:szCs w:val="20"/>
        </w:rPr>
        <w:t>FP</w:t>
      </w:r>
      <w:r w:rsidR="00FD3BE1" w:rsidRPr="71391E54">
        <w:rPr>
          <w:rFonts w:ascii="Verdana" w:hAnsi="Verdana"/>
          <w:sz w:val="20"/>
          <w:szCs w:val="20"/>
        </w:rPr>
        <w:t xml:space="preserve"> a list of all </w:t>
      </w:r>
      <w:r w:rsidR="006C1B9A" w:rsidRPr="71391E54">
        <w:rPr>
          <w:rFonts w:ascii="Verdana" w:hAnsi="Verdana"/>
          <w:sz w:val="20"/>
          <w:szCs w:val="20"/>
        </w:rPr>
        <w:t xml:space="preserve">eligible </w:t>
      </w:r>
      <w:r w:rsidR="00FD3BE1" w:rsidRPr="71391E54">
        <w:rPr>
          <w:rFonts w:ascii="Verdana" w:hAnsi="Verdana"/>
          <w:sz w:val="20"/>
          <w:szCs w:val="20"/>
        </w:rPr>
        <w:t xml:space="preserve">candidates from their </w:t>
      </w:r>
      <w:r w:rsidR="00EE7D1D">
        <w:rPr>
          <w:rFonts w:ascii="Verdana" w:hAnsi="Verdana"/>
          <w:sz w:val="20"/>
          <w:szCs w:val="20"/>
        </w:rPr>
        <w:t>UN entity</w:t>
      </w:r>
      <w:r w:rsidR="00FD3BE1" w:rsidRPr="71391E54">
        <w:rPr>
          <w:rFonts w:ascii="Verdana" w:hAnsi="Verdana"/>
          <w:sz w:val="20"/>
          <w:szCs w:val="20"/>
        </w:rPr>
        <w:t xml:space="preserve"> with </w:t>
      </w:r>
      <w:r w:rsidR="006C1272" w:rsidRPr="71391E54">
        <w:rPr>
          <w:rFonts w:ascii="Verdana" w:hAnsi="Verdana"/>
          <w:sz w:val="20"/>
          <w:szCs w:val="20"/>
        </w:rPr>
        <w:t xml:space="preserve">the </w:t>
      </w:r>
      <w:r w:rsidR="00FD3BE1" w:rsidRPr="71391E54">
        <w:rPr>
          <w:rFonts w:ascii="Verdana" w:hAnsi="Verdana"/>
          <w:sz w:val="20"/>
          <w:szCs w:val="20"/>
        </w:rPr>
        <w:t>corresponding cost. F</w:t>
      </w:r>
      <w:r w:rsidR="00EE7D1D">
        <w:rPr>
          <w:rFonts w:ascii="Verdana" w:hAnsi="Verdana"/>
          <w:sz w:val="20"/>
          <w:szCs w:val="20"/>
        </w:rPr>
        <w:t>FP</w:t>
      </w:r>
      <w:r w:rsidR="00FD3BE1" w:rsidRPr="71391E54">
        <w:rPr>
          <w:rFonts w:ascii="Verdana" w:hAnsi="Verdana"/>
          <w:sz w:val="20"/>
          <w:szCs w:val="20"/>
        </w:rPr>
        <w:t>s will be required to print, date, duly sign and return by email</w:t>
      </w:r>
      <w:r w:rsidR="00C72A6E" w:rsidRPr="71391E54">
        <w:rPr>
          <w:rFonts w:ascii="Verdana" w:hAnsi="Verdana"/>
          <w:sz w:val="20"/>
          <w:szCs w:val="20"/>
        </w:rPr>
        <w:t xml:space="preserve"> </w:t>
      </w:r>
      <w:r w:rsidR="00FD3BE1" w:rsidRPr="71391E54">
        <w:rPr>
          <w:rFonts w:ascii="Verdana" w:hAnsi="Verdana"/>
          <w:sz w:val="20"/>
          <w:szCs w:val="20"/>
        </w:rPr>
        <w:t xml:space="preserve">this list </w:t>
      </w:r>
      <w:r w:rsidR="00C72A6E" w:rsidRPr="71391E54">
        <w:rPr>
          <w:rFonts w:ascii="Verdana" w:hAnsi="Verdana"/>
          <w:sz w:val="20"/>
          <w:szCs w:val="20"/>
        </w:rPr>
        <w:t xml:space="preserve">to </w:t>
      </w:r>
      <w:r w:rsidR="00EE7D1D">
        <w:rPr>
          <w:rFonts w:ascii="Verdana" w:hAnsi="Verdana"/>
          <w:sz w:val="20"/>
          <w:szCs w:val="20"/>
        </w:rPr>
        <w:t>SAU</w:t>
      </w:r>
      <w:r w:rsidR="005A41BD" w:rsidRPr="71391E54">
        <w:rPr>
          <w:rFonts w:ascii="Verdana" w:hAnsi="Verdana"/>
          <w:sz w:val="20"/>
          <w:szCs w:val="20"/>
        </w:rPr>
        <w:t xml:space="preserve">. </w:t>
      </w:r>
      <w:r w:rsidR="00EE7D1D">
        <w:rPr>
          <w:rFonts w:ascii="Verdana" w:hAnsi="Verdana"/>
          <w:sz w:val="20"/>
          <w:szCs w:val="20"/>
        </w:rPr>
        <w:t>SAU</w:t>
      </w:r>
      <w:r w:rsidR="00142C34" w:rsidRPr="71391E54">
        <w:rPr>
          <w:rFonts w:ascii="Verdana" w:hAnsi="Verdana"/>
          <w:sz w:val="20"/>
          <w:szCs w:val="20"/>
        </w:rPr>
        <w:t xml:space="preserve"> </w:t>
      </w:r>
      <w:r w:rsidR="0085516B" w:rsidRPr="71391E54">
        <w:rPr>
          <w:rFonts w:ascii="Verdana" w:hAnsi="Verdana"/>
          <w:sz w:val="20"/>
          <w:szCs w:val="20"/>
        </w:rPr>
        <w:t>will</w:t>
      </w:r>
      <w:r w:rsidR="00142C34" w:rsidRPr="71391E54">
        <w:rPr>
          <w:rFonts w:ascii="Verdana" w:hAnsi="Verdana"/>
          <w:sz w:val="20"/>
          <w:szCs w:val="20"/>
        </w:rPr>
        <w:t xml:space="preserve"> convoke ONLY those candidates endorsed by the </w:t>
      </w:r>
      <w:r w:rsidR="00EE7D1D">
        <w:rPr>
          <w:rFonts w:ascii="Verdana" w:hAnsi="Verdana"/>
          <w:sz w:val="20"/>
          <w:szCs w:val="20"/>
        </w:rPr>
        <w:t>FFP</w:t>
      </w:r>
      <w:r w:rsidR="00142C34" w:rsidRPr="71391E54">
        <w:rPr>
          <w:rFonts w:ascii="Verdana" w:hAnsi="Verdana"/>
          <w:sz w:val="20"/>
          <w:szCs w:val="20"/>
        </w:rPr>
        <w:t xml:space="preserve">. </w:t>
      </w:r>
      <w:r w:rsidR="00AC0576" w:rsidRPr="71391E54">
        <w:rPr>
          <w:rFonts w:ascii="Verdana" w:hAnsi="Verdana"/>
          <w:b/>
          <w:bCs/>
          <w:sz w:val="20"/>
          <w:szCs w:val="20"/>
        </w:rPr>
        <w:t xml:space="preserve">Once an applicant’s registration fee is endorsed by the </w:t>
      </w:r>
      <w:r w:rsidR="00EE7D1D">
        <w:rPr>
          <w:rFonts w:ascii="Verdana" w:hAnsi="Verdana"/>
          <w:b/>
          <w:bCs/>
          <w:sz w:val="20"/>
          <w:szCs w:val="20"/>
        </w:rPr>
        <w:t>FFP and the last date to drop all applications has passed, the applicants will be convoked</w:t>
      </w:r>
      <w:r w:rsidR="00AC0576" w:rsidRPr="71391E54">
        <w:rPr>
          <w:rFonts w:ascii="Verdana" w:hAnsi="Verdana"/>
          <w:b/>
          <w:bCs/>
          <w:sz w:val="20"/>
          <w:szCs w:val="20"/>
        </w:rPr>
        <w:t xml:space="preserve">, and the </w:t>
      </w:r>
      <w:r w:rsidR="00EE7D1D">
        <w:rPr>
          <w:rFonts w:ascii="Verdana" w:hAnsi="Verdana"/>
          <w:b/>
          <w:bCs/>
          <w:sz w:val="20"/>
          <w:szCs w:val="20"/>
        </w:rPr>
        <w:t>UN Entity m</w:t>
      </w:r>
      <w:r w:rsidR="00AC0576" w:rsidRPr="71391E54">
        <w:rPr>
          <w:rFonts w:ascii="Verdana" w:hAnsi="Verdana"/>
          <w:b/>
          <w:bCs/>
          <w:sz w:val="20"/>
          <w:szCs w:val="20"/>
        </w:rPr>
        <w:t xml:space="preserve">ust pay the fee on behalf of the applicant, </w:t>
      </w:r>
      <w:r w:rsidR="00AC0576" w:rsidRPr="71391E54">
        <w:rPr>
          <w:rFonts w:ascii="Verdana" w:hAnsi="Verdana"/>
          <w:b/>
          <w:bCs/>
          <w:sz w:val="20"/>
          <w:szCs w:val="20"/>
          <w:highlight w:val="yellow"/>
        </w:rPr>
        <w:t>regardless of whether or not the applicant sits for the exam.</w:t>
      </w:r>
    </w:p>
    <w:p w14:paraId="2507A812" w14:textId="77777777" w:rsidR="00AC0576" w:rsidRDefault="00AC0576" w:rsidP="00816A55">
      <w:pPr>
        <w:autoSpaceDE w:val="0"/>
        <w:autoSpaceDN w:val="0"/>
        <w:spacing w:line="273" w:lineRule="exact"/>
        <w:jc w:val="both"/>
        <w:rPr>
          <w:rFonts w:ascii="Verdana" w:hAnsi="Verdana"/>
          <w:sz w:val="20"/>
          <w:szCs w:val="20"/>
        </w:rPr>
      </w:pPr>
    </w:p>
    <w:p w14:paraId="31C77283" w14:textId="18F67E8C" w:rsidR="00302004" w:rsidRPr="00DE32B1" w:rsidRDefault="002D5C0F" w:rsidP="00816A55">
      <w:pPr>
        <w:autoSpaceDE w:val="0"/>
        <w:autoSpaceDN w:val="0"/>
        <w:spacing w:line="273" w:lineRule="exact"/>
        <w:jc w:val="both"/>
        <w:rPr>
          <w:rFonts w:ascii="Verdana" w:hAnsi="Verdana"/>
          <w:iCs/>
          <w:sz w:val="20"/>
          <w:szCs w:val="20"/>
        </w:rPr>
      </w:pPr>
      <w:r w:rsidRPr="00DE32B1">
        <w:rPr>
          <w:rFonts w:ascii="Verdana" w:hAnsi="Verdana"/>
          <w:b/>
          <w:iCs/>
          <w:sz w:val="20"/>
          <w:szCs w:val="20"/>
        </w:rPr>
        <w:t xml:space="preserve">If the endorsement of the </w:t>
      </w:r>
      <w:r w:rsidR="00EE7D1D">
        <w:rPr>
          <w:rFonts w:ascii="Verdana" w:hAnsi="Verdana"/>
          <w:b/>
          <w:iCs/>
          <w:sz w:val="20"/>
          <w:szCs w:val="20"/>
        </w:rPr>
        <w:t>applicants</w:t>
      </w:r>
      <w:r w:rsidRPr="00DE32B1">
        <w:rPr>
          <w:rFonts w:ascii="Verdana" w:hAnsi="Verdana"/>
          <w:b/>
          <w:iCs/>
          <w:sz w:val="20"/>
          <w:szCs w:val="20"/>
        </w:rPr>
        <w:t xml:space="preserve"> and the agreement to pay is not received by </w:t>
      </w:r>
      <w:r w:rsidR="00EE7D1D">
        <w:rPr>
          <w:rFonts w:ascii="Verdana" w:hAnsi="Verdana"/>
          <w:b/>
          <w:iCs/>
          <w:sz w:val="20"/>
          <w:szCs w:val="20"/>
        </w:rPr>
        <w:t>SAU</w:t>
      </w:r>
      <w:r w:rsidRPr="00DE32B1">
        <w:rPr>
          <w:rFonts w:ascii="Verdana" w:hAnsi="Verdana"/>
          <w:b/>
          <w:iCs/>
          <w:sz w:val="20"/>
          <w:szCs w:val="20"/>
        </w:rPr>
        <w:t xml:space="preserve"> by the deadline provided, candidates</w:t>
      </w:r>
      <w:r w:rsidR="004F317E">
        <w:rPr>
          <w:rFonts w:ascii="Verdana" w:hAnsi="Verdana"/>
          <w:b/>
          <w:iCs/>
          <w:sz w:val="20"/>
          <w:szCs w:val="20"/>
        </w:rPr>
        <w:t>’ applications</w:t>
      </w:r>
      <w:r w:rsidRPr="00DE32B1">
        <w:rPr>
          <w:rFonts w:ascii="Verdana" w:hAnsi="Verdana"/>
          <w:b/>
          <w:iCs/>
          <w:sz w:val="20"/>
          <w:szCs w:val="20"/>
        </w:rPr>
        <w:t xml:space="preserve"> from that </w:t>
      </w:r>
      <w:r w:rsidR="00EE7D1D">
        <w:rPr>
          <w:rFonts w:ascii="Verdana" w:hAnsi="Verdana"/>
          <w:b/>
          <w:iCs/>
          <w:sz w:val="20"/>
          <w:szCs w:val="20"/>
        </w:rPr>
        <w:t>UN e</w:t>
      </w:r>
      <w:r w:rsidR="005527D7">
        <w:rPr>
          <w:rFonts w:ascii="Verdana" w:hAnsi="Verdana"/>
          <w:b/>
          <w:iCs/>
          <w:sz w:val="20"/>
          <w:szCs w:val="20"/>
        </w:rPr>
        <w:t>ntity</w:t>
      </w:r>
      <w:r w:rsidRPr="00DE32B1">
        <w:rPr>
          <w:rFonts w:ascii="Verdana" w:hAnsi="Verdana"/>
          <w:b/>
          <w:iCs/>
          <w:sz w:val="20"/>
          <w:szCs w:val="20"/>
        </w:rPr>
        <w:t xml:space="preserve"> will </w:t>
      </w:r>
      <w:r w:rsidR="005A41BD">
        <w:rPr>
          <w:rFonts w:ascii="Verdana" w:hAnsi="Verdana"/>
          <w:b/>
          <w:iCs/>
          <w:sz w:val="20"/>
          <w:szCs w:val="20"/>
        </w:rPr>
        <w:t>b</w:t>
      </w:r>
      <w:r w:rsidR="00EE7D1D">
        <w:rPr>
          <w:rFonts w:ascii="Verdana" w:hAnsi="Verdana"/>
          <w:b/>
          <w:iCs/>
          <w:sz w:val="20"/>
          <w:szCs w:val="20"/>
        </w:rPr>
        <w:t xml:space="preserve">e </w:t>
      </w:r>
      <w:r w:rsidR="004F317E">
        <w:rPr>
          <w:rFonts w:ascii="Verdana" w:hAnsi="Verdana"/>
          <w:b/>
          <w:iCs/>
          <w:sz w:val="20"/>
          <w:szCs w:val="20"/>
        </w:rPr>
        <w:t>automatically rejected.</w:t>
      </w:r>
    </w:p>
    <w:p w14:paraId="4B80D95D" w14:textId="77777777" w:rsidR="002D5C0F" w:rsidRPr="00DE32B1" w:rsidRDefault="002D5C0F" w:rsidP="00816A55">
      <w:pPr>
        <w:autoSpaceDE w:val="0"/>
        <w:autoSpaceDN w:val="0"/>
        <w:spacing w:line="273" w:lineRule="exact"/>
        <w:jc w:val="both"/>
        <w:rPr>
          <w:rFonts w:ascii="Verdana" w:hAnsi="Verdana"/>
          <w:sz w:val="20"/>
          <w:szCs w:val="20"/>
        </w:rPr>
      </w:pPr>
    </w:p>
    <w:p w14:paraId="0D87CF9B" w14:textId="77777777" w:rsidR="00F8495D" w:rsidRDefault="00F8495D" w:rsidP="00F8495D">
      <w:pPr>
        <w:autoSpaceDE w:val="0"/>
        <w:autoSpaceDN w:val="0"/>
        <w:ind w:left="450"/>
        <w:rPr>
          <w:rFonts w:ascii="Verdana" w:hAnsi="Verdana"/>
          <w:b/>
          <w:bCs/>
          <w:spacing w:val="-10"/>
          <w:sz w:val="20"/>
          <w:szCs w:val="20"/>
        </w:rPr>
      </w:pPr>
    </w:p>
    <w:p w14:paraId="291FB375" w14:textId="436179BB" w:rsidR="002D5C0F" w:rsidRPr="00DE32B1" w:rsidRDefault="1A5540B1" w:rsidP="3EE81CA5">
      <w:pPr>
        <w:numPr>
          <w:ilvl w:val="0"/>
          <w:numId w:val="8"/>
        </w:numPr>
        <w:tabs>
          <w:tab w:val="clear" w:pos="720"/>
          <w:tab w:val="num" w:pos="450"/>
        </w:tabs>
        <w:autoSpaceDE w:val="0"/>
        <w:autoSpaceDN w:val="0"/>
        <w:ind w:left="450" w:hanging="450"/>
        <w:rPr>
          <w:rFonts w:ascii="Verdana" w:hAnsi="Verdana"/>
          <w:b/>
          <w:bCs/>
          <w:spacing w:val="-10"/>
          <w:sz w:val="20"/>
          <w:szCs w:val="20"/>
        </w:rPr>
      </w:pPr>
      <w:bookmarkStart w:id="0" w:name="_Hlk196840533"/>
      <w:r w:rsidRPr="3EE81CA5">
        <w:rPr>
          <w:rFonts w:ascii="Verdana" w:hAnsi="Verdana"/>
          <w:b/>
          <w:bCs/>
          <w:spacing w:val="-10"/>
          <w:sz w:val="20"/>
          <w:szCs w:val="20"/>
        </w:rPr>
        <w:t>EXAM</w:t>
      </w:r>
      <w:r w:rsidR="0030574A" w:rsidRPr="3EE81CA5">
        <w:rPr>
          <w:rFonts w:ascii="Verdana" w:hAnsi="Verdana"/>
          <w:b/>
          <w:bCs/>
          <w:spacing w:val="-10"/>
          <w:sz w:val="20"/>
          <w:szCs w:val="20"/>
        </w:rPr>
        <w:t xml:space="preserve"> </w:t>
      </w:r>
      <w:r w:rsidR="5F89346E" w:rsidRPr="3EE81CA5">
        <w:rPr>
          <w:rFonts w:ascii="Verdana" w:hAnsi="Verdana"/>
          <w:b/>
          <w:bCs/>
          <w:spacing w:val="-10"/>
          <w:sz w:val="20"/>
          <w:szCs w:val="20"/>
        </w:rPr>
        <w:t>SCHEDULE</w:t>
      </w:r>
    </w:p>
    <w:p w14:paraId="40344DD8" w14:textId="72F5EED7" w:rsidR="002D5C0F" w:rsidRDefault="002D5C0F" w:rsidP="0030487B">
      <w:pPr>
        <w:autoSpaceDE w:val="0"/>
        <w:autoSpaceDN w:val="0"/>
        <w:spacing w:line="273" w:lineRule="exact"/>
        <w:jc w:val="both"/>
        <w:rPr>
          <w:rFonts w:ascii="Verdana" w:hAnsi="Verdana"/>
          <w:sz w:val="20"/>
          <w:szCs w:val="20"/>
        </w:rPr>
      </w:pPr>
    </w:p>
    <w:p w14:paraId="029FC2AF" w14:textId="2EA55D3B" w:rsidR="00551055" w:rsidRDefault="00EE7D1D" w:rsidP="005145E5">
      <w:pPr>
        <w:autoSpaceDE w:val="0"/>
        <w:autoSpaceDN w:val="0"/>
        <w:spacing w:line="273" w:lineRule="exact"/>
        <w:jc w:val="both"/>
        <w:rPr>
          <w:rFonts w:ascii="Verdana" w:hAnsi="Verdana"/>
          <w:sz w:val="20"/>
          <w:szCs w:val="20"/>
        </w:rPr>
      </w:pPr>
      <w:r w:rsidRPr="3EE81CA5">
        <w:rPr>
          <w:rFonts w:ascii="Verdana" w:hAnsi="Verdana"/>
          <w:sz w:val="20"/>
          <w:szCs w:val="20"/>
        </w:rPr>
        <w:t>The LPEs</w:t>
      </w:r>
      <w:r w:rsidR="002D5C0F" w:rsidRPr="3EE81CA5">
        <w:rPr>
          <w:rFonts w:ascii="Verdana" w:hAnsi="Verdana"/>
          <w:sz w:val="20"/>
          <w:szCs w:val="20"/>
        </w:rPr>
        <w:t xml:space="preserve"> </w:t>
      </w:r>
      <w:r w:rsidR="000E2A99" w:rsidRPr="3EE81CA5">
        <w:rPr>
          <w:rFonts w:ascii="Verdana" w:hAnsi="Verdana"/>
          <w:sz w:val="20"/>
          <w:szCs w:val="20"/>
        </w:rPr>
        <w:t xml:space="preserve">will be administered </w:t>
      </w:r>
      <w:r w:rsidR="00551055" w:rsidRPr="3EE81CA5">
        <w:rPr>
          <w:rFonts w:ascii="Verdana" w:hAnsi="Verdana"/>
          <w:sz w:val="20"/>
          <w:szCs w:val="20"/>
        </w:rPr>
        <w:t xml:space="preserve">remotely using an </w:t>
      </w:r>
      <w:r w:rsidR="000E2A99" w:rsidRPr="3EE81CA5">
        <w:rPr>
          <w:rFonts w:ascii="Verdana" w:hAnsi="Verdana"/>
          <w:sz w:val="20"/>
          <w:szCs w:val="20"/>
        </w:rPr>
        <w:t>online</w:t>
      </w:r>
      <w:r w:rsidR="00551055" w:rsidRPr="3EE81CA5">
        <w:rPr>
          <w:rFonts w:ascii="Verdana" w:hAnsi="Verdana"/>
          <w:sz w:val="20"/>
          <w:szCs w:val="20"/>
        </w:rPr>
        <w:t xml:space="preserve"> testing platform</w:t>
      </w:r>
      <w:r w:rsidR="1C065A59" w:rsidRPr="3EE81CA5">
        <w:rPr>
          <w:rFonts w:ascii="Verdana" w:hAnsi="Verdana"/>
          <w:sz w:val="20"/>
          <w:szCs w:val="20"/>
        </w:rPr>
        <w:t xml:space="preserve">. The schedule will be published on the LPE webpage ahead of the registration period. </w:t>
      </w:r>
    </w:p>
    <w:p w14:paraId="1188E276" w14:textId="77777777" w:rsidR="002D5C0F" w:rsidRPr="00DE32B1" w:rsidRDefault="002D5C0F" w:rsidP="005145E5">
      <w:pPr>
        <w:widowControl w:val="0"/>
        <w:autoSpaceDE w:val="0"/>
        <w:autoSpaceDN w:val="0"/>
        <w:adjustRightInd w:val="0"/>
        <w:spacing w:after="9"/>
        <w:jc w:val="both"/>
        <w:rPr>
          <w:rFonts w:ascii="Verdana" w:hAnsi="Verdana"/>
          <w:sz w:val="20"/>
          <w:szCs w:val="20"/>
        </w:rPr>
      </w:pPr>
    </w:p>
    <w:bookmarkEnd w:id="0"/>
    <w:p w14:paraId="4B648A6E" w14:textId="77777777" w:rsidR="002D5C0F" w:rsidRPr="00DE32B1" w:rsidRDefault="002D5C0F" w:rsidP="0085516B">
      <w:pPr>
        <w:widowControl w:val="0"/>
        <w:autoSpaceDE w:val="0"/>
        <w:autoSpaceDN w:val="0"/>
        <w:adjustRightInd w:val="0"/>
        <w:spacing w:after="9"/>
        <w:jc w:val="both"/>
        <w:rPr>
          <w:rFonts w:ascii="Verdana" w:hAnsi="Verdana"/>
          <w:sz w:val="20"/>
          <w:szCs w:val="20"/>
        </w:rPr>
      </w:pPr>
    </w:p>
    <w:p w14:paraId="6B1F7553" w14:textId="01A1C3F4" w:rsidR="002D5C0F" w:rsidRPr="00DE32B1" w:rsidRDefault="002D5C0F" w:rsidP="00816A55">
      <w:pPr>
        <w:tabs>
          <w:tab w:val="left" w:pos="432"/>
        </w:tabs>
        <w:autoSpaceDE w:val="0"/>
        <w:autoSpaceDN w:val="0"/>
        <w:ind w:left="360" w:hanging="360"/>
        <w:rPr>
          <w:rFonts w:ascii="Verdana" w:hAnsi="Verdana"/>
          <w:b/>
          <w:spacing w:val="-10"/>
          <w:sz w:val="20"/>
          <w:szCs w:val="20"/>
        </w:rPr>
      </w:pPr>
      <w:r w:rsidRPr="00DE32B1">
        <w:rPr>
          <w:rFonts w:ascii="Verdana" w:hAnsi="Verdana"/>
          <w:b/>
          <w:spacing w:val="-10"/>
          <w:sz w:val="20"/>
          <w:szCs w:val="20"/>
        </w:rPr>
        <w:t>6.</w:t>
      </w:r>
      <w:r w:rsidRPr="00DE32B1">
        <w:rPr>
          <w:rFonts w:ascii="Verdana" w:hAnsi="Verdana"/>
          <w:b/>
          <w:spacing w:val="-10"/>
          <w:sz w:val="20"/>
          <w:szCs w:val="20"/>
        </w:rPr>
        <w:tab/>
        <w:t xml:space="preserve">LPE TEAM AT </w:t>
      </w:r>
      <w:r w:rsidR="008A367D">
        <w:rPr>
          <w:rFonts w:ascii="Verdana" w:hAnsi="Verdana"/>
          <w:b/>
          <w:spacing w:val="-10"/>
          <w:sz w:val="20"/>
          <w:szCs w:val="20"/>
        </w:rPr>
        <w:t>SCREENING CENTRES</w:t>
      </w:r>
    </w:p>
    <w:p w14:paraId="30E4E96A" w14:textId="77777777" w:rsidR="002D5C0F" w:rsidRPr="00DE32B1" w:rsidRDefault="002D5C0F" w:rsidP="00816A55">
      <w:pPr>
        <w:tabs>
          <w:tab w:val="left" w:pos="432"/>
        </w:tabs>
        <w:autoSpaceDE w:val="0"/>
        <w:autoSpaceDN w:val="0"/>
        <w:spacing w:line="200" w:lineRule="exact"/>
        <w:ind w:left="360" w:hanging="360"/>
        <w:rPr>
          <w:rFonts w:ascii="Verdana" w:hAnsi="Verdana"/>
          <w:b/>
          <w:spacing w:val="-10"/>
          <w:sz w:val="20"/>
          <w:szCs w:val="20"/>
        </w:rPr>
      </w:pPr>
    </w:p>
    <w:p w14:paraId="58DB4F83" w14:textId="77777777" w:rsidR="002D5C0F" w:rsidRPr="00DE32B1" w:rsidRDefault="002D5C0F" w:rsidP="0030487B">
      <w:pPr>
        <w:tabs>
          <w:tab w:val="left" w:pos="720"/>
        </w:tabs>
        <w:autoSpaceDE w:val="0"/>
        <w:autoSpaceDN w:val="0"/>
        <w:ind w:left="720" w:hanging="720"/>
        <w:rPr>
          <w:rFonts w:ascii="Verdana" w:hAnsi="Verdana"/>
          <w:sz w:val="20"/>
          <w:szCs w:val="20"/>
          <w:u w:val="single"/>
        </w:rPr>
      </w:pPr>
      <w:r w:rsidRPr="00DE32B1">
        <w:rPr>
          <w:rFonts w:ascii="Verdana" w:hAnsi="Verdana"/>
          <w:sz w:val="20"/>
          <w:szCs w:val="20"/>
          <w:u w:val="single"/>
        </w:rPr>
        <w:t>Officer-in-Charge</w:t>
      </w:r>
    </w:p>
    <w:p w14:paraId="708643C8" w14:textId="3E2483C8" w:rsidR="002D5C0F" w:rsidRPr="00DE32B1" w:rsidRDefault="002D5C0F" w:rsidP="005145E5">
      <w:pPr>
        <w:autoSpaceDE w:val="0"/>
        <w:autoSpaceDN w:val="0"/>
        <w:spacing w:line="273" w:lineRule="exact"/>
        <w:jc w:val="both"/>
        <w:rPr>
          <w:rFonts w:ascii="Verdana" w:hAnsi="Verdana"/>
          <w:sz w:val="20"/>
          <w:szCs w:val="20"/>
        </w:rPr>
      </w:pPr>
      <w:r w:rsidRPr="00DE32B1">
        <w:rPr>
          <w:rFonts w:ascii="Verdana" w:hAnsi="Verdana"/>
          <w:sz w:val="20"/>
          <w:szCs w:val="20"/>
        </w:rPr>
        <w:t xml:space="preserve">The </w:t>
      </w:r>
      <w:r w:rsidR="002F7694">
        <w:rPr>
          <w:rFonts w:ascii="Verdana" w:hAnsi="Verdana"/>
          <w:sz w:val="20"/>
          <w:szCs w:val="20"/>
        </w:rPr>
        <w:t xml:space="preserve">Head of </w:t>
      </w:r>
      <w:r w:rsidR="0093234E">
        <w:rPr>
          <w:rFonts w:ascii="Verdana" w:hAnsi="Verdana"/>
          <w:sz w:val="20"/>
          <w:szCs w:val="20"/>
        </w:rPr>
        <w:t>Administration/H</w:t>
      </w:r>
      <w:r w:rsidR="003F3BF1">
        <w:rPr>
          <w:rFonts w:ascii="Verdana" w:hAnsi="Verdana"/>
          <w:sz w:val="20"/>
          <w:szCs w:val="20"/>
        </w:rPr>
        <w:t xml:space="preserve">uman </w:t>
      </w:r>
      <w:r w:rsidR="0093234E">
        <w:rPr>
          <w:rFonts w:ascii="Verdana" w:hAnsi="Verdana"/>
          <w:sz w:val="20"/>
          <w:szCs w:val="20"/>
        </w:rPr>
        <w:t>R</w:t>
      </w:r>
      <w:r w:rsidR="003F3BF1">
        <w:rPr>
          <w:rFonts w:ascii="Verdana" w:hAnsi="Verdana"/>
          <w:sz w:val="20"/>
          <w:szCs w:val="20"/>
        </w:rPr>
        <w:t>esources</w:t>
      </w:r>
      <w:r w:rsidR="0093234E">
        <w:rPr>
          <w:rFonts w:ascii="Verdana" w:hAnsi="Verdana"/>
          <w:sz w:val="20"/>
          <w:szCs w:val="20"/>
        </w:rPr>
        <w:t xml:space="preserve"> at the Screening Centres</w:t>
      </w:r>
      <w:r w:rsidRPr="00DE32B1">
        <w:rPr>
          <w:rFonts w:ascii="Verdana" w:hAnsi="Verdana"/>
          <w:sz w:val="20"/>
          <w:szCs w:val="20"/>
        </w:rPr>
        <w:t xml:space="preserve"> </w:t>
      </w:r>
      <w:r w:rsidR="00EB390A">
        <w:rPr>
          <w:rFonts w:ascii="Verdana" w:hAnsi="Verdana"/>
          <w:sz w:val="20"/>
          <w:szCs w:val="20"/>
        </w:rPr>
        <w:t xml:space="preserve">is responsible for </w:t>
      </w:r>
      <w:r w:rsidRPr="00DE32B1">
        <w:rPr>
          <w:rFonts w:ascii="Verdana" w:hAnsi="Verdana"/>
          <w:sz w:val="20"/>
          <w:szCs w:val="20"/>
        </w:rPr>
        <w:t>supervis</w:t>
      </w:r>
      <w:r w:rsidR="00EB390A">
        <w:rPr>
          <w:rFonts w:ascii="Verdana" w:hAnsi="Verdana"/>
          <w:sz w:val="20"/>
          <w:szCs w:val="20"/>
        </w:rPr>
        <w:t>ing</w:t>
      </w:r>
      <w:r w:rsidRPr="00DE32B1">
        <w:rPr>
          <w:rFonts w:ascii="Verdana" w:hAnsi="Verdana"/>
          <w:sz w:val="20"/>
          <w:szCs w:val="20"/>
        </w:rPr>
        <w:t xml:space="preserve"> the </w:t>
      </w:r>
      <w:r w:rsidR="00EB390A">
        <w:rPr>
          <w:rFonts w:ascii="Verdana" w:hAnsi="Verdana"/>
          <w:sz w:val="20"/>
          <w:szCs w:val="20"/>
        </w:rPr>
        <w:t xml:space="preserve">nominated local </w:t>
      </w:r>
      <w:r w:rsidRPr="00DE32B1">
        <w:rPr>
          <w:rFonts w:ascii="Verdana" w:hAnsi="Verdana"/>
          <w:sz w:val="20"/>
          <w:szCs w:val="20"/>
        </w:rPr>
        <w:t>LPE administrator</w:t>
      </w:r>
      <w:r w:rsidR="00B1129D">
        <w:rPr>
          <w:rFonts w:ascii="Verdana" w:hAnsi="Verdana"/>
          <w:sz w:val="20"/>
          <w:szCs w:val="20"/>
        </w:rPr>
        <w:t xml:space="preserve"> and overseeing the process</w:t>
      </w:r>
      <w:r w:rsidRPr="00DE32B1">
        <w:rPr>
          <w:rFonts w:ascii="Verdana" w:hAnsi="Verdana"/>
          <w:sz w:val="20"/>
          <w:szCs w:val="20"/>
        </w:rPr>
        <w:t xml:space="preserve">. By signing the </w:t>
      </w:r>
      <w:r w:rsidR="00334E95">
        <w:rPr>
          <w:rFonts w:ascii="Verdana" w:hAnsi="Verdana"/>
          <w:sz w:val="20"/>
          <w:szCs w:val="20"/>
        </w:rPr>
        <w:t>S</w:t>
      </w:r>
      <w:r w:rsidR="00A44A31">
        <w:rPr>
          <w:rFonts w:ascii="Verdana" w:hAnsi="Verdana"/>
          <w:sz w:val="20"/>
          <w:szCs w:val="20"/>
        </w:rPr>
        <w:t xml:space="preserve">creening </w:t>
      </w:r>
      <w:r w:rsidR="00334E95">
        <w:rPr>
          <w:rFonts w:ascii="Verdana" w:hAnsi="Verdana"/>
          <w:sz w:val="20"/>
          <w:szCs w:val="20"/>
        </w:rPr>
        <w:t>C</w:t>
      </w:r>
      <w:r w:rsidR="00A44A31">
        <w:rPr>
          <w:rFonts w:ascii="Verdana" w:hAnsi="Verdana"/>
          <w:sz w:val="20"/>
          <w:szCs w:val="20"/>
        </w:rPr>
        <w:t>entre</w:t>
      </w:r>
      <w:r w:rsidRPr="00DE32B1">
        <w:rPr>
          <w:rFonts w:ascii="Verdana" w:hAnsi="Verdana"/>
          <w:sz w:val="20"/>
          <w:szCs w:val="20"/>
        </w:rPr>
        <w:t xml:space="preserve"> registration </w:t>
      </w:r>
      <w:r w:rsidR="003F3BF1">
        <w:rPr>
          <w:rFonts w:ascii="Verdana" w:hAnsi="Verdana"/>
          <w:sz w:val="20"/>
          <w:szCs w:val="20"/>
        </w:rPr>
        <w:t>survey,</w:t>
      </w:r>
      <w:r w:rsidRPr="00DE32B1">
        <w:rPr>
          <w:rFonts w:ascii="Verdana" w:hAnsi="Verdana"/>
          <w:sz w:val="20"/>
          <w:szCs w:val="20"/>
        </w:rPr>
        <w:t xml:space="preserve"> the </w:t>
      </w:r>
      <w:r w:rsidR="00FE25DD">
        <w:rPr>
          <w:rFonts w:ascii="Verdana" w:hAnsi="Verdana"/>
          <w:sz w:val="20"/>
          <w:szCs w:val="20"/>
        </w:rPr>
        <w:t>Head of Administration/H</w:t>
      </w:r>
      <w:r w:rsidR="003F3BF1">
        <w:rPr>
          <w:rFonts w:ascii="Verdana" w:hAnsi="Verdana"/>
          <w:sz w:val="20"/>
          <w:szCs w:val="20"/>
        </w:rPr>
        <w:t xml:space="preserve">uman </w:t>
      </w:r>
      <w:r w:rsidR="00FE25DD">
        <w:rPr>
          <w:rFonts w:ascii="Verdana" w:hAnsi="Verdana"/>
          <w:sz w:val="20"/>
          <w:szCs w:val="20"/>
        </w:rPr>
        <w:t>R</w:t>
      </w:r>
      <w:r w:rsidR="003F3BF1">
        <w:rPr>
          <w:rFonts w:ascii="Verdana" w:hAnsi="Verdana"/>
          <w:sz w:val="20"/>
          <w:szCs w:val="20"/>
        </w:rPr>
        <w:t>esources</w:t>
      </w:r>
      <w:r w:rsidR="00FE25DD">
        <w:rPr>
          <w:rFonts w:ascii="Verdana" w:hAnsi="Verdana"/>
          <w:sz w:val="20"/>
          <w:szCs w:val="20"/>
        </w:rPr>
        <w:t xml:space="preserve"> </w:t>
      </w:r>
      <w:r w:rsidRPr="00DE32B1">
        <w:rPr>
          <w:rFonts w:ascii="Verdana" w:hAnsi="Verdana"/>
          <w:sz w:val="20"/>
          <w:szCs w:val="20"/>
        </w:rPr>
        <w:t xml:space="preserve">certifies that the examination process (including </w:t>
      </w:r>
      <w:r w:rsidR="00FE25DD">
        <w:rPr>
          <w:rFonts w:ascii="Verdana" w:hAnsi="Verdana"/>
          <w:sz w:val="20"/>
          <w:szCs w:val="20"/>
        </w:rPr>
        <w:t xml:space="preserve">the </w:t>
      </w:r>
      <w:r w:rsidR="003F3BF1">
        <w:rPr>
          <w:rFonts w:ascii="Verdana" w:hAnsi="Verdana"/>
          <w:sz w:val="20"/>
          <w:szCs w:val="20"/>
        </w:rPr>
        <w:t>screening o</w:t>
      </w:r>
      <w:r w:rsidR="00FE25DD">
        <w:rPr>
          <w:rFonts w:ascii="Verdana" w:hAnsi="Verdana"/>
          <w:sz w:val="20"/>
          <w:szCs w:val="20"/>
        </w:rPr>
        <w:t xml:space="preserve">f </w:t>
      </w:r>
      <w:r w:rsidR="00C92F71" w:rsidRPr="00DE32B1">
        <w:rPr>
          <w:rFonts w:ascii="Verdana" w:hAnsi="Verdana"/>
          <w:sz w:val="20"/>
          <w:szCs w:val="20"/>
        </w:rPr>
        <w:t>applications</w:t>
      </w:r>
      <w:r w:rsidRPr="00DE32B1">
        <w:rPr>
          <w:rFonts w:ascii="Verdana" w:hAnsi="Verdana"/>
          <w:sz w:val="20"/>
          <w:szCs w:val="20"/>
        </w:rPr>
        <w:t xml:space="preserve">) will be conducted according to the instructions and guidelines received from </w:t>
      </w:r>
      <w:r w:rsidR="00EE7D1D">
        <w:rPr>
          <w:rFonts w:ascii="Verdana" w:hAnsi="Verdana"/>
          <w:sz w:val="20"/>
          <w:szCs w:val="20"/>
        </w:rPr>
        <w:t>SAU</w:t>
      </w:r>
      <w:r w:rsidRPr="00DE32B1">
        <w:rPr>
          <w:rFonts w:ascii="Verdana" w:hAnsi="Verdana"/>
          <w:sz w:val="20"/>
          <w:szCs w:val="20"/>
        </w:rPr>
        <w:t>.</w:t>
      </w:r>
    </w:p>
    <w:p w14:paraId="70FB00B1" w14:textId="28E44C6B" w:rsidR="003C071A" w:rsidRDefault="003C071A" w:rsidP="00816A55">
      <w:pPr>
        <w:tabs>
          <w:tab w:val="left" w:pos="720"/>
        </w:tabs>
        <w:autoSpaceDE w:val="0"/>
        <w:autoSpaceDN w:val="0"/>
        <w:rPr>
          <w:rFonts w:ascii="Verdana" w:hAnsi="Verdana"/>
          <w:sz w:val="20"/>
          <w:szCs w:val="20"/>
          <w:u w:val="single"/>
        </w:rPr>
      </w:pPr>
    </w:p>
    <w:p w14:paraId="4DEC1A28" w14:textId="5A51035E" w:rsidR="002D5C0F" w:rsidRPr="00440E30" w:rsidRDefault="002D5C0F" w:rsidP="00816A55">
      <w:pPr>
        <w:tabs>
          <w:tab w:val="left" w:pos="720"/>
        </w:tabs>
        <w:autoSpaceDE w:val="0"/>
        <w:autoSpaceDN w:val="0"/>
        <w:rPr>
          <w:rFonts w:ascii="Verdana" w:hAnsi="Verdana"/>
          <w:sz w:val="20"/>
          <w:szCs w:val="20"/>
          <w:u w:val="single"/>
        </w:rPr>
      </w:pPr>
      <w:r w:rsidRPr="00440E30">
        <w:rPr>
          <w:rFonts w:ascii="Verdana" w:hAnsi="Verdana"/>
          <w:sz w:val="20"/>
          <w:szCs w:val="20"/>
          <w:u w:val="single"/>
        </w:rPr>
        <w:t>Local Administrator</w:t>
      </w:r>
      <w:r w:rsidRPr="00440E30">
        <w:rPr>
          <w:rFonts w:ascii="Verdana" w:hAnsi="Verdana"/>
          <w:sz w:val="20"/>
          <w:szCs w:val="20"/>
        </w:rPr>
        <w:t xml:space="preserve"> </w:t>
      </w:r>
    </w:p>
    <w:p w14:paraId="535E263C" w14:textId="65BD264F" w:rsidR="003F3BF1" w:rsidRPr="00DE32B1" w:rsidRDefault="003F3BF1" w:rsidP="003F3BF1">
      <w:pPr>
        <w:autoSpaceDE w:val="0"/>
        <w:autoSpaceDN w:val="0"/>
        <w:spacing w:line="273" w:lineRule="exact"/>
        <w:jc w:val="both"/>
        <w:rPr>
          <w:rFonts w:ascii="Verdana" w:hAnsi="Verdana"/>
          <w:sz w:val="20"/>
          <w:szCs w:val="20"/>
        </w:rPr>
      </w:pPr>
      <w:r w:rsidRPr="00DE32B1">
        <w:rPr>
          <w:rFonts w:ascii="Verdana" w:hAnsi="Verdana"/>
          <w:sz w:val="20"/>
          <w:szCs w:val="20"/>
        </w:rPr>
        <w:t xml:space="preserve">The </w:t>
      </w:r>
      <w:r>
        <w:rPr>
          <w:rFonts w:ascii="Verdana" w:hAnsi="Verdana"/>
          <w:sz w:val="20"/>
          <w:szCs w:val="20"/>
        </w:rPr>
        <w:t xml:space="preserve">Local Administrator (LA) at the selected Screening Centre </w:t>
      </w:r>
      <w:r w:rsidRPr="00DE32B1">
        <w:rPr>
          <w:rFonts w:ascii="Verdana" w:hAnsi="Verdana"/>
          <w:sz w:val="20"/>
          <w:szCs w:val="20"/>
        </w:rPr>
        <w:t>will be responsible for (a) disseminating the information to the other</w:t>
      </w:r>
      <w:r w:rsidRPr="00DE32B1">
        <w:rPr>
          <w:rFonts w:ascii="Verdana" w:hAnsi="Verdana"/>
          <w:w w:val="85"/>
          <w:sz w:val="20"/>
          <w:szCs w:val="20"/>
        </w:rPr>
        <w:t xml:space="preserve"> </w:t>
      </w:r>
      <w:r>
        <w:rPr>
          <w:rFonts w:ascii="Verdana" w:hAnsi="Verdana"/>
          <w:w w:val="85"/>
          <w:sz w:val="20"/>
          <w:szCs w:val="20"/>
        </w:rPr>
        <w:t xml:space="preserve">UN </w:t>
      </w:r>
      <w:r w:rsidRPr="00DE32B1">
        <w:rPr>
          <w:rFonts w:ascii="Verdana" w:hAnsi="Verdana"/>
          <w:sz w:val="20"/>
          <w:szCs w:val="20"/>
        </w:rPr>
        <w:t>entities covered by the</w:t>
      </w:r>
      <w:r>
        <w:rPr>
          <w:rFonts w:ascii="Verdana" w:hAnsi="Verdana"/>
          <w:sz w:val="20"/>
          <w:szCs w:val="20"/>
        </w:rPr>
        <w:t xml:space="preserve"> Screening Centre</w:t>
      </w:r>
      <w:r w:rsidRPr="00DE32B1">
        <w:rPr>
          <w:rFonts w:ascii="Verdana" w:hAnsi="Verdana"/>
          <w:sz w:val="20"/>
          <w:szCs w:val="20"/>
        </w:rPr>
        <w:t xml:space="preserve">; and (b) verifying eligibility of </w:t>
      </w:r>
      <w:r w:rsidR="005A41BD">
        <w:rPr>
          <w:rFonts w:ascii="Verdana" w:hAnsi="Verdana"/>
          <w:sz w:val="20"/>
          <w:szCs w:val="20"/>
        </w:rPr>
        <w:t>applicants.</w:t>
      </w:r>
      <w:r w:rsidRPr="00DE32B1">
        <w:rPr>
          <w:rFonts w:ascii="Verdana" w:hAnsi="Verdana"/>
          <w:sz w:val="20"/>
          <w:szCs w:val="20"/>
        </w:rPr>
        <w:t xml:space="preserve"> </w:t>
      </w:r>
    </w:p>
    <w:p w14:paraId="780DF0E8" w14:textId="77777777" w:rsidR="003F3BF1" w:rsidRDefault="003F3BF1" w:rsidP="788F13D7">
      <w:pPr>
        <w:autoSpaceDE w:val="0"/>
        <w:autoSpaceDN w:val="0"/>
        <w:spacing w:line="273" w:lineRule="exact"/>
        <w:jc w:val="both"/>
        <w:rPr>
          <w:rFonts w:ascii="Verdana" w:hAnsi="Verdana"/>
          <w:sz w:val="20"/>
          <w:szCs w:val="20"/>
        </w:rPr>
      </w:pPr>
    </w:p>
    <w:p w14:paraId="75B43D68" w14:textId="26415790" w:rsidR="002D5C0F" w:rsidRPr="00DE32B1" w:rsidRDefault="00D90059" w:rsidP="788F13D7">
      <w:pPr>
        <w:autoSpaceDE w:val="0"/>
        <w:autoSpaceDN w:val="0"/>
        <w:spacing w:line="273" w:lineRule="exact"/>
        <w:jc w:val="both"/>
        <w:rPr>
          <w:rFonts w:ascii="Verdana" w:hAnsi="Verdana"/>
          <w:sz w:val="20"/>
          <w:szCs w:val="20"/>
        </w:rPr>
      </w:pPr>
      <w:r w:rsidRPr="788F13D7">
        <w:rPr>
          <w:rFonts w:ascii="Verdana" w:hAnsi="Verdana"/>
          <w:sz w:val="20"/>
          <w:szCs w:val="20"/>
        </w:rPr>
        <w:lastRenderedPageBreak/>
        <w:t xml:space="preserve">The </w:t>
      </w:r>
      <w:r w:rsidR="006A546C">
        <w:rPr>
          <w:rFonts w:ascii="Verdana" w:hAnsi="Verdana"/>
          <w:sz w:val="20"/>
          <w:szCs w:val="20"/>
        </w:rPr>
        <w:t xml:space="preserve">Local </w:t>
      </w:r>
      <w:r w:rsidRPr="788F13D7">
        <w:rPr>
          <w:rFonts w:ascii="Verdana" w:hAnsi="Verdana"/>
          <w:sz w:val="20"/>
          <w:szCs w:val="20"/>
        </w:rPr>
        <w:t xml:space="preserve">Administrator must hold a UN letter of Appointment. </w:t>
      </w:r>
      <w:r w:rsidR="002D5C0F" w:rsidRPr="788F13D7">
        <w:rPr>
          <w:rFonts w:ascii="Verdana" w:hAnsi="Verdana"/>
          <w:sz w:val="20"/>
          <w:szCs w:val="20"/>
        </w:rPr>
        <w:t>In this capacity, the administrator is, inter alia, in charge of:</w:t>
      </w:r>
    </w:p>
    <w:p w14:paraId="1EA4A68F" w14:textId="77777777" w:rsidR="002D5C0F" w:rsidRPr="00DE32B1" w:rsidRDefault="002D5C0F" w:rsidP="00816A55">
      <w:pPr>
        <w:autoSpaceDE w:val="0"/>
        <w:autoSpaceDN w:val="0"/>
        <w:spacing w:line="273" w:lineRule="exact"/>
        <w:jc w:val="both"/>
        <w:rPr>
          <w:rFonts w:ascii="Verdana" w:hAnsi="Verdana"/>
          <w:sz w:val="20"/>
          <w:szCs w:val="20"/>
        </w:rPr>
      </w:pPr>
    </w:p>
    <w:p w14:paraId="779EA4C4" w14:textId="021A2B27" w:rsidR="003F3BF1" w:rsidRDefault="002D5C0F" w:rsidP="003F3BF1">
      <w:pPr>
        <w:numPr>
          <w:ilvl w:val="0"/>
          <w:numId w:val="14"/>
        </w:numPr>
        <w:tabs>
          <w:tab w:val="left" w:pos="540"/>
        </w:tabs>
        <w:autoSpaceDE w:val="0"/>
        <w:autoSpaceDN w:val="0"/>
        <w:spacing w:line="240" w:lineRule="exact"/>
        <w:rPr>
          <w:rFonts w:ascii="Verdana" w:hAnsi="Verdana"/>
          <w:sz w:val="20"/>
          <w:szCs w:val="20"/>
        </w:rPr>
      </w:pPr>
      <w:r w:rsidRPr="00DE32B1">
        <w:rPr>
          <w:rFonts w:ascii="Verdana" w:hAnsi="Verdana"/>
          <w:sz w:val="20"/>
          <w:szCs w:val="20"/>
        </w:rPr>
        <w:t xml:space="preserve">disseminating all LPE-related information to all staff concerned, including staff from other UN entities in any given duty station throughout the examination </w:t>
      </w:r>
      <w:r w:rsidR="005A41BD" w:rsidRPr="00DE32B1">
        <w:rPr>
          <w:rFonts w:ascii="Verdana" w:hAnsi="Verdana"/>
          <w:sz w:val="20"/>
          <w:szCs w:val="20"/>
        </w:rPr>
        <w:t>cycle.</w:t>
      </w:r>
    </w:p>
    <w:p w14:paraId="3B91CEED" w14:textId="53886A3A" w:rsidR="003F3BF1" w:rsidRPr="003F3BF1" w:rsidRDefault="009D1C66" w:rsidP="003F3BF1">
      <w:pPr>
        <w:numPr>
          <w:ilvl w:val="0"/>
          <w:numId w:val="14"/>
        </w:numPr>
        <w:tabs>
          <w:tab w:val="left" w:pos="540"/>
        </w:tabs>
        <w:autoSpaceDE w:val="0"/>
        <w:autoSpaceDN w:val="0"/>
        <w:spacing w:line="240" w:lineRule="exact"/>
        <w:rPr>
          <w:rFonts w:ascii="Verdana" w:hAnsi="Verdana"/>
          <w:sz w:val="20"/>
          <w:szCs w:val="20"/>
        </w:rPr>
      </w:pPr>
      <w:r w:rsidRPr="003F3BF1">
        <w:rPr>
          <w:rFonts w:ascii="Verdana" w:hAnsi="Verdana"/>
          <w:sz w:val="20"/>
          <w:szCs w:val="20"/>
        </w:rPr>
        <w:t>reviewing</w:t>
      </w:r>
      <w:r w:rsidR="00F431CA" w:rsidRPr="003F3BF1">
        <w:rPr>
          <w:rFonts w:ascii="Verdana" w:hAnsi="Verdana"/>
          <w:sz w:val="20"/>
          <w:szCs w:val="20"/>
        </w:rPr>
        <w:t xml:space="preserve"> LPE applications </w:t>
      </w:r>
      <w:r w:rsidRPr="003F3BF1">
        <w:rPr>
          <w:rFonts w:ascii="Verdana" w:hAnsi="Verdana"/>
          <w:sz w:val="20"/>
          <w:szCs w:val="20"/>
        </w:rPr>
        <w:t xml:space="preserve">to </w:t>
      </w:r>
      <w:r w:rsidR="002D5C0F" w:rsidRPr="003F3BF1">
        <w:rPr>
          <w:rFonts w:ascii="Verdana" w:hAnsi="Verdana"/>
          <w:sz w:val="20"/>
          <w:szCs w:val="20"/>
        </w:rPr>
        <w:t>ensur</w:t>
      </w:r>
      <w:r w:rsidRPr="003F3BF1">
        <w:rPr>
          <w:rFonts w:ascii="Verdana" w:hAnsi="Verdana"/>
          <w:sz w:val="20"/>
          <w:szCs w:val="20"/>
        </w:rPr>
        <w:t>e</w:t>
      </w:r>
      <w:r w:rsidR="002D5C0F" w:rsidRPr="003F3BF1">
        <w:rPr>
          <w:rFonts w:ascii="Verdana" w:hAnsi="Verdana"/>
          <w:sz w:val="20"/>
          <w:szCs w:val="20"/>
        </w:rPr>
        <w:t xml:space="preserve"> that eligibility requirements are met</w:t>
      </w:r>
      <w:r w:rsidR="003F3BF1" w:rsidRPr="003F3BF1">
        <w:rPr>
          <w:rFonts w:ascii="Verdana" w:hAnsi="Verdana"/>
          <w:sz w:val="20"/>
          <w:szCs w:val="20"/>
        </w:rPr>
        <w:t xml:space="preserve"> </w:t>
      </w:r>
      <w:r w:rsidR="003F3BF1">
        <w:rPr>
          <w:rFonts w:ascii="Verdana" w:hAnsi="Verdana"/>
          <w:sz w:val="20"/>
          <w:szCs w:val="20"/>
        </w:rPr>
        <w:t>by all application</w:t>
      </w:r>
      <w:r w:rsidR="003F3BF1" w:rsidRPr="003F3BF1">
        <w:rPr>
          <w:rFonts w:ascii="Verdana" w:hAnsi="Verdana"/>
          <w:sz w:val="20"/>
          <w:szCs w:val="20"/>
        </w:rPr>
        <w:t xml:space="preserve"> from all local Agencies, Funds and Programmes participating in the LPE.</w:t>
      </w:r>
    </w:p>
    <w:p w14:paraId="7DA5AC57" w14:textId="4EB0034D" w:rsidR="007B2D91" w:rsidRDefault="002D5C0F" w:rsidP="00816A55">
      <w:pPr>
        <w:numPr>
          <w:ilvl w:val="0"/>
          <w:numId w:val="14"/>
        </w:numPr>
        <w:tabs>
          <w:tab w:val="left" w:pos="540"/>
        </w:tabs>
        <w:autoSpaceDE w:val="0"/>
        <w:autoSpaceDN w:val="0"/>
        <w:spacing w:line="240" w:lineRule="exact"/>
        <w:rPr>
          <w:rFonts w:ascii="Verdana" w:hAnsi="Verdana"/>
          <w:sz w:val="20"/>
          <w:szCs w:val="20"/>
        </w:rPr>
      </w:pPr>
      <w:r w:rsidRPr="00DE32B1">
        <w:rPr>
          <w:rFonts w:ascii="Verdana" w:hAnsi="Verdana"/>
          <w:sz w:val="20"/>
          <w:szCs w:val="20"/>
        </w:rPr>
        <w:t xml:space="preserve">liaising with the </w:t>
      </w:r>
      <w:r w:rsidR="00A7059A">
        <w:rPr>
          <w:rFonts w:ascii="Verdana" w:hAnsi="Verdana"/>
          <w:sz w:val="20"/>
          <w:szCs w:val="20"/>
        </w:rPr>
        <w:t>Special Assessments</w:t>
      </w:r>
      <w:r w:rsidRPr="00DE32B1">
        <w:rPr>
          <w:rFonts w:ascii="Verdana" w:hAnsi="Verdana"/>
          <w:sz w:val="20"/>
          <w:szCs w:val="20"/>
        </w:rPr>
        <w:t xml:space="preserve"> </w:t>
      </w:r>
      <w:r w:rsidR="003F3BF1">
        <w:rPr>
          <w:rFonts w:ascii="Verdana" w:hAnsi="Verdana"/>
          <w:sz w:val="20"/>
          <w:szCs w:val="20"/>
        </w:rPr>
        <w:t>Unit</w:t>
      </w:r>
      <w:r w:rsidRPr="00DE32B1">
        <w:rPr>
          <w:rFonts w:ascii="Verdana" w:hAnsi="Verdana"/>
          <w:sz w:val="20"/>
          <w:szCs w:val="20"/>
        </w:rPr>
        <w:t>.</w:t>
      </w:r>
      <w:r w:rsidR="007B2D91" w:rsidRPr="00DE32B1">
        <w:rPr>
          <w:rFonts w:ascii="Verdana" w:hAnsi="Verdana"/>
          <w:sz w:val="20"/>
          <w:szCs w:val="20"/>
        </w:rPr>
        <w:t xml:space="preserve"> </w:t>
      </w:r>
    </w:p>
    <w:p w14:paraId="46D0D470" w14:textId="5472B955" w:rsidR="00F07E7D" w:rsidRDefault="00F07E7D" w:rsidP="00F07E7D">
      <w:pPr>
        <w:tabs>
          <w:tab w:val="left" w:pos="540"/>
        </w:tabs>
        <w:autoSpaceDE w:val="0"/>
        <w:autoSpaceDN w:val="0"/>
        <w:spacing w:line="240" w:lineRule="exact"/>
        <w:rPr>
          <w:rFonts w:ascii="Verdana" w:hAnsi="Verdana"/>
          <w:sz w:val="20"/>
          <w:szCs w:val="20"/>
        </w:rPr>
      </w:pPr>
    </w:p>
    <w:p w14:paraId="1D42A6D9" w14:textId="3BF1CE98" w:rsidR="00DC7581" w:rsidRDefault="00DC7581" w:rsidP="00DC7581">
      <w:pPr>
        <w:tabs>
          <w:tab w:val="left" w:pos="540"/>
        </w:tabs>
        <w:autoSpaceDE w:val="0"/>
        <w:autoSpaceDN w:val="0"/>
        <w:spacing w:line="240" w:lineRule="exact"/>
        <w:rPr>
          <w:rFonts w:ascii="Verdana" w:hAnsi="Verdana"/>
          <w:sz w:val="20"/>
          <w:szCs w:val="20"/>
        </w:rPr>
      </w:pPr>
      <w:r w:rsidRPr="788F13D7">
        <w:rPr>
          <w:rFonts w:ascii="Verdana" w:hAnsi="Verdana"/>
          <w:sz w:val="20"/>
          <w:szCs w:val="20"/>
        </w:rPr>
        <w:t xml:space="preserve">In addition, the </w:t>
      </w:r>
      <w:r w:rsidR="003F3BF1">
        <w:rPr>
          <w:rFonts w:ascii="Verdana" w:hAnsi="Verdana"/>
          <w:sz w:val="20"/>
          <w:szCs w:val="20"/>
        </w:rPr>
        <w:t>LA</w:t>
      </w:r>
      <w:r w:rsidRPr="788F13D7">
        <w:rPr>
          <w:rFonts w:ascii="Verdana" w:hAnsi="Verdana"/>
          <w:sz w:val="20"/>
          <w:szCs w:val="20"/>
        </w:rPr>
        <w:t xml:space="preserve"> may be requested to support </w:t>
      </w:r>
      <w:r w:rsidR="00F07E7D" w:rsidRPr="788F13D7">
        <w:rPr>
          <w:rFonts w:ascii="Verdana" w:hAnsi="Verdana"/>
          <w:sz w:val="20"/>
          <w:szCs w:val="20"/>
        </w:rPr>
        <w:t>the on-site administration of the LPE in duty stat</w:t>
      </w:r>
      <w:r w:rsidRPr="788F13D7">
        <w:rPr>
          <w:rFonts w:ascii="Verdana" w:hAnsi="Verdana"/>
          <w:sz w:val="20"/>
          <w:szCs w:val="20"/>
        </w:rPr>
        <w:t>i</w:t>
      </w:r>
      <w:r w:rsidR="00F07E7D" w:rsidRPr="788F13D7">
        <w:rPr>
          <w:rFonts w:ascii="Verdana" w:hAnsi="Verdana"/>
          <w:sz w:val="20"/>
          <w:szCs w:val="20"/>
        </w:rPr>
        <w:t xml:space="preserve">ons where candidates report technical issues </w:t>
      </w:r>
      <w:r w:rsidRPr="788F13D7">
        <w:rPr>
          <w:rFonts w:ascii="Verdana" w:hAnsi="Verdana"/>
          <w:sz w:val="20"/>
          <w:szCs w:val="20"/>
        </w:rPr>
        <w:t>in taking the online examination due to poor internet connections or restricted internet access</w:t>
      </w:r>
      <w:r w:rsidR="005A41BD" w:rsidRPr="788F13D7">
        <w:rPr>
          <w:rFonts w:ascii="Verdana" w:hAnsi="Verdana"/>
          <w:sz w:val="20"/>
          <w:szCs w:val="20"/>
        </w:rPr>
        <w:t xml:space="preserve">. </w:t>
      </w:r>
      <w:r w:rsidR="00F07E7D" w:rsidRPr="788F13D7">
        <w:rPr>
          <w:rFonts w:ascii="Verdana" w:hAnsi="Verdana"/>
          <w:sz w:val="20"/>
          <w:szCs w:val="20"/>
        </w:rPr>
        <w:t xml:space="preserve">In such cases, the </w:t>
      </w:r>
      <w:r w:rsidR="00251966">
        <w:rPr>
          <w:rFonts w:ascii="Verdana" w:hAnsi="Verdana"/>
          <w:sz w:val="20"/>
          <w:szCs w:val="20"/>
        </w:rPr>
        <w:t>L</w:t>
      </w:r>
      <w:r w:rsidR="003F3BF1">
        <w:rPr>
          <w:rFonts w:ascii="Verdana" w:hAnsi="Verdana"/>
          <w:sz w:val="20"/>
          <w:szCs w:val="20"/>
        </w:rPr>
        <w:t>A</w:t>
      </w:r>
      <w:r w:rsidRPr="788F13D7">
        <w:rPr>
          <w:rFonts w:ascii="Verdana" w:hAnsi="Verdana"/>
          <w:sz w:val="20"/>
          <w:szCs w:val="20"/>
        </w:rPr>
        <w:t xml:space="preserve"> will be requested to provide a testing room with internet access and an invigilator(s).</w:t>
      </w:r>
      <w:r w:rsidR="003F3BF1">
        <w:rPr>
          <w:rFonts w:ascii="Verdana" w:hAnsi="Verdana"/>
          <w:sz w:val="20"/>
          <w:szCs w:val="20"/>
        </w:rPr>
        <w:t xml:space="preserve"> These cases are rare.</w:t>
      </w:r>
    </w:p>
    <w:p w14:paraId="57D18F2C" w14:textId="77777777" w:rsidR="003663B4" w:rsidRDefault="003663B4" w:rsidP="00816A55">
      <w:pPr>
        <w:autoSpaceDE w:val="0"/>
        <w:autoSpaceDN w:val="0"/>
        <w:spacing w:line="268" w:lineRule="exact"/>
        <w:jc w:val="both"/>
        <w:rPr>
          <w:rFonts w:ascii="Verdana" w:hAnsi="Verdana"/>
          <w:sz w:val="20"/>
          <w:szCs w:val="20"/>
        </w:rPr>
      </w:pPr>
    </w:p>
    <w:p w14:paraId="1D6E77B5" w14:textId="4E473D43" w:rsidR="002D5C0F" w:rsidRPr="00DE32B1" w:rsidRDefault="002D5C0F" w:rsidP="00816A55">
      <w:pPr>
        <w:autoSpaceDE w:val="0"/>
        <w:autoSpaceDN w:val="0"/>
        <w:spacing w:line="268" w:lineRule="exact"/>
        <w:jc w:val="both"/>
        <w:rPr>
          <w:rFonts w:ascii="Verdana" w:hAnsi="Verdana"/>
          <w:sz w:val="20"/>
          <w:szCs w:val="20"/>
        </w:rPr>
      </w:pPr>
      <w:r w:rsidRPr="788F13D7">
        <w:rPr>
          <w:rFonts w:ascii="Verdana" w:hAnsi="Verdana"/>
          <w:sz w:val="20"/>
          <w:szCs w:val="20"/>
        </w:rPr>
        <w:t xml:space="preserve">The examinations are offered in the </w:t>
      </w:r>
      <w:r w:rsidR="00527708">
        <w:rPr>
          <w:rFonts w:ascii="Verdana" w:hAnsi="Verdana"/>
          <w:sz w:val="20"/>
          <w:szCs w:val="20"/>
        </w:rPr>
        <w:t>six</w:t>
      </w:r>
      <w:r w:rsidRPr="788F13D7">
        <w:rPr>
          <w:rFonts w:ascii="Verdana" w:hAnsi="Verdana"/>
          <w:sz w:val="20"/>
          <w:szCs w:val="20"/>
        </w:rPr>
        <w:t xml:space="preserve"> UN official languages. </w:t>
      </w:r>
      <w:r w:rsidR="003F3BF1">
        <w:rPr>
          <w:rFonts w:ascii="Verdana" w:hAnsi="Verdana"/>
          <w:sz w:val="20"/>
          <w:szCs w:val="20"/>
        </w:rPr>
        <w:t xml:space="preserve">All three parts of the examination – Listening and Reading, Writing, Speaking are administered online on the same </w:t>
      </w:r>
      <w:proofErr w:type="gramStart"/>
      <w:r w:rsidR="003F3BF1">
        <w:rPr>
          <w:rFonts w:ascii="Verdana" w:hAnsi="Verdana"/>
          <w:sz w:val="20"/>
          <w:szCs w:val="20"/>
        </w:rPr>
        <w:t>day  and</w:t>
      </w:r>
      <w:proofErr w:type="gramEnd"/>
      <w:r w:rsidR="003F3BF1">
        <w:rPr>
          <w:rFonts w:ascii="Verdana" w:hAnsi="Verdana"/>
          <w:sz w:val="20"/>
          <w:szCs w:val="20"/>
        </w:rPr>
        <w:t xml:space="preserve"> </w:t>
      </w:r>
      <w:r w:rsidRPr="788F13D7">
        <w:rPr>
          <w:rFonts w:ascii="Verdana" w:hAnsi="Verdana"/>
          <w:sz w:val="20"/>
          <w:szCs w:val="20"/>
        </w:rPr>
        <w:t xml:space="preserve">in </w:t>
      </w:r>
      <w:r w:rsidR="003F3BF1">
        <w:rPr>
          <w:rFonts w:ascii="Verdana" w:hAnsi="Verdana"/>
          <w:sz w:val="20"/>
          <w:szCs w:val="20"/>
        </w:rPr>
        <w:t xml:space="preserve">either </w:t>
      </w:r>
      <w:r w:rsidR="00527708">
        <w:rPr>
          <w:rFonts w:ascii="Verdana" w:hAnsi="Verdana"/>
          <w:sz w:val="20"/>
          <w:szCs w:val="20"/>
        </w:rPr>
        <w:t>one</w:t>
      </w:r>
      <w:r w:rsidR="661884DF" w:rsidRPr="788F13D7">
        <w:rPr>
          <w:rFonts w:ascii="Verdana" w:hAnsi="Verdana"/>
          <w:sz w:val="20"/>
          <w:szCs w:val="20"/>
        </w:rPr>
        <w:t xml:space="preserve"> or</w:t>
      </w:r>
      <w:r w:rsidR="00FB1428">
        <w:rPr>
          <w:rFonts w:ascii="Verdana" w:hAnsi="Verdana"/>
          <w:sz w:val="20"/>
          <w:szCs w:val="20"/>
        </w:rPr>
        <w:t xml:space="preserve"> </w:t>
      </w:r>
      <w:r w:rsidRPr="788F13D7">
        <w:rPr>
          <w:rFonts w:ascii="Verdana" w:hAnsi="Verdana"/>
          <w:sz w:val="20"/>
          <w:szCs w:val="20"/>
        </w:rPr>
        <w:t xml:space="preserve">different languages per </w:t>
      </w:r>
      <w:r w:rsidR="6FFE7F6F" w:rsidRPr="788F13D7">
        <w:rPr>
          <w:rFonts w:ascii="Verdana" w:hAnsi="Verdana"/>
          <w:sz w:val="20"/>
          <w:szCs w:val="20"/>
        </w:rPr>
        <w:t>test session</w:t>
      </w:r>
      <w:r w:rsidRPr="788F13D7">
        <w:rPr>
          <w:rFonts w:ascii="Verdana" w:hAnsi="Verdana"/>
          <w:sz w:val="20"/>
          <w:szCs w:val="20"/>
        </w:rPr>
        <w:t xml:space="preserve"> (</w:t>
      </w:r>
      <w:r w:rsidR="003F3BF1">
        <w:rPr>
          <w:rFonts w:ascii="Verdana" w:hAnsi="Verdana"/>
          <w:sz w:val="20"/>
          <w:szCs w:val="20"/>
        </w:rPr>
        <w:t xml:space="preserve">English on the first date, French on the second date, </w:t>
      </w:r>
      <w:r w:rsidRPr="788F13D7">
        <w:rPr>
          <w:rFonts w:ascii="Verdana" w:hAnsi="Verdana"/>
          <w:sz w:val="20"/>
          <w:szCs w:val="20"/>
        </w:rPr>
        <w:t>Chinese</w:t>
      </w:r>
      <w:r w:rsidR="5AD0BE1F" w:rsidRPr="788F13D7">
        <w:rPr>
          <w:rFonts w:ascii="Verdana" w:hAnsi="Verdana"/>
          <w:sz w:val="20"/>
          <w:szCs w:val="20"/>
        </w:rPr>
        <w:t xml:space="preserve"> and Spanish</w:t>
      </w:r>
      <w:r w:rsidR="0066492B">
        <w:rPr>
          <w:rFonts w:ascii="Verdana" w:hAnsi="Verdana"/>
          <w:sz w:val="20"/>
          <w:szCs w:val="20"/>
        </w:rPr>
        <w:t xml:space="preserve"> </w:t>
      </w:r>
      <w:r w:rsidRPr="788F13D7">
        <w:rPr>
          <w:rFonts w:ascii="Verdana" w:hAnsi="Verdana"/>
          <w:sz w:val="20"/>
          <w:szCs w:val="20"/>
        </w:rPr>
        <w:t xml:space="preserve">on </w:t>
      </w:r>
      <w:r w:rsidR="003F3BF1">
        <w:rPr>
          <w:rFonts w:ascii="Verdana" w:hAnsi="Verdana"/>
          <w:sz w:val="20"/>
          <w:szCs w:val="20"/>
        </w:rPr>
        <w:t xml:space="preserve">the third date, and </w:t>
      </w:r>
      <w:r w:rsidRPr="788F13D7">
        <w:rPr>
          <w:rFonts w:ascii="Verdana" w:hAnsi="Verdana"/>
          <w:sz w:val="20"/>
          <w:szCs w:val="20"/>
        </w:rPr>
        <w:t>Arabic</w:t>
      </w:r>
      <w:r w:rsidR="4CBD584A" w:rsidRPr="788F13D7">
        <w:rPr>
          <w:rFonts w:ascii="Verdana" w:hAnsi="Verdana"/>
          <w:sz w:val="20"/>
          <w:szCs w:val="20"/>
        </w:rPr>
        <w:t xml:space="preserve"> and Russ</w:t>
      </w:r>
      <w:r w:rsidR="262D66A1" w:rsidRPr="788F13D7">
        <w:rPr>
          <w:rFonts w:ascii="Verdana" w:hAnsi="Verdana"/>
          <w:sz w:val="20"/>
          <w:szCs w:val="20"/>
        </w:rPr>
        <w:t>ian</w:t>
      </w:r>
      <w:r w:rsidR="4CBD584A" w:rsidRPr="788F13D7">
        <w:rPr>
          <w:rFonts w:ascii="Verdana" w:hAnsi="Verdana"/>
          <w:sz w:val="20"/>
          <w:szCs w:val="20"/>
        </w:rPr>
        <w:t xml:space="preserve"> </w:t>
      </w:r>
      <w:r w:rsidRPr="788F13D7">
        <w:rPr>
          <w:rFonts w:ascii="Verdana" w:hAnsi="Verdana"/>
          <w:sz w:val="20"/>
          <w:szCs w:val="20"/>
        </w:rPr>
        <w:t xml:space="preserve">on </w:t>
      </w:r>
      <w:r w:rsidR="003F3BF1">
        <w:rPr>
          <w:rFonts w:ascii="Verdana" w:hAnsi="Verdana"/>
          <w:sz w:val="20"/>
          <w:szCs w:val="20"/>
        </w:rPr>
        <w:t>the fourth date in October 2025.</w:t>
      </w:r>
      <w:r w:rsidRPr="788F13D7">
        <w:rPr>
          <w:rFonts w:ascii="Verdana" w:hAnsi="Verdana"/>
          <w:sz w:val="20"/>
          <w:szCs w:val="20"/>
        </w:rPr>
        <w:t xml:space="preserve"> </w:t>
      </w:r>
    </w:p>
    <w:p w14:paraId="31F323BC" w14:textId="77777777" w:rsidR="002D5C0F" w:rsidRPr="00DE32B1" w:rsidRDefault="002D5C0F" w:rsidP="00816A55">
      <w:pPr>
        <w:autoSpaceDE w:val="0"/>
        <w:autoSpaceDN w:val="0"/>
        <w:spacing w:line="268" w:lineRule="exact"/>
        <w:jc w:val="both"/>
        <w:rPr>
          <w:rFonts w:ascii="Verdana" w:hAnsi="Verdana"/>
          <w:sz w:val="20"/>
          <w:szCs w:val="20"/>
        </w:rPr>
      </w:pPr>
    </w:p>
    <w:p w14:paraId="57AEB9FD" w14:textId="77777777" w:rsidR="002D5C0F" w:rsidRPr="00DE32B1" w:rsidRDefault="002D5C0F" w:rsidP="0030487B">
      <w:pPr>
        <w:tabs>
          <w:tab w:val="left" w:pos="720"/>
        </w:tabs>
        <w:autoSpaceDE w:val="0"/>
        <w:autoSpaceDN w:val="0"/>
        <w:rPr>
          <w:rFonts w:ascii="Verdana" w:hAnsi="Verdana"/>
          <w:sz w:val="20"/>
          <w:szCs w:val="20"/>
          <w:u w:val="single"/>
        </w:rPr>
      </w:pPr>
      <w:r w:rsidRPr="00DE32B1">
        <w:rPr>
          <w:rFonts w:ascii="Verdana" w:hAnsi="Verdana"/>
          <w:sz w:val="20"/>
          <w:szCs w:val="20"/>
          <w:u w:val="single"/>
        </w:rPr>
        <w:t>LPE Assistant</w:t>
      </w:r>
    </w:p>
    <w:p w14:paraId="6521FED1" w14:textId="628222D7" w:rsidR="002D5C0F" w:rsidRPr="00DE32B1" w:rsidRDefault="002D5C0F" w:rsidP="005145E5">
      <w:pPr>
        <w:tabs>
          <w:tab w:val="left" w:pos="720"/>
        </w:tabs>
        <w:autoSpaceDE w:val="0"/>
        <w:autoSpaceDN w:val="0"/>
        <w:rPr>
          <w:rFonts w:ascii="Verdana" w:hAnsi="Verdana"/>
          <w:sz w:val="20"/>
          <w:szCs w:val="20"/>
        </w:rPr>
      </w:pPr>
      <w:r w:rsidRPr="00DE32B1">
        <w:rPr>
          <w:rFonts w:ascii="Verdana" w:hAnsi="Verdana"/>
          <w:sz w:val="20"/>
          <w:szCs w:val="20"/>
        </w:rPr>
        <w:t xml:space="preserve">The role of the LPE assistant is to help </w:t>
      </w:r>
      <w:r w:rsidR="00D656EF">
        <w:rPr>
          <w:rFonts w:ascii="Verdana" w:hAnsi="Verdana"/>
          <w:sz w:val="20"/>
          <w:szCs w:val="20"/>
        </w:rPr>
        <w:t xml:space="preserve">the Local Administrator </w:t>
      </w:r>
      <w:r w:rsidRPr="00DE32B1">
        <w:rPr>
          <w:rFonts w:ascii="Verdana" w:hAnsi="Verdana"/>
          <w:sz w:val="20"/>
          <w:szCs w:val="20"/>
        </w:rPr>
        <w:t>with the various administrative tasks throughout the examination cycle.</w:t>
      </w:r>
    </w:p>
    <w:p w14:paraId="643984F2" w14:textId="77777777" w:rsidR="003663B4" w:rsidRDefault="003663B4" w:rsidP="0085516B">
      <w:pPr>
        <w:tabs>
          <w:tab w:val="left" w:pos="720"/>
        </w:tabs>
        <w:autoSpaceDE w:val="0"/>
        <w:autoSpaceDN w:val="0"/>
        <w:rPr>
          <w:rFonts w:ascii="Verdana" w:hAnsi="Verdana"/>
          <w:sz w:val="20"/>
          <w:szCs w:val="20"/>
          <w:u w:val="single"/>
        </w:rPr>
      </w:pPr>
    </w:p>
    <w:p w14:paraId="6D09C856" w14:textId="77777777" w:rsidR="003663B4" w:rsidRDefault="003663B4" w:rsidP="00816A55">
      <w:pPr>
        <w:autoSpaceDE w:val="0"/>
        <w:autoSpaceDN w:val="0"/>
        <w:spacing w:line="278" w:lineRule="exact"/>
        <w:jc w:val="both"/>
        <w:rPr>
          <w:rFonts w:ascii="Verdana" w:hAnsi="Verdana"/>
          <w:bCs/>
          <w:sz w:val="20"/>
          <w:szCs w:val="20"/>
        </w:rPr>
      </w:pPr>
    </w:p>
    <w:p w14:paraId="2B576A2E" w14:textId="20FDC253" w:rsidR="002D5C0F" w:rsidRPr="003F3BF1" w:rsidRDefault="002D5C0F" w:rsidP="00816A55">
      <w:pPr>
        <w:autoSpaceDE w:val="0"/>
        <w:autoSpaceDN w:val="0"/>
        <w:spacing w:line="278" w:lineRule="exact"/>
        <w:jc w:val="both"/>
        <w:rPr>
          <w:rFonts w:ascii="Verdana" w:hAnsi="Verdana"/>
          <w:sz w:val="20"/>
          <w:szCs w:val="20"/>
        </w:rPr>
      </w:pPr>
      <w:r w:rsidRPr="48F93A1A">
        <w:rPr>
          <w:rFonts w:ascii="Verdana" w:hAnsi="Verdana"/>
          <w:sz w:val="20"/>
          <w:szCs w:val="20"/>
        </w:rPr>
        <w:t>In order to prevent any real or perceived conflict of interest,</w:t>
      </w:r>
      <w:r w:rsidRPr="48F93A1A">
        <w:rPr>
          <w:rFonts w:ascii="Verdana" w:hAnsi="Verdana"/>
          <w:b/>
          <w:bCs/>
          <w:sz w:val="20"/>
          <w:szCs w:val="20"/>
        </w:rPr>
        <w:t xml:space="preserve"> </w:t>
      </w:r>
      <w:r w:rsidRPr="003F3BF1">
        <w:rPr>
          <w:rFonts w:ascii="Verdana" w:hAnsi="Verdana"/>
          <w:b/>
          <w:bCs/>
          <w:color w:val="FF0000"/>
          <w:sz w:val="20"/>
          <w:szCs w:val="20"/>
        </w:rPr>
        <w:t xml:space="preserve">individuals involved in the LPE process, regardless of their level of involvement, </w:t>
      </w:r>
      <w:r w:rsidRPr="48F93A1A">
        <w:rPr>
          <w:rFonts w:ascii="Verdana" w:hAnsi="Verdana"/>
          <w:b/>
          <w:bCs/>
          <w:color w:val="FF0000"/>
          <w:sz w:val="20"/>
          <w:szCs w:val="20"/>
        </w:rPr>
        <w:t xml:space="preserve">are NOT </w:t>
      </w:r>
      <w:r w:rsidR="003F3BF1">
        <w:rPr>
          <w:rFonts w:ascii="Verdana" w:hAnsi="Verdana"/>
          <w:b/>
          <w:bCs/>
          <w:color w:val="FF0000"/>
          <w:sz w:val="20"/>
          <w:szCs w:val="20"/>
        </w:rPr>
        <w:t>eligible</w:t>
      </w:r>
      <w:r w:rsidRPr="48F93A1A">
        <w:rPr>
          <w:rFonts w:ascii="Verdana" w:hAnsi="Verdana"/>
          <w:b/>
          <w:bCs/>
          <w:color w:val="FF0000"/>
          <w:sz w:val="20"/>
          <w:szCs w:val="20"/>
        </w:rPr>
        <w:t xml:space="preserve"> to register for the</w:t>
      </w:r>
      <w:r w:rsidRPr="48F93A1A">
        <w:rPr>
          <w:rFonts w:ascii="Verdana" w:hAnsi="Verdana"/>
          <w:color w:val="FF0000"/>
          <w:sz w:val="20"/>
          <w:szCs w:val="20"/>
        </w:rPr>
        <w:t xml:space="preserve"> </w:t>
      </w:r>
      <w:r w:rsidRPr="48F93A1A">
        <w:rPr>
          <w:rFonts w:ascii="Verdana" w:hAnsi="Verdana"/>
          <w:b/>
          <w:bCs/>
          <w:color w:val="FF0000"/>
          <w:sz w:val="20"/>
          <w:szCs w:val="20"/>
        </w:rPr>
        <w:t>exam</w:t>
      </w:r>
      <w:r w:rsidR="00D14481" w:rsidRPr="48F93A1A">
        <w:rPr>
          <w:rFonts w:ascii="Verdana" w:hAnsi="Verdana"/>
          <w:b/>
          <w:bCs/>
          <w:color w:val="FF0000"/>
          <w:sz w:val="20"/>
          <w:szCs w:val="20"/>
        </w:rPr>
        <w:t xml:space="preserve"> in the specific year</w:t>
      </w:r>
      <w:r w:rsidRPr="48F93A1A">
        <w:rPr>
          <w:rFonts w:ascii="Verdana" w:hAnsi="Verdana"/>
          <w:b/>
          <w:bCs/>
          <w:sz w:val="20"/>
          <w:szCs w:val="20"/>
        </w:rPr>
        <w:t xml:space="preserve">. </w:t>
      </w:r>
      <w:r w:rsidRPr="003F3BF1">
        <w:rPr>
          <w:rFonts w:ascii="Verdana" w:hAnsi="Verdana"/>
          <w:sz w:val="20"/>
          <w:szCs w:val="20"/>
        </w:rPr>
        <w:t xml:space="preserve">Should such </w:t>
      </w:r>
      <w:r w:rsidR="6402FEEE" w:rsidRPr="003F3BF1">
        <w:rPr>
          <w:rFonts w:ascii="Verdana" w:hAnsi="Verdana"/>
          <w:sz w:val="20"/>
          <w:szCs w:val="20"/>
        </w:rPr>
        <w:t xml:space="preserve">a </w:t>
      </w:r>
      <w:r w:rsidRPr="003F3BF1">
        <w:rPr>
          <w:rFonts w:ascii="Verdana" w:hAnsi="Verdana"/>
          <w:sz w:val="20"/>
          <w:szCs w:val="20"/>
        </w:rPr>
        <w:t>situation occur, they would be automatically DISQUALIFIED.</w:t>
      </w:r>
      <w:r w:rsidR="0030487B" w:rsidRPr="003F3BF1">
        <w:rPr>
          <w:rFonts w:ascii="Verdana" w:hAnsi="Verdana"/>
          <w:sz w:val="20"/>
          <w:szCs w:val="20"/>
        </w:rPr>
        <w:t xml:space="preserve"> </w:t>
      </w:r>
    </w:p>
    <w:p w14:paraId="53911F95" w14:textId="77777777" w:rsidR="005145E5" w:rsidRPr="00DE32B1" w:rsidRDefault="005145E5" w:rsidP="004A6D5B">
      <w:pPr>
        <w:autoSpaceDE w:val="0"/>
        <w:autoSpaceDN w:val="0"/>
        <w:spacing w:line="278" w:lineRule="exact"/>
        <w:jc w:val="both"/>
        <w:rPr>
          <w:rFonts w:ascii="Verdana" w:hAnsi="Verdana"/>
          <w:b/>
          <w:bCs/>
          <w:sz w:val="20"/>
          <w:szCs w:val="20"/>
        </w:rPr>
      </w:pPr>
    </w:p>
    <w:p w14:paraId="76909DF4" w14:textId="77777777" w:rsidR="002D5C0F" w:rsidRPr="00DE32B1" w:rsidRDefault="002D5C0F" w:rsidP="00816A55">
      <w:pPr>
        <w:autoSpaceDE w:val="0"/>
        <w:autoSpaceDN w:val="0"/>
        <w:spacing w:line="273" w:lineRule="exact"/>
        <w:jc w:val="both"/>
        <w:rPr>
          <w:rFonts w:ascii="Verdana" w:hAnsi="Verdana"/>
          <w:sz w:val="20"/>
          <w:szCs w:val="20"/>
        </w:rPr>
      </w:pPr>
    </w:p>
    <w:p w14:paraId="250880DB" w14:textId="599C2B24" w:rsidR="002D5C0F" w:rsidRDefault="002D5C0F" w:rsidP="00816A55">
      <w:pPr>
        <w:autoSpaceDE w:val="0"/>
        <w:autoSpaceDN w:val="0"/>
        <w:rPr>
          <w:rFonts w:ascii="Verdana" w:hAnsi="Verdana"/>
          <w:b/>
          <w:bCs/>
          <w:sz w:val="20"/>
          <w:szCs w:val="20"/>
        </w:rPr>
      </w:pPr>
      <w:r w:rsidRPr="00DE32B1">
        <w:rPr>
          <w:rFonts w:ascii="Verdana" w:hAnsi="Verdana"/>
          <w:b/>
          <w:bCs/>
          <w:sz w:val="20"/>
          <w:szCs w:val="20"/>
        </w:rPr>
        <w:t xml:space="preserve">7.  COMMUNICATION WITH </w:t>
      </w:r>
      <w:r w:rsidR="00EE7D1D">
        <w:rPr>
          <w:rFonts w:ascii="Verdana" w:hAnsi="Verdana"/>
          <w:b/>
          <w:bCs/>
          <w:sz w:val="20"/>
          <w:szCs w:val="20"/>
        </w:rPr>
        <w:t>SAU</w:t>
      </w:r>
    </w:p>
    <w:p w14:paraId="5244204F" w14:textId="77777777" w:rsidR="004A6D5B" w:rsidRPr="00DE32B1" w:rsidRDefault="004A6D5B" w:rsidP="00816A55">
      <w:pPr>
        <w:autoSpaceDE w:val="0"/>
        <w:autoSpaceDN w:val="0"/>
        <w:rPr>
          <w:rFonts w:ascii="Verdana" w:hAnsi="Verdana"/>
          <w:sz w:val="20"/>
          <w:szCs w:val="20"/>
        </w:rPr>
      </w:pPr>
    </w:p>
    <w:p w14:paraId="1A984CDF" w14:textId="3458F955" w:rsidR="002D5C0F" w:rsidRPr="00DE32B1" w:rsidRDefault="002D5C0F" w:rsidP="00816A55">
      <w:pPr>
        <w:autoSpaceDE w:val="0"/>
        <w:autoSpaceDN w:val="0"/>
        <w:spacing w:line="273" w:lineRule="exact"/>
        <w:jc w:val="both"/>
        <w:rPr>
          <w:rFonts w:ascii="Verdana" w:hAnsi="Verdana"/>
          <w:sz w:val="20"/>
          <w:szCs w:val="20"/>
        </w:rPr>
      </w:pPr>
      <w:r w:rsidRPr="00DE32B1">
        <w:rPr>
          <w:rFonts w:ascii="Verdana" w:hAnsi="Verdana"/>
          <w:sz w:val="20"/>
          <w:szCs w:val="20"/>
        </w:rPr>
        <w:t xml:space="preserve">Any change of </w:t>
      </w:r>
      <w:r w:rsidR="0039163E">
        <w:rPr>
          <w:rFonts w:ascii="Verdana" w:hAnsi="Verdana"/>
          <w:sz w:val="20"/>
          <w:szCs w:val="20"/>
        </w:rPr>
        <w:t>Head of Administration/H</w:t>
      </w:r>
      <w:r w:rsidR="003F3BF1">
        <w:rPr>
          <w:rFonts w:ascii="Verdana" w:hAnsi="Verdana"/>
          <w:sz w:val="20"/>
          <w:szCs w:val="20"/>
        </w:rPr>
        <w:t xml:space="preserve">uman </w:t>
      </w:r>
      <w:r w:rsidR="0039163E">
        <w:rPr>
          <w:rFonts w:ascii="Verdana" w:hAnsi="Verdana"/>
          <w:sz w:val="20"/>
          <w:szCs w:val="20"/>
        </w:rPr>
        <w:t>R</w:t>
      </w:r>
      <w:r w:rsidR="003F3BF1">
        <w:rPr>
          <w:rFonts w:ascii="Verdana" w:hAnsi="Verdana"/>
          <w:sz w:val="20"/>
          <w:szCs w:val="20"/>
        </w:rPr>
        <w:t>esources</w:t>
      </w:r>
      <w:r w:rsidR="00C24280" w:rsidRPr="00DE32B1">
        <w:rPr>
          <w:rFonts w:ascii="Verdana" w:hAnsi="Verdana"/>
          <w:sz w:val="20"/>
          <w:szCs w:val="20"/>
        </w:rPr>
        <w:t xml:space="preserve">, Local Administrator, </w:t>
      </w:r>
      <w:r w:rsidR="0026774E">
        <w:rPr>
          <w:rFonts w:ascii="Verdana" w:hAnsi="Verdana"/>
          <w:sz w:val="20"/>
          <w:szCs w:val="20"/>
        </w:rPr>
        <w:t xml:space="preserve">or </w:t>
      </w:r>
      <w:r w:rsidR="00C24280" w:rsidRPr="00DE32B1">
        <w:rPr>
          <w:rFonts w:ascii="Verdana" w:hAnsi="Verdana"/>
          <w:sz w:val="20"/>
          <w:szCs w:val="20"/>
        </w:rPr>
        <w:t xml:space="preserve">LPE Assistant </w:t>
      </w:r>
      <w:r w:rsidR="00AA2939">
        <w:rPr>
          <w:rFonts w:ascii="Verdana" w:hAnsi="Verdana"/>
          <w:sz w:val="20"/>
          <w:szCs w:val="20"/>
        </w:rPr>
        <w:t>should</w:t>
      </w:r>
      <w:r w:rsidRPr="00DE32B1">
        <w:rPr>
          <w:rFonts w:ascii="Verdana" w:hAnsi="Verdana"/>
          <w:sz w:val="20"/>
          <w:szCs w:val="20"/>
        </w:rPr>
        <w:t xml:space="preserve"> be communicated to </w:t>
      </w:r>
      <w:r w:rsidR="00EE7D1D">
        <w:rPr>
          <w:rFonts w:ascii="Verdana" w:hAnsi="Verdana"/>
          <w:sz w:val="20"/>
          <w:szCs w:val="20"/>
        </w:rPr>
        <w:t>SAU</w:t>
      </w:r>
      <w:r w:rsidRPr="00DE32B1">
        <w:rPr>
          <w:rFonts w:ascii="Verdana" w:hAnsi="Verdana"/>
          <w:sz w:val="20"/>
          <w:szCs w:val="20"/>
        </w:rPr>
        <w:t xml:space="preserve"> </w:t>
      </w:r>
      <w:r w:rsidR="00C24280" w:rsidRPr="00DE32B1">
        <w:rPr>
          <w:rFonts w:ascii="Verdana" w:hAnsi="Verdana"/>
          <w:sz w:val="20"/>
          <w:szCs w:val="20"/>
        </w:rPr>
        <w:t xml:space="preserve">by emailing </w:t>
      </w:r>
      <w:r w:rsidRPr="00DE32B1">
        <w:rPr>
          <w:rFonts w:ascii="Verdana" w:hAnsi="Verdana"/>
          <w:sz w:val="20"/>
          <w:szCs w:val="20"/>
        </w:rPr>
        <w:t xml:space="preserve">the </w:t>
      </w:r>
      <w:r w:rsidR="003F3BF1">
        <w:rPr>
          <w:rFonts w:ascii="Verdana" w:hAnsi="Verdana"/>
          <w:sz w:val="20"/>
          <w:szCs w:val="20"/>
        </w:rPr>
        <w:t xml:space="preserve">nomination </w:t>
      </w:r>
      <w:r w:rsidRPr="00DE32B1">
        <w:rPr>
          <w:rFonts w:ascii="Verdana" w:hAnsi="Verdana"/>
          <w:sz w:val="20"/>
          <w:szCs w:val="20"/>
        </w:rPr>
        <w:t xml:space="preserve">form </w:t>
      </w:r>
      <w:r w:rsidR="00C24280" w:rsidRPr="00DE32B1">
        <w:rPr>
          <w:rFonts w:ascii="Verdana" w:hAnsi="Verdana"/>
          <w:sz w:val="20"/>
          <w:szCs w:val="20"/>
        </w:rPr>
        <w:t>to oahunlpe@un.org.</w:t>
      </w:r>
    </w:p>
    <w:p w14:paraId="5FC9B624" w14:textId="1F832B0E" w:rsidR="002D5C0F" w:rsidRPr="00DE32B1" w:rsidRDefault="00DB532C" w:rsidP="0030487B">
      <w:pPr>
        <w:autoSpaceDE w:val="0"/>
        <w:autoSpaceDN w:val="0"/>
        <w:spacing w:line="283" w:lineRule="exact"/>
        <w:jc w:val="both"/>
        <w:rPr>
          <w:rFonts w:ascii="Verdana" w:hAnsi="Verdana"/>
          <w:sz w:val="20"/>
          <w:szCs w:val="20"/>
        </w:rPr>
      </w:pPr>
      <w:r w:rsidRPr="71391E54">
        <w:rPr>
          <w:rFonts w:ascii="Verdana" w:hAnsi="Verdana"/>
          <w:sz w:val="20"/>
          <w:szCs w:val="20"/>
        </w:rPr>
        <w:t xml:space="preserve">Any other questions can be sent to </w:t>
      </w:r>
      <w:r w:rsidR="009053CA" w:rsidRPr="71391E54">
        <w:rPr>
          <w:rFonts w:ascii="Verdana" w:hAnsi="Verdana"/>
          <w:color w:val="0070C0"/>
          <w:sz w:val="20"/>
          <w:szCs w:val="20"/>
        </w:rPr>
        <w:t>oahunlpe@un.org</w:t>
      </w:r>
      <w:r w:rsidR="002D5C0F" w:rsidRPr="71391E54">
        <w:rPr>
          <w:rFonts w:ascii="Verdana" w:hAnsi="Verdana"/>
          <w:sz w:val="20"/>
          <w:szCs w:val="20"/>
        </w:rPr>
        <w:t>.</w:t>
      </w:r>
    </w:p>
    <w:p w14:paraId="585D6695" w14:textId="77777777" w:rsidR="0023356B" w:rsidRPr="00DE32B1" w:rsidRDefault="0023356B" w:rsidP="005145E5">
      <w:pPr>
        <w:rPr>
          <w:rFonts w:ascii="Verdana" w:hAnsi="Verdana"/>
          <w:sz w:val="20"/>
          <w:szCs w:val="20"/>
        </w:rPr>
      </w:pPr>
    </w:p>
    <w:sectPr w:rsidR="0023356B" w:rsidRPr="00DE32B1" w:rsidSect="003426D6">
      <w:headerReference w:type="default" r:id="rId12"/>
      <w:footerReference w:type="default" r:id="rId13"/>
      <w:pgSz w:w="12240" w:h="15840"/>
      <w:pgMar w:top="900" w:right="993" w:bottom="630" w:left="15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EA03" w14:textId="77777777" w:rsidR="004B1EF1" w:rsidRDefault="004B1EF1" w:rsidP="00A1340E">
      <w:r>
        <w:separator/>
      </w:r>
    </w:p>
  </w:endnote>
  <w:endnote w:type="continuationSeparator" w:id="0">
    <w:p w14:paraId="5E5CDB54" w14:textId="77777777" w:rsidR="004B1EF1" w:rsidRDefault="004B1EF1" w:rsidP="00A1340E">
      <w:r>
        <w:continuationSeparator/>
      </w:r>
    </w:p>
  </w:endnote>
  <w:endnote w:type="continuationNotice" w:id="1">
    <w:p w14:paraId="4818637C" w14:textId="77777777" w:rsidR="004B1EF1" w:rsidRDefault="004B1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0"/>
      <w:gridCol w:w="3220"/>
      <w:gridCol w:w="3220"/>
    </w:tblGrid>
    <w:tr w:rsidR="72FD32C1" w14:paraId="317B1C9B" w14:textId="77777777" w:rsidTr="72FD32C1">
      <w:trPr>
        <w:trHeight w:val="300"/>
      </w:trPr>
      <w:tc>
        <w:tcPr>
          <w:tcW w:w="3220" w:type="dxa"/>
        </w:tcPr>
        <w:p w14:paraId="5BAD25E2" w14:textId="68198205" w:rsidR="72FD32C1" w:rsidRDefault="72FD32C1" w:rsidP="72FD32C1">
          <w:pPr>
            <w:pStyle w:val="Header"/>
            <w:ind w:left="-115"/>
          </w:pPr>
        </w:p>
      </w:tc>
      <w:tc>
        <w:tcPr>
          <w:tcW w:w="3220" w:type="dxa"/>
        </w:tcPr>
        <w:p w14:paraId="0CC4CC65" w14:textId="2714C7FB" w:rsidR="72FD32C1" w:rsidRDefault="72FD32C1" w:rsidP="72FD32C1">
          <w:pPr>
            <w:pStyle w:val="Header"/>
            <w:jc w:val="center"/>
          </w:pPr>
        </w:p>
      </w:tc>
      <w:tc>
        <w:tcPr>
          <w:tcW w:w="3220" w:type="dxa"/>
        </w:tcPr>
        <w:p w14:paraId="35C31E82" w14:textId="36523CA3" w:rsidR="72FD32C1" w:rsidRDefault="72FD32C1" w:rsidP="72FD32C1">
          <w:pPr>
            <w:pStyle w:val="Header"/>
            <w:ind w:right="-115"/>
            <w:jc w:val="right"/>
          </w:pPr>
        </w:p>
      </w:tc>
    </w:tr>
  </w:tbl>
  <w:p w14:paraId="132D87F8" w14:textId="15D092B1" w:rsidR="72FD32C1" w:rsidRDefault="72FD32C1" w:rsidP="72FD3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7F09C" w14:textId="77777777" w:rsidR="004B1EF1" w:rsidRDefault="004B1EF1" w:rsidP="00A1340E">
      <w:r>
        <w:separator/>
      </w:r>
    </w:p>
  </w:footnote>
  <w:footnote w:type="continuationSeparator" w:id="0">
    <w:p w14:paraId="11F590BD" w14:textId="77777777" w:rsidR="004B1EF1" w:rsidRDefault="004B1EF1" w:rsidP="00A1340E">
      <w:r>
        <w:continuationSeparator/>
      </w:r>
    </w:p>
  </w:footnote>
  <w:footnote w:type="continuationNotice" w:id="1">
    <w:p w14:paraId="664B9F41" w14:textId="77777777" w:rsidR="004B1EF1" w:rsidRDefault="004B1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0"/>
      <w:gridCol w:w="3220"/>
      <w:gridCol w:w="3220"/>
    </w:tblGrid>
    <w:tr w:rsidR="72FD32C1" w14:paraId="3B894BEF" w14:textId="77777777" w:rsidTr="72FD32C1">
      <w:trPr>
        <w:trHeight w:val="300"/>
      </w:trPr>
      <w:tc>
        <w:tcPr>
          <w:tcW w:w="3220" w:type="dxa"/>
        </w:tcPr>
        <w:p w14:paraId="434DFF0D" w14:textId="6BE5373D" w:rsidR="72FD32C1" w:rsidRDefault="72FD32C1" w:rsidP="72FD32C1">
          <w:pPr>
            <w:pStyle w:val="Header"/>
            <w:spacing w:line="259" w:lineRule="auto"/>
            <w:ind w:left="-115"/>
          </w:pPr>
          <w:r>
            <w:rPr>
              <w:noProof/>
            </w:rPr>
            <w:drawing>
              <wp:inline distT="0" distB="0" distL="0" distR="0" wp14:anchorId="42F0ADEC" wp14:editId="15E84700">
                <wp:extent cx="1571625" cy="674729"/>
                <wp:effectExtent l="0" t="0" r="0" b="0"/>
                <wp:docPr id="860683504" name="Picture 86068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674729"/>
                        </a:xfrm>
                        <a:prstGeom prst="rect">
                          <a:avLst/>
                        </a:prstGeom>
                      </pic:spPr>
                    </pic:pic>
                  </a:graphicData>
                </a:graphic>
              </wp:inline>
            </w:drawing>
          </w:r>
        </w:p>
      </w:tc>
      <w:tc>
        <w:tcPr>
          <w:tcW w:w="3220" w:type="dxa"/>
        </w:tcPr>
        <w:p w14:paraId="4246AF5E" w14:textId="3405A43E" w:rsidR="72FD32C1" w:rsidRDefault="72FD32C1" w:rsidP="72FD32C1">
          <w:pPr>
            <w:pStyle w:val="Header"/>
            <w:jc w:val="center"/>
          </w:pPr>
        </w:p>
      </w:tc>
      <w:tc>
        <w:tcPr>
          <w:tcW w:w="3220" w:type="dxa"/>
        </w:tcPr>
        <w:p w14:paraId="4CF6051F" w14:textId="67D9CF15" w:rsidR="72FD32C1" w:rsidRDefault="72FD32C1" w:rsidP="72FD32C1">
          <w:pPr>
            <w:pStyle w:val="Header"/>
            <w:ind w:right="-115"/>
            <w:jc w:val="right"/>
          </w:pPr>
          <w:r>
            <w:rPr>
              <w:noProof/>
            </w:rPr>
            <w:drawing>
              <wp:inline distT="0" distB="0" distL="0" distR="0" wp14:anchorId="2B36EF92" wp14:editId="795F7735">
                <wp:extent cx="596917" cy="542925"/>
                <wp:effectExtent l="0" t="0" r="0" b="0"/>
                <wp:docPr id="1709039979" name="Picture 170903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96917" cy="542925"/>
                        </a:xfrm>
                        <a:prstGeom prst="rect">
                          <a:avLst/>
                        </a:prstGeom>
                      </pic:spPr>
                    </pic:pic>
                  </a:graphicData>
                </a:graphic>
              </wp:inline>
            </w:drawing>
          </w:r>
        </w:p>
      </w:tc>
    </w:tr>
  </w:tbl>
  <w:p w14:paraId="43FA00B5" w14:textId="67008545" w:rsidR="72FD32C1" w:rsidRDefault="72FD32C1" w:rsidP="72FD32C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5F3"/>
    <w:multiLevelType w:val="hybridMultilevel"/>
    <w:tmpl w:val="CACA49AA"/>
    <w:lvl w:ilvl="0" w:tplc="3280CED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1EB4C35"/>
    <w:multiLevelType w:val="hybridMultilevel"/>
    <w:tmpl w:val="989C4384"/>
    <w:lvl w:ilvl="0" w:tplc="91169F6E">
      <w:start w:val="1"/>
      <w:numFmt w:val="bullet"/>
      <w:lvlText w:val=""/>
      <w:lvlJc w:val="left"/>
      <w:pPr>
        <w:ind w:left="720" w:hanging="360"/>
      </w:pPr>
      <w:rPr>
        <w:rFonts w:ascii="Wingdings" w:hAnsi="Wingdings" w:hint="default"/>
      </w:rPr>
    </w:lvl>
    <w:lvl w:ilvl="1" w:tplc="BB1493B0">
      <w:start w:val="1"/>
      <w:numFmt w:val="bullet"/>
      <w:lvlText w:val="o"/>
      <w:lvlJc w:val="left"/>
      <w:pPr>
        <w:ind w:left="1440" w:hanging="360"/>
      </w:pPr>
      <w:rPr>
        <w:rFonts w:ascii="Courier New" w:hAnsi="Courier New" w:hint="default"/>
      </w:rPr>
    </w:lvl>
    <w:lvl w:ilvl="2" w:tplc="3F4A6304">
      <w:start w:val="1"/>
      <w:numFmt w:val="bullet"/>
      <w:lvlText w:val=""/>
      <w:lvlJc w:val="left"/>
      <w:pPr>
        <w:ind w:left="2160" w:hanging="360"/>
      </w:pPr>
      <w:rPr>
        <w:rFonts w:ascii="Wingdings" w:hAnsi="Wingdings" w:hint="default"/>
      </w:rPr>
    </w:lvl>
    <w:lvl w:ilvl="3" w:tplc="0B900B50">
      <w:start w:val="1"/>
      <w:numFmt w:val="bullet"/>
      <w:lvlText w:val=""/>
      <w:lvlJc w:val="left"/>
      <w:pPr>
        <w:ind w:left="2880" w:hanging="360"/>
      </w:pPr>
      <w:rPr>
        <w:rFonts w:ascii="Symbol" w:hAnsi="Symbol" w:hint="default"/>
      </w:rPr>
    </w:lvl>
    <w:lvl w:ilvl="4" w:tplc="81DAFBA4">
      <w:start w:val="1"/>
      <w:numFmt w:val="bullet"/>
      <w:lvlText w:val="o"/>
      <w:lvlJc w:val="left"/>
      <w:pPr>
        <w:ind w:left="3600" w:hanging="360"/>
      </w:pPr>
      <w:rPr>
        <w:rFonts w:ascii="Courier New" w:hAnsi="Courier New" w:hint="default"/>
      </w:rPr>
    </w:lvl>
    <w:lvl w:ilvl="5" w:tplc="6858815A">
      <w:start w:val="1"/>
      <w:numFmt w:val="bullet"/>
      <w:lvlText w:val=""/>
      <w:lvlJc w:val="left"/>
      <w:pPr>
        <w:ind w:left="4320" w:hanging="360"/>
      </w:pPr>
      <w:rPr>
        <w:rFonts w:ascii="Wingdings" w:hAnsi="Wingdings" w:hint="default"/>
      </w:rPr>
    </w:lvl>
    <w:lvl w:ilvl="6" w:tplc="ECEA6F20">
      <w:start w:val="1"/>
      <w:numFmt w:val="bullet"/>
      <w:lvlText w:val=""/>
      <w:lvlJc w:val="left"/>
      <w:pPr>
        <w:ind w:left="5040" w:hanging="360"/>
      </w:pPr>
      <w:rPr>
        <w:rFonts w:ascii="Symbol" w:hAnsi="Symbol" w:hint="default"/>
      </w:rPr>
    </w:lvl>
    <w:lvl w:ilvl="7" w:tplc="881CFDFC">
      <w:start w:val="1"/>
      <w:numFmt w:val="bullet"/>
      <w:lvlText w:val="o"/>
      <w:lvlJc w:val="left"/>
      <w:pPr>
        <w:ind w:left="5760" w:hanging="360"/>
      </w:pPr>
      <w:rPr>
        <w:rFonts w:ascii="Courier New" w:hAnsi="Courier New" w:hint="default"/>
      </w:rPr>
    </w:lvl>
    <w:lvl w:ilvl="8" w:tplc="794272E6">
      <w:start w:val="1"/>
      <w:numFmt w:val="bullet"/>
      <w:lvlText w:val=""/>
      <w:lvlJc w:val="left"/>
      <w:pPr>
        <w:ind w:left="6480" w:hanging="360"/>
      </w:pPr>
      <w:rPr>
        <w:rFonts w:ascii="Wingdings" w:hAnsi="Wingdings" w:hint="default"/>
      </w:rPr>
    </w:lvl>
  </w:abstractNum>
  <w:abstractNum w:abstractNumId="2" w15:restartNumberingAfterBreak="0">
    <w:nsid w:val="194D45F5"/>
    <w:multiLevelType w:val="hybridMultilevel"/>
    <w:tmpl w:val="BD7CDBA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EC7405"/>
    <w:multiLevelType w:val="hybridMultilevel"/>
    <w:tmpl w:val="EF5C33F0"/>
    <w:lvl w:ilvl="0" w:tplc="CC8813FA">
      <w:start w:val="1"/>
      <w:numFmt w:val="bullet"/>
      <w:lvlText w:val=""/>
      <w:lvlJc w:val="left"/>
      <w:pPr>
        <w:ind w:left="720" w:hanging="360"/>
      </w:pPr>
      <w:rPr>
        <w:rFonts w:ascii="Wingdings" w:hAnsi="Wingdings" w:hint="default"/>
      </w:rPr>
    </w:lvl>
    <w:lvl w:ilvl="1" w:tplc="A1ACB9E4">
      <w:start w:val="1"/>
      <w:numFmt w:val="bullet"/>
      <w:lvlText w:val="o"/>
      <w:lvlJc w:val="left"/>
      <w:pPr>
        <w:ind w:left="1440" w:hanging="360"/>
      </w:pPr>
      <w:rPr>
        <w:rFonts w:ascii="Courier New" w:hAnsi="Courier New" w:hint="default"/>
      </w:rPr>
    </w:lvl>
    <w:lvl w:ilvl="2" w:tplc="159ECD38">
      <w:start w:val="1"/>
      <w:numFmt w:val="bullet"/>
      <w:lvlText w:val=""/>
      <w:lvlJc w:val="left"/>
      <w:pPr>
        <w:ind w:left="2160" w:hanging="360"/>
      </w:pPr>
      <w:rPr>
        <w:rFonts w:ascii="Wingdings" w:hAnsi="Wingdings" w:hint="default"/>
      </w:rPr>
    </w:lvl>
    <w:lvl w:ilvl="3" w:tplc="77E6551A">
      <w:start w:val="1"/>
      <w:numFmt w:val="bullet"/>
      <w:lvlText w:val=""/>
      <w:lvlJc w:val="left"/>
      <w:pPr>
        <w:ind w:left="2880" w:hanging="360"/>
      </w:pPr>
      <w:rPr>
        <w:rFonts w:ascii="Symbol" w:hAnsi="Symbol" w:hint="default"/>
      </w:rPr>
    </w:lvl>
    <w:lvl w:ilvl="4" w:tplc="4F0E2F82">
      <w:start w:val="1"/>
      <w:numFmt w:val="bullet"/>
      <w:lvlText w:val="o"/>
      <w:lvlJc w:val="left"/>
      <w:pPr>
        <w:ind w:left="3600" w:hanging="360"/>
      </w:pPr>
      <w:rPr>
        <w:rFonts w:ascii="Courier New" w:hAnsi="Courier New" w:hint="default"/>
      </w:rPr>
    </w:lvl>
    <w:lvl w:ilvl="5" w:tplc="060EB786">
      <w:start w:val="1"/>
      <w:numFmt w:val="bullet"/>
      <w:lvlText w:val=""/>
      <w:lvlJc w:val="left"/>
      <w:pPr>
        <w:ind w:left="4320" w:hanging="360"/>
      </w:pPr>
      <w:rPr>
        <w:rFonts w:ascii="Wingdings" w:hAnsi="Wingdings" w:hint="default"/>
      </w:rPr>
    </w:lvl>
    <w:lvl w:ilvl="6" w:tplc="FF76E2BC">
      <w:start w:val="1"/>
      <w:numFmt w:val="bullet"/>
      <w:lvlText w:val=""/>
      <w:lvlJc w:val="left"/>
      <w:pPr>
        <w:ind w:left="5040" w:hanging="360"/>
      </w:pPr>
      <w:rPr>
        <w:rFonts w:ascii="Symbol" w:hAnsi="Symbol" w:hint="default"/>
      </w:rPr>
    </w:lvl>
    <w:lvl w:ilvl="7" w:tplc="FA02C20E">
      <w:start w:val="1"/>
      <w:numFmt w:val="bullet"/>
      <w:lvlText w:val="o"/>
      <w:lvlJc w:val="left"/>
      <w:pPr>
        <w:ind w:left="5760" w:hanging="360"/>
      </w:pPr>
      <w:rPr>
        <w:rFonts w:ascii="Courier New" w:hAnsi="Courier New" w:hint="default"/>
      </w:rPr>
    </w:lvl>
    <w:lvl w:ilvl="8" w:tplc="31026D86">
      <w:start w:val="1"/>
      <w:numFmt w:val="bullet"/>
      <w:lvlText w:val=""/>
      <w:lvlJc w:val="left"/>
      <w:pPr>
        <w:ind w:left="6480" w:hanging="360"/>
      </w:pPr>
      <w:rPr>
        <w:rFonts w:ascii="Wingdings" w:hAnsi="Wingdings" w:hint="default"/>
      </w:rPr>
    </w:lvl>
  </w:abstractNum>
  <w:abstractNum w:abstractNumId="4" w15:restartNumberingAfterBreak="0">
    <w:nsid w:val="1BC750CB"/>
    <w:multiLevelType w:val="hybridMultilevel"/>
    <w:tmpl w:val="2D545A58"/>
    <w:lvl w:ilvl="0" w:tplc="93F6E75A">
      <w:start w:val="2"/>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15E54"/>
    <w:multiLevelType w:val="multilevel"/>
    <w:tmpl w:val="D9204310"/>
    <w:lvl w:ilvl="0">
      <w:start w:val="1"/>
      <w:numFmt w:val="decimal"/>
      <w:lvlText w:val="%1."/>
      <w:lvlJc w:val="left"/>
      <w:pPr>
        <w:tabs>
          <w:tab w:val="num" w:pos="727"/>
        </w:tabs>
        <w:ind w:left="727" w:hanging="36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6" w15:restartNumberingAfterBreak="0">
    <w:nsid w:val="1E073CAE"/>
    <w:multiLevelType w:val="hybridMultilevel"/>
    <w:tmpl w:val="43DCC2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3D3538"/>
    <w:multiLevelType w:val="hybridMultilevel"/>
    <w:tmpl w:val="D9204310"/>
    <w:lvl w:ilvl="0" w:tplc="3280CED2">
      <w:start w:val="1"/>
      <w:numFmt w:val="decimal"/>
      <w:lvlText w:val="%1."/>
      <w:lvlJc w:val="left"/>
      <w:pPr>
        <w:tabs>
          <w:tab w:val="num" w:pos="727"/>
        </w:tabs>
        <w:ind w:left="72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8" w15:restartNumberingAfterBreak="0">
    <w:nsid w:val="34893A90"/>
    <w:multiLevelType w:val="hybridMultilevel"/>
    <w:tmpl w:val="F1C2309C"/>
    <w:lvl w:ilvl="0" w:tplc="FBC6A100">
      <w:start w:val="2"/>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03E28"/>
    <w:multiLevelType w:val="hybridMultilevel"/>
    <w:tmpl w:val="7D92E9B4"/>
    <w:lvl w:ilvl="0" w:tplc="610C985A">
      <w:start w:val="1"/>
      <w:numFmt w:val="upperLetter"/>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E156A"/>
    <w:multiLevelType w:val="multilevel"/>
    <w:tmpl w:val="D9204310"/>
    <w:lvl w:ilvl="0">
      <w:start w:val="1"/>
      <w:numFmt w:val="decimal"/>
      <w:lvlText w:val="%1."/>
      <w:lvlJc w:val="left"/>
      <w:pPr>
        <w:tabs>
          <w:tab w:val="num" w:pos="727"/>
        </w:tabs>
        <w:ind w:left="727" w:hanging="36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1" w15:restartNumberingAfterBreak="0">
    <w:nsid w:val="4E8A4725"/>
    <w:multiLevelType w:val="hybridMultilevel"/>
    <w:tmpl w:val="3DD8006A"/>
    <w:lvl w:ilvl="0" w:tplc="37147F9E">
      <w:start w:val="2"/>
      <w:numFmt w:val="upperLetter"/>
      <w:lvlText w:val="%1."/>
      <w:lvlJc w:val="left"/>
      <w:pPr>
        <w:tabs>
          <w:tab w:val="num" w:pos="870"/>
        </w:tabs>
        <w:ind w:left="87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EF67F73"/>
    <w:multiLevelType w:val="hybridMultilevel"/>
    <w:tmpl w:val="F6F2314C"/>
    <w:lvl w:ilvl="0" w:tplc="C1902C10">
      <w:start w:val="1"/>
      <w:numFmt w:val="bullet"/>
      <w:lvlText w:val=""/>
      <w:lvlJc w:val="left"/>
      <w:pPr>
        <w:ind w:left="720" w:hanging="360"/>
      </w:pPr>
      <w:rPr>
        <w:rFonts w:ascii="Wingdings" w:hAnsi="Wingdings" w:hint="default"/>
      </w:rPr>
    </w:lvl>
    <w:lvl w:ilvl="1" w:tplc="E23E207C">
      <w:start w:val="1"/>
      <w:numFmt w:val="bullet"/>
      <w:lvlText w:val="o"/>
      <w:lvlJc w:val="left"/>
      <w:pPr>
        <w:ind w:left="1440" w:hanging="360"/>
      </w:pPr>
      <w:rPr>
        <w:rFonts w:ascii="Courier New" w:hAnsi="Courier New" w:hint="default"/>
      </w:rPr>
    </w:lvl>
    <w:lvl w:ilvl="2" w:tplc="A350B874">
      <w:start w:val="1"/>
      <w:numFmt w:val="bullet"/>
      <w:lvlText w:val=""/>
      <w:lvlJc w:val="left"/>
      <w:pPr>
        <w:ind w:left="2160" w:hanging="360"/>
      </w:pPr>
      <w:rPr>
        <w:rFonts w:ascii="Wingdings" w:hAnsi="Wingdings" w:hint="default"/>
      </w:rPr>
    </w:lvl>
    <w:lvl w:ilvl="3" w:tplc="F07420D0">
      <w:start w:val="1"/>
      <w:numFmt w:val="bullet"/>
      <w:lvlText w:val=""/>
      <w:lvlJc w:val="left"/>
      <w:pPr>
        <w:ind w:left="2880" w:hanging="360"/>
      </w:pPr>
      <w:rPr>
        <w:rFonts w:ascii="Symbol" w:hAnsi="Symbol" w:hint="default"/>
      </w:rPr>
    </w:lvl>
    <w:lvl w:ilvl="4" w:tplc="5314865E">
      <w:start w:val="1"/>
      <w:numFmt w:val="bullet"/>
      <w:lvlText w:val="o"/>
      <w:lvlJc w:val="left"/>
      <w:pPr>
        <w:ind w:left="3600" w:hanging="360"/>
      </w:pPr>
      <w:rPr>
        <w:rFonts w:ascii="Courier New" w:hAnsi="Courier New" w:hint="default"/>
      </w:rPr>
    </w:lvl>
    <w:lvl w:ilvl="5" w:tplc="260AC140">
      <w:start w:val="1"/>
      <w:numFmt w:val="bullet"/>
      <w:lvlText w:val=""/>
      <w:lvlJc w:val="left"/>
      <w:pPr>
        <w:ind w:left="4320" w:hanging="360"/>
      </w:pPr>
      <w:rPr>
        <w:rFonts w:ascii="Wingdings" w:hAnsi="Wingdings" w:hint="default"/>
      </w:rPr>
    </w:lvl>
    <w:lvl w:ilvl="6" w:tplc="4C2EF42E">
      <w:start w:val="1"/>
      <w:numFmt w:val="bullet"/>
      <w:lvlText w:val=""/>
      <w:lvlJc w:val="left"/>
      <w:pPr>
        <w:ind w:left="5040" w:hanging="360"/>
      </w:pPr>
      <w:rPr>
        <w:rFonts w:ascii="Symbol" w:hAnsi="Symbol" w:hint="default"/>
      </w:rPr>
    </w:lvl>
    <w:lvl w:ilvl="7" w:tplc="24005EB0">
      <w:start w:val="1"/>
      <w:numFmt w:val="bullet"/>
      <w:lvlText w:val="o"/>
      <w:lvlJc w:val="left"/>
      <w:pPr>
        <w:ind w:left="5760" w:hanging="360"/>
      </w:pPr>
      <w:rPr>
        <w:rFonts w:ascii="Courier New" w:hAnsi="Courier New" w:hint="default"/>
      </w:rPr>
    </w:lvl>
    <w:lvl w:ilvl="8" w:tplc="FA122B64">
      <w:start w:val="1"/>
      <w:numFmt w:val="bullet"/>
      <w:lvlText w:val=""/>
      <w:lvlJc w:val="left"/>
      <w:pPr>
        <w:ind w:left="6480" w:hanging="360"/>
      </w:pPr>
      <w:rPr>
        <w:rFonts w:ascii="Wingdings" w:hAnsi="Wingdings" w:hint="default"/>
      </w:rPr>
    </w:lvl>
  </w:abstractNum>
  <w:abstractNum w:abstractNumId="13" w15:restartNumberingAfterBreak="0">
    <w:nsid w:val="4F20951F"/>
    <w:multiLevelType w:val="hybridMultilevel"/>
    <w:tmpl w:val="A7DE7E06"/>
    <w:lvl w:ilvl="0" w:tplc="422C1960">
      <w:start w:val="1"/>
      <w:numFmt w:val="bullet"/>
      <w:lvlText w:val=""/>
      <w:lvlJc w:val="left"/>
      <w:pPr>
        <w:ind w:left="720" w:hanging="360"/>
      </w:pPr>
      <w:rPr>
        <w:rFonts w:ascii="Wingdings" w:hAnsi="Wingdings" w:hint="default"/>
      </w:rPr>
    </w:lvl>
    <w:lvl w:ilvl="1" w:tplc="E130B2CE">
      <w:start w:val="1"/>
      <w:numFmt w:val="bullet"/>
      <w:lvlText w:val="o"/>
      <w:lvlJc w:val="left"/>
      <w:pPr>
        <w:ind w:left="1440" w:hanging="360"/>
      </w:pPr>
      <w:rPr>
        <w:rFonts w:ascii="Courier New" w:hAnsi="Courier New" w:hint="default"/>
      </w:rPr>
    </w:lvl>
    <w:lvl w:ilvl="2" w:tplc="0CAA3B0E">
      <w:start w:val="1"/>
      <w:numFmt w:val="bullet"/>
      <w:lvlText w:val=""/>
      <w:lvlJc w:val="left"/>
      <w:pPr>
        <w:ind w:left="2160" w:hanging="360"/>
      </w:pPr>
      <w:rPr>
        <w:rFonts w:ascii="Wingdings" w:hAnsi="Wingdings" w:hint="default"/>
      </w:rPr>
    </w:lvl>
    <w:lvl w:ilvl="3" w:tplc="EE084C3C">
      <w:start w:val="1"/>
      <w:numFmt w:val="bullet"/>
      <w:lvlText w:val=""/>
      <w:lvlJc w:val="left"/>
      <w:pPr>
        <w:ind w:left="2880" w:hanging="360"/>
      </w:pPr>
      <w:rPr>
        <w:rFonts w:ascii="Symbol" w:hAnsi="Symbol" w:hint="default"/>
      </w:rPr>
    </w:lvl>
    <w:lvl w:ilvl="4" w:tplc="15BE654E">
      <w:start w:val="1"/>
      <w:numFmt w:val="bullet"/>
      <w:lvlText w:val="o"/>
      <w:lvlJc w:val="left"/>
      <w:pPr>
        <w:ind w:left="3600" w:hanging="360"/>
      </w:pPr>
      <w:rPr>
        <w:rFonts w:ascii="Courier New" w:hAnsi="Courier New" w:hint="default"/>
      </w:rPr>
    </w:lvl>
    <w:lvl w:ilvl="5" w:tplc="F66C30DE">
      <w:start w:val="1"/>
      <w:numFmt w:val="bullet"/>
      <w:lvlText w:val=""/>
      <w:lvlJc w:val="left"/>
      <w:pPr>
        <w:ind w:left="4320" w:hanging="360"/>
      </w:pPr>
      <w:rPr>
        <w:rFonts w:ascii="Wingdings" w:hAnsi="Wingdings" w:hint="default"/>
      </w:rPr>
    </w:lvl>
    <w:lvl w:ilvl="6" w:tplc="241E0200">
      <w:start w:val="1"/>
      <w:numFmt w:val="bullet"/>
      <w:lvlText w:val=""/>
      <w:lvlJc w:val="left"/>
      <w:pPr>
        <w:ind w:left="5040" w:hanging="360"/>
      </w:pPr>
      <w:rPr>
        <w:rFonts w:ascii="Symbol" w:hAnsi="Symbol" w:hint="default"/>
      </w:rPr>
    </w:lvl>
    <w:lvl w:ilvl="7" w:tplc="0AB8A690">
      <w:start w:val="1"/>
      <w:numFmt w:val="bullet"/>
      <w:lvlText w:val="o"/>
      <w:lvlJc w:val="left"/>
      <w:pPr>
        <w:ind w:left="5760" w:hanging="360"/>
      </w:pPr>
      <w:rPr>
        <w:rFonts w:ascii="Courier New" w:hAnsi="Courier New" w:hint="default"/>
      </w:rPr>
    </w:lvl>
    <w:lvl w:ilvl="8" w:tplc="8FC050E4">
      <w:start w:val="1"/>
      <w:numFmt w:val="bullet"/>
      <w:lvlText w:val=""/>
      <w:lvlJc w:val="left"/>
      <w:pPr>
        <w:ind w:left="6480" w:hanging="360"/>
      </w:pPr>
      <w:rPr>
        <w:rFonts w:ascii="Wingdings" w:hAnsi="Wingdings" w:hint="default"/>
      </w:rPr>
    </w:lvl>
  </w:abstractNum>
  <w:abstractNum w:abstractNumId="14" w15:restartNumberingAfterBreak="0">
    <w:nsid w:val="53E6560A"/>
    <w:multiLevelType w:val="hybridMultilevel"/>
    <w:tmpl w:val="D486A5CC"/>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56AF86"/>
    <w:multiLevelType w:val="hybridMultilevel"/>
    <w:tmpl w:val="458C8F94"/>
    <w:lvl w:ilvl="0" w:tplc="B8647FD6">
      <w:start w:val="1"/>
      <w:numFmt w:val="bullet"/>
      <w:lvlText w:val=""/>
      <w:lvlJc w:val="left"/>
      <w:pPr>
        <w:ind w:left="720" w:hanging="360"/>
      </w:pPr>
      <w:rPr>
        <w:rFonts w:ascii="Symbol" w:hAnsi="Symbol" w:hint="default"/>
      </w:rPr>
    </w:lvl>
    <w:lvl w:ilvl="1" w:tplc="D41A9B3C">
      <w:start w:val="1"/>
      <w:numFmt w:val="bullet"/>
      <w:lvlText w:val=""/>
      <w:lvlJc w:val="left"/>
      <w:pPr>
        <w:ind w:left="1440" w:hanging="360"/>
      </w:pPr>
      <w:rPr>
        <w:rFonts w:ascii="Symbol" w:hAnsi="Symbol" w:hint="default"/>
      </w:rPr>
    </w:lvl>
    <w:lvl w:ilvl="2" w:tplc="E270A912">
      <w:start w:val="1"/>
      <w:numFmt w:val="bullet"/>
      <w:lvlText w:val=""/>
      <w:lvlJc w:val="left"/>
      <w:pPr>
        <w:ind w:left="2160" w:hanging="360"/>
      </w:pPr>
      <w:rPr>
        <w:rFonts w:ascii="Wingdings" w:hAnsi="Wingdings" w:hint="default"/>
      </w:rPr>
    </w:lvl>
    <w:lvl w:ilvl="3" w:tplc="81120AAE">
      <w:start w:val="1"/>
      <w:numFmt w:val="bullet"/>
      <w:lvlText w:val=""/>
      <w:lvlJc w:val="left"/>
      <w:pPr>
        <w:ind w:left="2880" w:hanging="360"/>
      </w:pPr>
      <w:rPr>
        <w:rFonts w:ascii="Symbol" w:hAnsi="Symbol" w:hint="default"/>
      </w:rPr>
    </w:lvl>
    <w:lvl w:ilvl="4" w:tplc="2B301460">
      <w:start w:val="1"/>
      <w:numFmt w:val="bullet"/>
      <w:lvlText w:val="o"/>
      <w:lvlJc w:val="left"/>
      <w:pPr>
        <w:ind w:left="3600" w:hanging="360"/>
      </w:pPr>
      <w:rPr>
        <w:rFonts w:ascii="Courier New" w:hAnsi="Courier New" w:hint="default"/>
      </w:rPr>
    </w:lvl>
    <w:lvl w:ilvl="5" w:tplc="F50C8688">
      <w:start w:val="1"/>
      <w:numFmt w:val="bullet"/>
      <w:lvlText w:val=""/>
      <w:lvlJc w:val="left"/>
      <w:pPr>
        <w:ind w:left="4320" w:hanging="360"/>
      </w:pPr>
      <w:rPr>
        <w:rFonts w:ascii="Wingdings" w:hAnsi="Wingdings" w:hint="default"/>
      </w:rPr>
    </w:lvl>
    <w:lvl w:ilvl="6" w:tplc="AED0FEEC">
      <w:start w:val="1"/>
      <w:numFmt w:val="bullet"/>
      <w:lvlText w:val=""/>
      <w:lvlJc w:val="left"/>
      <w:pPr>
        <w:ind w:left="5040" w:hanging="360"/>
      </w:pPr>
      <w:rPr>
        <w:rFonts w:ascii="Symbol" w:hAnsi="Symbol" w:hint="default"/>
      </w:rPr>
    </w:lvl>
    <w:lvl w:ilvl="7" w:tplc="548281E6">
      <w:start w:val="1"/>
      <w:numFmt w:val="bullet"/>
      <w:lvlText w:val="o"/>
      <w:lvlJc w:val="left"/>
      <w:pPr>
        <w:ind w:left="5760" w:hanging="360"/>
      </w:pPr>
      <w:rPr>
        <w:rFonts w:ascii="Courier New" w:hAnsi="Courier New" w:hint="default"/>
      </w:rPr>
    </w:lvl>
    <w:lvl w:ilvl="8" w:tplc="DC22B158">
      <w:start w:val="1"/>
      <w:numFmt w:val="bullet"/>
      <w:lvlText w:val=""/>
      <w:lvlJc w:val="left"/>
      <w:pPr>
        <w:ind w:left="6480" w:hanging="360"/>
      </w:pPr>
      <w:rPr>
        <w:rFonts w:ascii="Wingdings" w:hAnsi="Wingdings" w:hint="default"/>
      </w:rPr>
    </w:lvl>
  </w:abstractNum>
  <w:abstractNum w:abstractNumId="16" w15:restartNumberingAfterBreak="0">
    <w:nsid w:val="694B2270"/>
    <w:multiLevelType w:val="hybridMultilevel"/>
    <w:tmpl w:val="B5A02B3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79AD254D"/>
    <w:multiLevelType w:val="hybridMultilevel"/>
    <w:tmpl w:val="5C70AF46"/>
    <w:lvl w:ilvl="0" w:tplc="4022E50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00917370">
    <w:abstractNumId w:val="13"/>
  </w:num>
  <w:num w:numId="2" w16cid:durableId="1880360768">
    <w:abstractNumId w:val="1"/>
  </w:num>
  <w:num w:numId="3" w16cid:durableId="1308513949">
    <w:abstractNumId w:val="12"/>
  </w:num>
  <w:num w:numId="4" w16cid:durableId="750933962">
    <w:abstractNumId w:val="3"/>
  </w:num>
  <w:num w:numId="5" w16cid:durableId="315258781">
    <w:abstractNumId w:val="15"/>
  </w:num>
  <w:num w:numId="6" w16cid:durableId="108746182">
    <w:abstractNumId w:val="14"/>
  </w:num>
  <w:num w:numId="7" w16cid:durableId="986396064">
    <w:abstractNumId w:val="11"/>
  </w:num>
  <w:num w:numId="8" w16cid:durableId="1036659881">
    <w:abstractNumId w:val="2"/>
  </w:num>
  <w:num w:numId="9" w16cid:durableId="1165978367">
    <w:abstractNumId w:val="17"/>
  </w:num>
  <w:num w:numId="10" w16cid:durableId="596718584">
    <w:abstractNumId w:val="9"/>
  </w:num>
  <w:num w:numId="11" w16cid:durableId="263462564">
    <w:abstractNumId w:val="6"/>
  </w:num>
  <w:num w:numId="12" w16cid:durableId="982856172">
    <w:abstractNumId w:val="16"/>
  </w:num>
  <w:num w:numId="13" w16cid:durableId="1434475308">
    <w:abstractNumId w:val="0"/>
  </w:num>
  <w:num w:numId="14" w16cid:durableId="2096894574">
    <w:abstractNumId w:val="7"/>
  </w:num>
  <w:num w:numId="15" w16cid:durableId="1940914655">
    <w:abstractNumId w:val="10"/>
  </w:num>
  <w:num w:numId="16" w16cid:durableId="1597056255">
    <w:abstractNumId w:val="5"/>
  </w:num>
  <w:num w:numId="17" w16cid:durableId="124739241">
    <w:abstractNumId w:val="4"/>
  </w:num>
  <w:num w:numId="18" w16cid:durableId="1754162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0F"/>
    <w:rsid w:val="0003692D"/>
    <w:rsid w:val="00060498"/>
    <w:rsid w:val="00082983"/>
    <w:rsid w:val="000D089C"/>
    <w:rsid w:val="000D47E5"/>
    <w:rsid w:val="000D7CE9"/>
    <w:rsid w:val="000E2A99"/>
    <w:rsid w:val="000F429E"/>
    <w:rsid w:val="00117137"/>
    <w:rsid w:val="00120B73"/>
    <w:rsid w:val="00136C5F"/>
    <w:rsid w:val="00142C34"/>
    <w:rsid w:val="00155E11"/>
    <w:rsid w:val="001737B1"/>
    <w:rsid w:val="00183205"/>
    <w:rsid w:val="00184D98"/>
    <w:rsid w:val="0019124E"/>
    <w:rsid w:val="00197C95"/>
    <w:rsid w:val="001A1A50"/>
    <w:rsid w:val="001A4106"/>
    <w:rsid w:val="001A4E11"/>
    <w:rsid w:val="001B358F"/>
    <w:rsid w:val="001C0298"/>
    <w:rsid w:val="001D2884"/>
    <w:rsid w:val="001E5358"/>
    <w:rsid w:val="00211F42"/>
    <w:rsid w:val="0023356B"/>
    <w:rsid w:val="00251966"/>
    <w:rsid w:val="002535E8"/>
    <w:rsid w:val="002543DF"/>
    <w:rsid w:val="0026774E"/>
    <w:rsid w:val="00271E13"/>
    <w:rsid w:val="002722EB"/>
    <w:rsid w:val="0027679A"/>
    <w:rsid w:val="00281E8E"/>
    <w:rsid w:val="00287C41"/>
    <w:rsid w:val="002B0C94"/>
    <w:rsid w:val="002B1701"/>
    <w:rsid w:val="002B1897"/>
    <w:rsid w:val="002C2852"/>
    <w:rsid w:val="002C4541"/>
    <w:rsid w:val="002D17BE"/>
    <w:rsid w:val="002D5C0F"/>
    <w:rsid w:val="002F2764"/>
    <w:rsid w:val="002F7694"/>
    <w:rsid w:val="00302004"/>
    <w:rsid w:val="0030487B"/>
    <w:rsid w:val="0030574A"/>
    <w:rsid w:val="00325614"/>
    <w:rsid w:val="00327842"/>
    <w:rsid w:val="00334E95"/>
    <w:rsid w:val="003426D6"/>
    <w:rsid w:val="00345EAD"/>
    <w:rsid w:val="00350E5E"/>
    <w:rsid w:val="003612BE"/>
    <w:rsid w:val="003663B4"/>
    <w:rsid w:val="0037429B"/>
    <w:rsid w:val="0039163E"/>
    <w:rsid w:val="003B509B"/>
    <w:rsid w:val="003C071A"/>
    <w:rsid w:val="003D2814"/>
    <w:rsid w:val="003F1408"/>
    <w:rsid w:val="003F3BF1"/>
    <w:rsid w:val="0040077C"/>
    <w:rsid w:val="00421E68"/>
    <w:rsid w:val="00440E30"/>
    <w:rsid w:val="00466BE2"/>
    <w:rsid w:val="00471044"/>
    <w:rsid w:val="00485889"/>
    <w:rsid w:val="0048742E"/>
    <w:rsid w:val="00490A31"/>
    <w:rsid w:val="004A6D5B"/>
    <w:rsid w:val="004B1EF1"/>
    <w:rsid w:val="004C5C73"/>
    <w:rsid w:val="004D728B"/>
    <w:rsid w:val="004E1504"/>
    <w:rsid w:val="004E3883"/>
    <w:rsid w:val="004F317E"/>
    <w:rsid w:val="004F6C5E"/>
    <w:rsid w:val="005145E5"/>
    <w:rsid w:val="00527708"/>
    <w:rsid w:val="00551055"/>
    <w:rsid w:val="00552127"/>
    <w:rsid w:val="005527D7"/>
    <w:rsid w:val="00558E23"/>
    <w:rsid w:val="00560E3E"/>
    <w:rsid w:val="00581BF1"/>
    <w:rsid w:val="00597610"/>
    <w:rsid w:val="005A1BAB"/>
    <w:rsid w:val="005A41BD"/>
    <w:rsid w:val="005C0977"/>
    <w:rsid w:val="005D5C77"/>
    <w:rsid w:val="005E0502"/>
    <w:rsid w:val="005F01A4"/>
    <w:rsid w:val="005F11ED"/>
    <w:rsid w:val="006001F3"/>
    <w:rsid w:val="00614046"/>
    <w:rsid w:val="006347F0"/>
    <w:rsid w:val="006561FF"/>
    <w:rsid w:val="0066492B"/>
    <w:rsid w:val="00664EB2"/>
    <w:rsid w:val="006A414A"/>
    <w:rsid w:val="006A546C"/>
    <w:rsid w:val="006C1272"/>
    <w:rsid w:val="006C1B9A"/>
    <w:rsid w:val="006C431E"/>
    <w:rsid w:val="006D7412"/>
    <w:rsid w:val="006E030E"/>
    <w:rsid w:val="006E31B5"/>
    <w:rsid w:val="00796CB3"/>
    <w:rsid w:val="007B2D91"/>
    <w:rsid w:val="007B56AE"/>
    <w:rsid w:val="007C260B"/>
    <w:rsid w:val="00811E68"/>
    <w:rsid w:val="008132FD"/>
    <w:rsid w:val="00816A55"/>
    <w:rsid w:val="0084494F"/>
    <w:rsid w:val="00845BFD"/>
    <w:rsid w:val="00851DD4"/>
    <w:rsid w:val="0085516B"/>
    <w:rsid w:val="00873B6D"/>
    <w:rsid w:val="00881CA8"/>
    <w:rsid w:val="0089072F"/>
    <w:rsid w:val="0089115F"/>
    <w:rsid w:val="008A367D"/>
    <w:rsid w:val="008B5819"/>
    <w:rsid w:val="008C5803"/>
    <w:rsid w:val="009053CA"/>
    <w:rsid w:val="0090764A"/>
    <w:rsid w:val="00925542"/>
    <w:rsid w:val="0092719F"/>
    <w:rsid w:val="0093234E"/>
    <w:rsid w:val="00937520"/>
    <w:rsid w:val="00944A29"/>
    <w:rsid w:val="00946950"/>
    <w:rsid w:val="00950497"/>
    <w:rsid w:val="00954221"/>
    <w:rsid w:val="00954B07"/>
    <w:rsid w:val="00964E2C"/>
    <w:rsid w:val="0096576D"/>
    <w:rsid w:val="009B6318"/>
    <w:rsid w:val="009D1041"/>
    <w:rsid w:val="009D1C66"/>
    <w:rsid w:val="009E7124"/>
    <w:rsid w:val="00A02819"/>
    <w:rsid w:val="00A1340E"/>
    <w:rsid w:val="00A20B4C"/>
    <w:rsid w:val="00A21DEE"/>
    <w:rsid w:val="00A43994"/>
    <w:rsid w:val="00A44A31"/>
    <w:rsid w:val="00A54EBF"/>
    <w:rsid w:val="00A6026D"/>
    <w:rsid w:val="00A674FD"/>
    <w:rsid w:val="00A7059A"/>
    <w:rsid w:val="00A75EEE"/>
    <w:rsid w:val="00A83853"/>
    <w:rsid w:val="00A9212B"/>
    <w:rsid w:val="00A923D3"/>
    <w:rsid w:val="00AA2939"/>
    <w:rsid w:val="00AA3CB4"/>
    <w:rsid w:val="00AC0576"/>
    <w:rsid w:val="00AC6DBE"/>
    <w:rsid w:val="00AE5EB1"/>
    <w:rsid w:val="00B0673A"/>
    <w:rsid w:val="00B1129D"/>
    <w:rsid w:val="00B12ED3"/>
    <w:rsid w:val="00B25922"/>
    <w:rsid w:val="00B3233B"/>
    <w:rsid w:val="00B56BA1"/>
    <w:rsid w:val="00B65278"/>
    <w:rsid w:val="00B97048"/>
    <w:rsid w:val="00BA7BA3"/>
    <w:rsid w:val="00BE366C"/>
    <w:rsid w:val="00BE546C"/>
    <w:rsid w:val="00BF2338"/>
    <w:rsid w:val="00BF2EE1"/>
    <w:rsid w:val="00C124BD"/>
    <w:rsid w:val="00C23F5F"/>
    <w:rsid w:val="00C24280"/>
    <w:rsid w:val="00C71618"/>
    <w:rsid w:val="00C72A6E"/>
    <w:rsid w:val="00C853DC"/>
    <w:rsid w:val="00C92F71"/>
    <w:rsid w:val="00CB5B5F"/>
    <w:rsid w:val="00CC0813"/>
    <w:rsid w:val="00CC599C"/>
    <w:rsid w:val="00CC7691"/>
    <w:rsid w:val="00D049E7"/>
    <w:rsid w:val="00D14481"/>
    <w:rsid w:val="00D4503C"/>
    <w:rsid w:val="00D53607"/>
    <w:rsid w:val="00D53BD8"/>
    <w:rsid w:val="00D656EF"/>
    <w:rsid w:val="00D82E26"/>
    <w:rsid w:val="00D90059"/>
    <w:rsid w:val="00DB532C"/>
    <w:rsid w:val="00DC7581"/>
    <w:rsid w:val="00DE32B1"/>
    <w:rsid w:val="00E04279"/>
    <w:rsid w:val="00E071C2"/>
    <w:rsid w:val="00E33704"/>
    <w:rsid w:val="00E35272"/>
    <w:rsid w:val="00E35559"/>
    <w:rsid w:val="00E40394"/>
    <w:rsid w:val="00E42305"/>
    <w:rsid w:val="00E441A4"/>
    <w:rsid w:val="00E60D1B"/>
    <w:rsid w:val="00E740EB"/>
    <w:rsid w:val="00E90FB2"/>
    <w:rsid w:val="00EB390A"/>
    <w:rsid w:val="00EE68B2"/>
    <w:rsid w:val="00EE7D1D"/>
    <w:rsid w:val="00F024D2"/>
    <w:rsid w:val="00F02946"/>
    <w:rsid w:val="00F07E7D"/>
    <w:rsid w:val="00F1627D"/>
    <w:rsid w:val="00F23DD4"/>
    <w:rsid w:val="00F41E0C"/>
    <w:rsid w:val="00F42E79"/>
    <w:rsid w:val="00F431CA"/>
    <w:rsid w:val="00F4729A"/>
    <w:rsid w:val="00F66453"/>
    <w:rsid w:val="00F665B4"/>
    <w:rsid w:val="00F8495D"/>
    <w:rsid w:val="00F85A38"/>
    <w:rsid w:val="00F9380A"/>
    <w:rsid w:val="00FA2389"/>
    <w:rsid w:val="00FB1428"/>
    <w:rsid w:val="00FC5A96"/>
    <w:rsid w:val="00FD3BE1"/>
    <w:rsid w:val="00FE25DD"/>
    <w:rsid w:val="00FE4B6E"/>
    <w:rsid w:val="0112B0CE"/>
    <w:rsid w:val="02026559"/>
    <w:rsid w:val="024A22D5"/>
    <w:rsid w:val="02D7804B"/>
    <w:rsid w:val="02E73FCC"/>
    <w:rsid w:val="041230CC"/>
    <w:rsid w:val="04E05591"/>
    <w:rsid w:val="053C5DCB"/>
    <w:rsid w:val="06C91909"/>
    <w:rsid w:val="0766D3D9"/>
    <w:rsid w:val="0AD2230E"/>
    <w:rsid w:val="0BACF381"/>
    <w:rsid w:val="0DB42BB9"/>
    <w:rsid w:val="0F632C28"/>
    <w:rsid w:val="0F6AFD85"/>
    <w:rsid w:val="0FA9A618"/>
    <w:rsid w:val="105E8C14"/>
    <w:rsid w:val="110C8648"/>
    <w:rsid w:val="11AF58E1"/>
    <w:rsid w:val="1374D7B6"/>
    <w:rsid w:val="1403F8AD"/>
    <w:rsid w:val="141AC21D"/>
    <w:rsid w:val="15E06E82"/>
    <w:rsid w:val="160E73D8"/>
    <w:rsid w:val="16D124EE"/>
    <w:rsid w:val="18110FF3"/>
    <w:rsid w:val="191D9EDB"/>
    <w:rsid w:val="1A5540B1"/>
    <w:rsid w:val="1C065A59"/>
    <w:rsid w:val="1CEC87FB"/>
    <w:rsid w:val="1F2D79ED"/>
    <w:rsid w:val="1F35C334"/>
    <w:rsid w:val="1F4F5B6B"/>
    <w:rsid w:val="20E5497C"/>
    <w:rsid w:val="222DE3A7"/>
    <w:rsid w:val="227D05DA"/>
    <w:rsid w:val="2546D370"/>
    <w:rsid w:val="262D66A1"/>
    <w:rsid w:val="263DDBF4"/>
    <w:rsid w:val="278F7D7C"/>
    <w:rsid w:val="28519B89"/>
    <w:rsid w:val="288E73D2"/>
    <w:rsid w:val="2A783F63"/>
    <w:rsid w:val="2B80862D"/>
    <w:rsid w:val="2BF8E6F2"/>
    <w:rsid w:val="2C391F76"/>
    <w:rsid w:val="2CAB59DC"/>
    <w:rsid w:val="2CC6ED60"/>
    <w:rsid w:val="2CDEB30A"/>
    <w:rsid w:val="2EF33E52"/>
    <w:rsid w:val="2F8D43AA"/>
    <w:rsid w:val="2FFBAB7A"/>
    <w:rsid w:val="34597B65"/>
    <w:rsid w:val="3510E1CF"/>
    <w:rsid w:val="355F601E"/>
    <w:rsid w:val="368670F1"/>
    <w:rsid w:val="374FEE09"/>
    <w:rsid w:val="37E249D2"/>
    <w:rsid w:val="392450F4"/>
    <w:rsid w:val="3ABC1599"/>
    <w:rsid w:val="3AC8BCE9"/>
    <w:rsid w:val="3BE0E1C6"/>
    <w:rsid w:val="3C197038"/>
    <w:rsid w:val="3C3503BC"/>
    <w:rsid w:val="3C706623"/>
    <w:rsid w:val="3C9ED9D7"/>
    <w:rsid w:val="3CC6E836"/>
    <w:rsid w:val="3D5B6DDC"/>
    <w:rsid w:val="3E85C295"/>
    <w:rsid w:val="3EE81CA5"/>
    <w:rsid w:val="3FB19B6D"/>
    <w:rsid w:val="40142ADA"/>
    <w:rsid w:val="40AD49ED"/>
    <w:rsid w:val="41115DEF"/>
    <w:rsid w:val="42A4939C"/>
    <w:rsid w:val="42C62B5F"/>
    <w:rsid w:val="431A64E7"/>
    <w:rsid w:val="45AE8569"/>
    <w:rsid w:val="4604EE30"/>
    <w:rsid w:val="466F5350"/>
    <w:rsid w:val="48910985"/>
    <w:rsid w:val="48F93A1A"/>
    <w:rsid w:val="4A7A9B44"/>
    <w:rsid w:val="4A8FFAFD"/>
    <w:rsid w:val="4B4629BC"/>
    <w:rsid w:val="4B9DDA16"/>
    <w:rsid w:val="4C060699"/>
    <w:rsid w:val="4C392628"/>
    <w:rsid w:val="4C829E9A"/>
    <w:rsid w:val="4CBD584A"/>
    <w:rsid w:val="4D88BFE4"/>
    <w:rsid w:val="4F966027"/>
    <w:rsid w:val="502D9251"/>
    <w:rsid w:val="503C7D1D"/>
    <w:rsid w:val="55E6BBCE"/>
    <w:rsid w:val="56A5C9AE"/>
    <w:rsid w:val="56FCE025"/>
    <w:rsid w:val="57839078"/>
    <w:rsid w:val="57C957E8"/>
    <w:rsid w:val="57D400EA"/>
    <w:rsid w:val="57F5267A"/>
    <w:rsid w:val="593B51F5"/>
    <w:rsid w:val="59664134"/>
    <w:rsid w:val="5975A9F2"/>
    <w:rsid w:val="5A411D6D"/>
    <w:rsid w:val="5AD0BE1F"/>
    <w:rsid w:val="5B98FDDC"/>
    <w:rsid w:val="5F89346E"/>
    <w:rsid w:val="5FE37995"/>
    <w:rsid w:val="60230B47"/>
    <w:rsid w:val="60AB1871"/>
    <w:rsid w:val="60C18C1D"/>
    <w:rsid w:val="6192CB69"/>
    <w:rsid w:val="63B2E21F"/>
    <w:rsid w:val="6402FEEE"/>
    <w:rsid w:val="64DC5A1E"/>
    <w:rsid w:val="6571C78F"/>
    <w:rsid w:val="65DB5F3B"/>
    <w:rsid w:val="661884DF"/>
    <w:rsid w:val="66E020A5"/>
    <w:rsid w:val="673FF868"/>
    <w:rsid w:val="68A21CDB"/>
    <w:rsid w:val="6B31556C"/>
    <w:rsid w:val="6C65AD31"/>
    <w:rsid w:val="6D2CD730"/>
    <w:rsid w:val="6D63E3E8"/>
    <w:rsid w:val="6E9D7DDD"/>
    <w:rsid w:val="6EBBB979"/>
    <w:rsid w:val="6F45B59E"/>
    <w:rsid w:val="6FFE7F6F"/>
    <w:rsid w:val="705E673D"/>
    <w:rsid w:val="70CAAD69"/>
    <w:rsid w:val="71391E54"/>
    <w:rsid w:val="72587740"/>
    <w:rsid w:val="72FD32C1"/>
    <w:rsid w:val="73763510"/>
    <w:rsid w:val="7437568E"/>
    <w:rsid w:val="7526A4DF"/>
    <w:rsid w:val="77A0B2B5"/>
    <w:rsid w:val="77F64053"/>
    <w:rsid w:val="788F13D7"/>
    <w:rsid w:val="78E0A563"/>
    <w:rsid w:val="7A6EDC26"/>
    <w:rsid w:val="7AA2D845"/>
    <w:rsid w:val="7C29F0F0"/>
    <w:rsid w:val="7D97620E"/>
    <w:rsid w:val="7E9CE79E"/>
    <w:rsid w:val="7EC3348F"/>
    <w:rsid w:val="7F2E6149"/>
    <w:rsid w:val="7F357725"/>
    <w:rsid w:val="7FE4C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9457F"/>
  <w15:chartTrackingRefBased/>
  <w15:docId w15:val="{2F5A2490-71F7-4C5A-BE45-9FBE8512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0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92F71"/>
    <w:rPr>
      <w:sz w:val="16"/>
      <w:szCs w:val="16"/>
    </w:rPr>
  </w:style>
  <w:style w:type="paragraph" w:styleId="CommentText">
    <w:name w:val="annotation text"/>
    <w:basedOn w:val="Normal"/>
    <w:semiHidden/>
    <w:rsid w:val="00C92F71"/>
    <w:rPr>
      <w:sz w:val="20"/>
      <w:szCs w:val="20"/>
    </w:rPr>
  </w:style>
  <w:style w:type="paragraph" w:styleId="CommentSubject">
    <w:name w:val="annotation subject"/>
    <w:basedOn w:val="CommentText"/>
    <w:next w:val="CommentText"/>
    <w:semiHidden/>
    <w:rsid w:val="00C92F71"/>
    <w:rPr>
      <w:b/>
      <w:bCs/>
    </w:rPr>
  </w:style>
  <w:style w:type="paragraph" w:styleId="BalloonText">
    <w:name w:val="Balloon Text"/>
    <w:basedOn w:val="Normal"/>
    <w:semiHidden/>
    <w:rsid w:val="00C92F71"/>
    <w:rPr>
      <w:rFonts w:ascii="Tahoma" w:hAnsi="Tahoma" w:cs="Tahoma"/>
      <w:sz w:val="16"/>
      <w:szCs w:val="16"/>
    </w:rPr>
  </w:style>
  <w:style w:type="character" w:customStyle="1" w:styleId="apple-converted-space">
    <w:name w:val="apple-converted-space"/>
    <w:basedOn w:val="DefaultParagraphFont"/>
    <w:rsid w:val="00E90FB2"/>
  </w:style>
  <w:style w:type="character" w:styleId="Emphasis">
    <w:name w:val="Emphasis"/>
    <w:qFormat/>
    <w:rsid w:val="00E90FB2"/>
    <w:rPr>
      <w:i/>
      <w:iCs/>
    </w:rPr>
  </w:style>
  <w:style w:type="character" w:styleId="Hyperlink">
    <w:name w:val="Hyperlink"/>
    <w:rsid w:val="006D7412"/>
    <w:rPr>
      <w:color w:val="0000FF"/>
      <w:u w:val="single"/>
    </w:rPr>
  </w:style>
  <w:style w:type="paragraph" w:styleId="Header">
    <w:name w:val="header"/>
    <w:basedOn w:val="Normal"/>
    <w:link w:val="HeaderChar"/>
    <w:rsid w:val="00A1340E"/>
    <w:pPr>
      <w:tabs>
        <w:tab w:val="center" w:pos="4680"/>
        <w:tab w:val="right" w:pos="9360"/>
      </w:tabs>
    </w:pPr>
  </w:style>
  <w:style w:type="character" w:customStyle="1" w:styleId="HeaderChar">
    <w:name w:val="Header Char"/>
    <w:basedOn w:val="DefaultParagraphFont"/>
    <w:link w:val="Header"/>
    <w:rsid w:val="00A1340E"/>
    <w:rPr>
      <w:sz w:val="24"/>
      <w:szCs w:val="24"/>
      <w:lang w:val="en-GB"/>
    </w:rPr>
  </w:style>
  <w:style w:type="paragraph" w:styleId="Footer">
    <w:name w:val="footer"/>
    <w:basedOn w:val="Normal"/>
    <w:link w:val="FooterChar"/>
    <w:rsid w:val="00A1340E"/>
    <w:pPr>
      <w:tabs>
        <w:tab w:val="center" w:pos="4680"/>
        <w:tab w:val="right" w:pos="9360"/>
      </w:tabs>
    </w:pPr>
  </w:style>
  <w:style w:type="character" w:customStyle="1" w:styleId="FooterChar">
    <w:name w:val="Footer Char"/>
    <w:basedOn w:val="DefaultParagraphFont"/>
    <w:link w:val="Footer"/>
    <w:rsid w:val="00A1340E"/>
    <w:rPr>
      <w:sz w:val="24"/>
      <w:szCs w:val="24"/>
      <w:lang w:val="en-GB"/>
    </w:rPr>
  </w:style>
  <w:style w:type="paragraph" w:styleId="Revision">
    <w:name w:val="Revision"/>
    <w:hidden/>
    <w:uiPriority w:val="99"/>
    <w:semiHidden/>
    <w:rsid w:val="0089115F"/>
    <w:rPr>
      <w:sz w:val="24"/>
      <w:szCs w:val="24"/>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481852FD918459D28482D99434607" ma:contentTypeVersion="11" ma:contentTypeDescription="Create a new document." ma:contentTypeScope="" ma:versionID="a39c647c668c9f483ee730e7433037d5">
  <xsd:schema xmlns:xsd="http://www.w3.org/2001/XMLSchema" xmlns:xs="http://www.w3.org/2001/XMLSchema" xmlns:p="http://schemas.microsoft.com/office/2006/metadata/properties" xmlns:ns2="8f957146-9fe7-4556-aa6b-6846d9ec1fa8" xmlns:ns3="675933ee-a5f3-4c17-9bef-dc8e2bb95436" targetNamespace="http://schemas.microsoft.com/office/2006/metadata/properties" ma:root="true" ma:fieldsID="74e7fbaf101820d0853619643943d761" ns2:_="" ns3:_="">
    <xsd:import namespace="8f957146-9fe7-4556-aa6b-6846d9ec1fa8"/>
    <xsd:import namespace="675933ee-a5f3-4c17-9bef-dc8e2bb954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57146-9fe7-4556-aa6b-6846d9ec1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5933ee-a5f3-4c17-9bef-dc8e2bb954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d542de-5b73-4bac-bc39-96b78921208f}" ma:internalName="TaxCatchAll" ma:showField="CatchAllData" ma:web="675933ee-a5f3-4c17-9bef-dc8e2bb95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f957146-9fe7-4556-aa6b-6846d9ec1fa8" xsi:nil="true"/>
    <lcf76f155ced4ddcb4097134ff3c332f xmlns="8f957146-9fe7-4556-aa6b-6846d9ec1fa8">
      <Terms xmlns="http://schemas.microsoft.com/office/infopath/2007/PartnerControls"/>
    </lcf76f155ced4ddcb4097134ff3c332f>
    <TaxCatchAll xmlns="675933ee-a5f3-4c17-9bef-dc8e2bb954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9BE0-FD18-4488-8509-8B5D211BC6C3}">
  <ds:schemaRefs>
    <ds:schemaRef ds:uri="http://schemas.microsoft.com/office/2006/metadata/longProperties"/>
  </ds:schemaRefs>
</ds:datastoreItem>
</file>

<file path=customXml/itemProps2.xml><?xml version="1.0" encoding="utf-8"?>
<ds:datastoreItem xmlns:ds="http://schemas.openxmlformats.org/officeDocument/2006/customXml" ds:itemID="{BC9E6253-8890-401B-8222-959A8EDF3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57146-9fe7-4556-aa6b-6846d9ec1fa8"/>
    <ds:schemaRef ds:uri="675933ee-a5f3-4c17-9bef-dc8e2bb9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1D5FE-082E-46F6-9A94-94957D481E2A}">
  <ds:schemaRefs>
    <ds:schemaRef ds:uri="http://schemas.microsoft.com/office/2006/metadata/properties"/>
    <ds:schemaRef ds:uri="http://schemas.microsoft.com/office/infopath/2007/PartnerControls"/>
    <ds:schemaRef ds:uri="8f957146-9fe7-4556-aa6b-6846d9ec1fa8"/>
    <ds:schemaRef ds:uri="675933ee-a5f3-4c17-9bef-dc8e2bb95436"/>
  </ds:schemaRefs>
</ds:datastoreItem>
</file>

<file path=customXml/itemProps4.xml><?xml version="1.0" encoding="utf-8"?>
<ds:datastoreItem xmlns:ds="http://schemas.openxmlformats.org/officeDocument/2006/customXml" ds:itemID="{F77C8A58-8752-40B0-BB5B-C0F20890065C}">
  <ds:schemaRefs>
    <ds:schemaRef ds:uri="http://schemas.microsoft.com/sharepoint/v3/contenttype/forms"/>
  </ds:schemaRefs>
</ds:datastoreItem>
</file>

<file path=customXml/itemProps5.xml><?xml version="1.0" encoding="utf-8"?>
<ds:datastoreItem xmlns:ds="http://schemas.openxmlformats.org/officeDocument/2006/customXml" ds:itemID="{497EFC95-5FF3-452D-88DF-12F84827BD5E}">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LANGUAGE PROFICIENCY EXAMINATION (LPE)</vt:lpstr>
    </vt:vector>
  </TitlesOfParts>
  <Company>United Nations</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PROFICIENCY EXAMINATION (LPE)</dc:title>
  <dc:subject/>
  <dc:creator>United Nations</dc:creator>
  <cp:keywords/>
  <cp:lastModifiedBy>Shelly Edelsburg</cp:lastModifiedBy>
  <cp:revision>2</cp:revision>
  <cp:lastPrinted>2021-05-26T00:51:00Z</cp:lastPrinted>
  <dcterms:created xsi:type="dcterms:W3CDTF">2025-04-29T21:44:00Z</dcterms:created>
  <dcterms:modified xsi:type="dcterms:W3CDTF">2025-04-29T21:44:00Z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Jane Redfern</vt:lpwstr>
  </property>
  <property fmtid="{D5CDD505-2E9C-101B-9397-08002B2CF9AE}" pid="3" name="Order">
    <vt:r8>100</vt:r8>
  </property>
  <property fmtid="{D5CDD505-2E9C-101B-9397-08002B2CF9AE}" pid="4" name="display_urn:schemas-microsoft-com:office:office#Author">
    <vt:lpwstr>United Nations</vt:lpwstr>
  </property>
  <property fmtid="{D5CDD505-2E9C-101B-9397-08002B2CF9AE}" pid="5" name="ContentTypeId">
    <vt:lpwstr>0x010100CAC481852FD918459D28482D99434607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