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A5B37" w14:textId="1A64348F" w:rsidR="00831619" w:rsidRPr="00C000FC" w:rsidRDefault="00E637F8" w:rsidP="00C000FC">
      <w:pPr>
        <w:pStyle w:val="BodyText"/>
        <w:rPr>
          <w:rFonts w:ascii="Trebuchet MS" w:eastAsiaTheme="majorEastAsia" w:hAnsi="Trebuchet MS" w:cstheme="majorBidi"/>
          <w:bCs/>
          <w:color w:val="4C4383"/>
          <w:sz w:val="32"/>
          <w:szCs w:val="28"/>
        </w:rPr>
      </w:pPr>
      <w:r w:rsidRPr="00C000FC">
        <w:rPr>
          <w:rFonts w:ascii="Trebuchet MS" w:eastAsiaTheme="majorEastAsia" w:hAnsi="Trebuchet MS" w:cstheme="majorBidi"/>
          <w:bCs/>
          <w:color w:val="4C4383"/>
          <w:sz w:val="32"/>
          <w:szCs w:val="28"/>
        </w:rPr>
        <w:t>Lessons</w:t>
      </w:r>
      <w:r w:rsidR="00C000FC" w:rsidRPr="00C000FC">
        <w:rPr>
          <w:rFonts w:ascii="Trebuchet MS" w:eastAsiaTheme="majorEastAsia" w:hAnsi="Trebuchet MS" w:cstheme="majorBidi"/>
          <w:bCs/>
          <w:color w:val="4C4383"/>
          <w:sz w:val="32"/>
          <w:szCs w:val="28"/>
        </w:rPr>
        <w:t xml:space="preserve"> l</w:t>
      </w:r>
      <w:r w:rsidR="005347A4" w:rsidRPr="00C000FC">
        <w:rPr>
          <w:rFonts w:ascii="Trebuchet MS" w:eastAsiaTheme="majorEastAsia" w:hAnsi="Trebuchet MS" w:cstheme="majorBidi"/>
          <w:bCs/>
          <w:color w:val="4C4383"/>
          <w:sz w:val="32"/>
          <w:szCs w:val="28"/>
        </w:rPr>
        <w:t xml:space="preserve">og – </w:t>
      </w:r>
      <w:r w:rsidR="00650EB4">
        <w:rPr>
          <w:rFonts w:ascii="Trebuchet MS" w:eastAsiaTheme="majorEastAsia" w:hAnsi="Trebuchet MS" w:cstheme="majorBidi"/>
          <w:bCs/>
          <w:color w:val="4C4383"/>
          <w:sz w:val="32"/>
          <w:szCs w:val="28"/>
        </w:rPr>
        <w:t>Project: Flood Refuge Site</w:t>
      </w:r>
    </w:p>
    <w:tbl>
      <w:tblPr>
        <w:tblStyle w:val="TableGrid"/>
        <w:tblW w:w="0" w:type="auto"/>
        <w:tblLook w:val="04A0" w:firstRow="1" w:lastRow="0" w:firstColumn="1" w:lastColumn="0" w:noHBand="0" w:noVBand="1"/>
      </w:tblPr>
      <w:tblGrid>
        <w:gridCol w:w="1352"/>
        <w:gridCol w:w="7763"/>
        <w:gridCol w:w="1106"/>
        <w:gridCol w:w="1196"/>
        <w:gridCol w:w="1206"/>
      </w:tblGrid>
      <w:tr w:rsidR="00F6065A" w:rsidRPr="00C000FC" w14:paraId="0CBB57CC" w14:textId="77777777" w:rsidTr="00C000FC">
        <w:tc>
          <w:tcPr>
            <w:tcW w:w="1413" w:type="dxa"/>
            <w:shd w:val="clear" w:color="auto" w:fill="8178BA"/>
          </w:tcPr>
          <w:p w14:paraId="490453CF" w14:textId="77777777" w:rsidR="00E637F8" w:rsidRPr="005F1B89" w:rsidRDefault="00E637F8" w:rsidP="007434B1">
            <w:pPr>
              <w:rPr>
                <w:rFonts w:ascii="Trebuchet MS" w:eastAsiaTheme="minorHAnsi" w:hAnsi="Trebuchet MS" w:cstheme="minorBidi"/>
                <w:b/>
                <w:color w:val="FFFFFF" w:themeColor="background1"/>
                <w:sz w:val="20"/>
                <w:szCs w:val="22"/>
              </w:rPr>
            </w:pPr>
            <w:r w:rsidRPr="005F1B89">
              <w:rPr>
                <w:rFonts w:ascii="Trebuchet MS" w:eastAsiaTheme="minorHAnsi" w:hAnsi="Trebuchet MS" w:cstheme="minorBidi"/>
                <w:b/>
                <w:color w:val="FFFFFF" w:themeColor="background1"/>
                <w:sz w:val="20"/>
                <w:szCs w:val="22"/>
              </w:rPr>
              <w:t>Lesson type</w:t>
            </w:r>
          </w:p>
        </w:tc>
        <w:tc>
          <w:tcPr>
            <w:tcW w:w="9355" w:type="dxa"/>
            <w:shd w:val="clear" w:color="auto" w:fill="8178BA"/>
          </w:tcPr>
          <w:p w14:paraId="461011CD" w14:textId="77777777" w:rsidR="00E637F8" w:rsidRPr="005F1B89" w:rsidRDefault="00E637F8" w:rsidP="007434B1">
            <w:pPr>
              <w:rPr>
                <w:rFonts w:ascii="Trebuchet MS" w:eastAsiaTheme="minorHAnsi" w:hAnsi="Trebuchet MS" w:cstheme="minorBidi"/>
                <w:b/>
                <w:color w:val="FFFFFF" w:themeColor="background1"/>
                <w:sz w:val="20"/>
                <w:szCs w:val="22"/>
              </w:rPr>
            </w:pPr>
            <w:r w:rsidRPr="005F1B89">
              <w:rPr>
                <w:rFonts w:ascii="Trebuchet MS" w:eastAsiaTheme="minorHAnsi" w:hAnsi="Trebuchet MS" w:cstheme="minorBidi"/>
                <w:b/>
                <w:color w:val="FFFFFF" w:themeColor="background1"/>
                <w:sz w:val="20"/>
                <w:szCs w:val="22"/>
              </w:rPr>
              <w:t>Lesson detail</w:t>
            </w:r>
          </w:p>
        </w:tc>
        <w:tc>
          <w:tcPr>
            <w:tcW w:w="1134" w:type="dxa"/>
            <w:shd w:val="clear" w:color="auto" w:fill="8178BA"/>
          </w:tcPr>
          <w:p w14:paraId="7187CAFF" w14:textId="77777777" w:rsidR="00E637F8" w:rsidRPr="005F1B89" w:rsidRDefault="00E637F8" w:rsidP="007434B1">
            <w:pPr>
              <w:rPr>
                <w:rFonts w:ascii="Trebuchet MS" w:eastAsiaTheme="minorHAnsi" w:hAnsi="Trebuchet MS" w:cstheme="minorBidi"/>
                <w:b/>
                <w:color w:val="FFFFFF" w:themeColor="background1"/>
                <w:sz w:val="20"/>
                <w:szCs w:val="22"/>
              </w:rPr>
            </w:pPr>
            <w:r w:rsidRPr="005F1B89">
              <w:rPr>
                <w:rFonts w:ascii="Trebuchet MS" w:eastAsiaTheme="minorHAnsi" w:hAnsi="Trebuchet MS" w:cstheme="minorBidi"/>
                <w:b/>
                <w:color w:val="FFFFFF" w:themeColor="background1"/>
                <w:sz w:val="20"/>
                <w:szCs w:val="22"/>
              </w:rPr>
              <w:t>Date logged</w:t>
            </w:r>
          </w:p>
        </w:tc>
        <w:tc>
          <w:tcPr>
            <w:tcW w:w="1276" w:type="dxa"/>
            <w:shd w:val="clear" w:color="auto" w:fill="8178BA"/>
          </w:tcPr>
          <w:p w14:paraId="01839D90" w14:textId="77777777" w:rsidR="00E637F8" w:rsidRPr="005F1B89" w:rsidRDefault="00E637F8" w:rsidP="007434B1">
            <w:pPr>
              <w:rPr>
                <w:rFonts w:ascii="Trebuchet MS" w:eastAsiaTheme="minorHAnsi" w:hAnsi="Trebuchet MS" w:cstheme="minorBidi"/>
                <w:b/>
                <w:color w:val="FFFFFF" w:themeColor="background1"/>
                <w:sz w:val="20"/>
                <w:szCs w:val="22"/>
              </w:rPr>
            </w:pPr>
            <w:r w:rsidRPr="005F1B89">
              <w:rPr>
                <w:rFonts w:ascii="Trebuchet MS" w:eastAsiaTheme="minorHAnsi" w:hAnsi="Trebuchet MS" w:cstheme="minorBidi"/>
                <w:b/>
                <w:color w:val="FFFFFF" w:themeColor="background1"/>
                <w:sz w:val="20"/>
                <w:szCs w:val="22"/>
              </w:rPr>
              <w:t>Logged by</w:t>
            </w:r>
          </w:p>
        </w:tc>
        <w:tc>
          <w:tcPr>
            <w:tcW w:w="1276" w:type="dxa"/>
            <w:shd w:val="clear" w:color="auto" w:fill="8178BA"/>
          </w:tcPr>
          <w:p w14:paraId="314059A2" w14:textId="77777777" w:rsidR="00E637F8" w:rsidRPr="005F1B89" w:rsidRDefault="00E637F8" w:rsidP="007434B1">
            <w:pPr>
              <w:rPr>
                <w:rFonts w:ascii="Trebuchet MS" w:eastAsiaTheme="minorHAnsi" w:hAnsi="Trebuchet MS" w:cstheme="minorBidi"/>
                <w:b/>
                <w:color w:val="FFFFFF" w:themeColor="background1"/>
                <w:sz w:val="20"/>
                <w:szCs w:val="22"/>
              </w:rPr>
            </w:pPr>
            <w:r w:rsidRPr="005F1B89">
              <w:rPr>
                <w:rFonts w:ascii="Trebuchet MS" w:eastAsiaTheme="minorHAnsi" w:hAnsi="Trebuchet MS" w:cstheme="minorBidi"/>
                <w:b/>
                <w:color w:val="FFFFFF" w:themeColor="background1"/>
                <w:sz w:val="20"/>
                <w:szCs w:val="22"/>
              </w:rPr>
              <w:t>Priority</w:t>
            </w:r>
          </w:p>
        </w:tc>
      </w:tr>
      <w:tr w:rsidR="00E637F8" w14:paraId="7EB1670C" w14:textId="77777777" w:rsidTr="007434B1">
        <w:tc>
          <w:tcPr>
            <w:tcW w:w="1413" w:type="dxa"/>
          </w:tcPr>
          <w:p w14:paraId="0A23F814" w14:textId="113E2545" w:rsidR="00E637F8" w:rsidRPr="00F6065A" w:rsidRDefault="00F6065A" w:rsidP="007434B1">
            <w:pPr>
              <w:rPr>
                <w:rFonts w:ascii="Arial" w:hAnsi="Arial" w:cs="Arial"/>
                <w:sz w:val="20"/>
                <w:szCs w:val="20"/>
              </w:rPr>
            </w:pPr>
            <w:r>
              <w:rPr>
                <w:rFonts w:ascii="Arial" w:hAnsi="Arial" w:cs="Arial"/>
                <w:sz w:val="20"/>
                <w:szCs w:val="20"/>
              </w:rPr>
              <w:t>Corporate</w:t>
            </w:r>
          </w:p>
        </w:tc>
        <w:tc>
          <w:tcPr>
            <w:tcW w:w="9355" w:type="dxa"/>
          </w:tcPr>
          <w:p w14:paraId="11FCE8A4" w14:textId="77777777" w:rsidR="00E637F8" w:rsidRDefault="00F6065A" w:rsidP="007434B1">
            <w:pPr>
              <w:rPr>
                <w:rFonts w:ascii="Arial" w:hAnsi="Arial" w:cs="Arial"/>
                <w:sz w:val="20"/>
                <w:szCs w:val="20"/>
              </w:rPr>
            </w:pPr>
            <w:r>
              <w:rPr>
                <w:rFonts w:ascii="Arial" w:hAnsi="Arial" w:cs="Arial"/>
                <w:sz w:val="20"/>
                <w:szCs w:val="20"/>
              </w:rPr>
              <w:t>Discussions with host government have proven difficult due to political instability in the region. This has slowed down delivery of heavy machinery needed</w:t>
            </w:r>
          </w:p>
          <w:p w14:paraId="20F0D39F" w14:textId="47B5514E" w:rsidR="003E5E1B" w:rsidRPr="00F6065A" w:rsidRDefault="003E5E1B" w:rsidP="007434B1">
            <w:pPr>
              <w:rPr>
                <w:rFonts w:ascii="Arial" w:hAnsi="Arial" w:cs="Arial"/>
                <w:sz w:val="20"/>
                <w:szCs w:val="20"/>
              </w:rPr>
            </w:pPr>
          </w:p>
        </w:tc>
        <w:tc>
          <w:tcPr>
            <w:tcW w:w="1134" w:type="dxa"/>
          </w:tcPr>
          <w:p w14:paraId="51F34D5F" w14:textId="6997BA99" w:rsidR="00E637F8" w:rsidRPr="00F6065A" w:rsidRDefault="00F6065A" w:rsidP="007434B1">
            <w:pPr>
              <w:rPr>
                <w:rFonts w:ascii="Arial" w:hAnsi="Arial" w:cs="Arial"/>
                <w:sz w:val="20"/>
                <w:szCs w:val="20"/>
              </w:rPr>
            </w:pPr>
            <w:r>
              <w:rPr>
                <w:rFonts w:ascii="Arial" w:hAnsi="Arial" w:cs="Arial"/>
                <w:sz w:val="20"/>
                <w:szCs w:val="20"/>
              </w:rPr>
              <w:t>8/12/18</w:t>
            </w:r>
          </w:p>
        </w:tc>
        <w:tc>
          <w:tcPr>
            <w:tcW w:w="1276" w:type="dxa"/>
          </w:tcPr>
          <w:p w14:paraId="7DEC0618" w14:textId="7C49B12D" w:rsidR="00E637F8" w:rsidRPr="00F6065A" w:rsidRDefault="00F6065A" w:rsidP="007434B1">
            <w:pPr>
              <w:rPr>
                <w:rFonts w:ascii="Arial" w:hAnsi="Arial" w:cs="Arial"/>
                <w:sz w:val="20"/>
                <w:szCs w:val="20"/>
              </w:rPr>
            </w:pPr>
            <w:r>
              <w:rPr>
                <w:rFonts w:ascii="Arial" w:hAnsi="Arial" w:cs="Arial"/>
                <w:sz w:val="20"/>
                <w:szCs w:val="20"/>
              </w:rPr>
              <w:t>PM</w:t>
            </w:r>
          </w:p>
        </w:tc>
        <w:tc>
          <w:tcPr>
            <w:tcW w:w="1276" w:type="dxa"/>
          </w:tcPr>
          <w:p w14:paraId="62B2C160" w14:textId="3A9951B7" w:rsidR="00E637F8" w:rsidRPr="00F6065A" w:rsidRDefault="00F6065A" w:rsidP="007434B1">
            <w:pPr>
              <w:rPr>
                <w:rFonts w:ascii="Arial" w:hAnsi="Arial" w:cs="Arial"/>
                <w:sz w:val="20"/>
                <w:szCs w:val="20"/>
              </w:rPr>
            </w:pPr>
            <w:r>
              <w:rPr>
                <w:rFonts w:ascii="Arial" w:hAnsi="Arial" w:cs="Arial"/>
                <w:sz w:val="20"/>
                <w:szCs w:val="20"/>
              </w:rPr>
              <w:t>High</w:t>
            </w:r>
          </w:p>
        </w:tc>
      </w:tr>
      <w:tr w:rsidR="00E637F8" w14:paraId="1A1CD0B5" w14:textId="77777777" w:rsidTr="007434B1">
        <w:tc>
          <w:tcPr>
            <w:tcW w:w="1413" w:type="dxa"/>
          </w:tcPr>
          <w:p w14:paraId="76CB3C21" w14:textId="42B08D9B" w:rsidR="00E637F8" w:rsidRPr="00F6065A" w:rsidRDefault="00F6065A" w:rsidP="007434B1">
            <w:pPr>
              <w:rPr>
                <w:rFonts w:ascii="Arial" w:hAnsi="Arial" w:cs="Arial"/>
                <w:sz w:val="20"/>
                <w:szCs w:val="20"/>
              </w:rPr>
            </w:pPr>
            <w:r>
              <w:rPr>
                <w:rFonts w:ascii="Arial" w:hAnsi="Arial" w:cs="Arial"/>
                <w:sz w:val="20"/>
                <w:szCs w:val="20"/>
              </w:rPr>
              <w:t>Project</w:t>
            </w:r>
          </w:p>
        </w:tc>
        <w:tc>
          <w:tcPr>
            <w:tcW w:w="9355" w:type="dxa"/>
          </w:tcPr>
          <w:p w14:paraId="7225996A" w14:textId="77777777" w:rsidR="00E637F8" w:rsidRDefault="00F6065A" w:rsidP="007434B1">
            <w:pPr>
              <w:rPr>
                <w:rFonts w:ascii="Arial" w:hAnsi="Arial" w:cs="Arial"/>
                <w:sz w:val="20"/>
                <w:szCs w:val="20"/>
              </w:rPr>
            </w:pPr>
            <w:r>
              <w:rPr>
                <w:rFonts w:ascii="Arial" w:hAnsi="Arial" w:cs="Arial"/>
                <w:sz w:val="20"/>
                <w:szCs w:val="20"/>
              </w:rPr>
              <w:t>A new technique was used in the initial stage of semi-permanent construction.  This speeded</w:t>
            </w:r>
            <w:r w:rsidR="003E5E1B">
              <w:rPr>
                <w:rFonts w:ascii="Arial" w:hAnsi="Arial" w:cs="Arial"/>
                <w:sz w:val="20"/>
                <w:szCs w:val="20"/>
              </w:rPr>
              <w:t xml:space="preserve"> up</w:t>
            </w:r>
            <w:r>
              <w:rPr>
                <w:rFonts w:ascii="Arial" w:hAnsi="Arial" w:cs="Arial"/>
                <w:sz w:val="20"/>
                <w:szCs w:val="20"/>
              </w:rPr>
              <w:t xml:space="preserve"> installation time by 20%</w:t>
            </w:r>
          </w:p>
          <w:p w14:paraId="6DCEB918" w14:textId="2E75A41C" w:rsidR="003E5E1B" w:rsidRPr="00F6065A" w:rsidRDefault="003E5E1B" w:rsidP="007434B1">
            <w:pPr>
              <w:rPr>
                <w:rFonts w:ascii="Arial" w:hAnsi="Arial" w:cs="Arial"/>
                <w:sz w:val="20"/>
                <w:szCs w:val="20"/>
              </w:rPr>
            </w:pPr>
          </w:p>
        </w:tc>
        <w:tc>
          <w:tcPr>
            <w:tcW w:w="1134" w:type="dxa"/>
          </w:tcPr>
          <w:p w14:paraId="2E9FB858" w14:textId="1E3FF796" w:rsidR="00E637F8" w:rsidRPr="00F6065A" w:rsidRDefault="00F6065A" w:rsidP="007434B1">
            <w:pPr>
              <w:rPr>
                <w:rFonts w:ascii="Arial" w:hAnsi="Arial" w:cs="Arial"/>
                <w:sz w:val="20"/>
                <w:szCs w:val="20"/>
              </w:rPr>
            </w:pPr>
            <w:r>
              <w:rPr>
                <w:rFonts w:ascii="Arial" w:hAnsi="Arial" w:cs="Arial"/>
                <w:sz w:val="20"/>
                <w:szCs w:val="20"/>
              </w:rPr>
              <w:t>15/12/18</w:t>
            </w:r>
          </w:p>
        </w:tc>
        <w:tc>
          <w:tcPr>
            <w:tcW w:w="1276" w:type="dxa"/>
          </w:tcPr>
          <w:p w14:paraId="406FCDBA" w14:textId="04ADC94F" w:rsidR="00E637F8" w:rsidRPr="00F6065A" w:rsidRDefault="003E5E1B" w:rsidP="007434B1">
            <w:pPr>
              <w:rPr>
                <w:rFonts w:ascii="Arial" w:hAnsi="Arial" w:cs="Arial"/>
                <w:sz w:val="20"/>
                <w:szCs w:val="20"/>
              </w:rPr>
            </w:pPr>
            <w:r>
              <w:rPr>
                <w:rFonts w:ascii="Arial" w:hAnsi="Arial" w:cs="Arial"/>
                <w:sz w:val="20"/>
                <w:szCs w:val="20"/>
              </w:rPr>
              <w:t>PM</w:t>
            </w:r>
          </w:p>
        </w:tc>
        <w:tc>
          <w:tcPr>
            <w:tcW w:w="1276" w:type="dxa"/>
          </w:tcPr>
          <w:p w14:paraId="1C343688" w14:textId="01D34D83" w:rsidR="00E637F8" w:rsidRPr="00F6065A" w:rsidRDefault="003E5E1B" w:rsidP="007434B1">
            <w:pPr>
              <w:rPr>
                <w:rFonts w:ascii="Arial" w:hAnsi="Arial" w:cs="Arial"/>
                <w:sz w:val="20"/>
                <w:szCs w:val="20"/>
              </w:rPr>
            </w:pPr>
            <w:r>
              <w:rPr>
                <w:rFonts w:ascii="Arial" w:hAnsi="Arial" w:cs="Arial"/>
                <w:sz w:val="20"/>
                <w:szCs w:val="20"/>
              </w:rPr>
              <w:t>Med</w:t>
            </w:r>
          </w:p>
        </w:tc>
      </w:tr>
      <w:tr w:rsidR="00E637F8" w14:paraId="6BA7BDA8" w14:textId="77777777" w:rsidTr="007434B1">
        <w:tc>
          <w:tcPr>
            <w:tcW w:w="1413" w:type="dxa"/>
          </w:tcPr>
          <w:p w14:paraId="5E7F664D" w14:textId="70DC1F9A" w:rsidR="00E637F8" w:rsidRPr="00F6065A" w:rsidRDefault="003E5E1B" w:rsidP="007434B1">
            <w:pPr>
              <w:rPr>
                <w:rFonts w:ascii="Arial" w:hAnsi="Arial" w:cs="Arial"/>
                <w:sz w:val="20"/>
                <w:szCs w:val="20"/>
              </w:rPr>
            </w:pPr>
            <w:r>
              <w:rPr>
                <w:rFonts w:ascii="Arial" w:hAnsi="Arial" w:cs="Arial"/>
                <w:sz w:val="20"/>
                <w:szCs w:val="20"/>
              </w:rPr>
              <w:t>Project</w:t>
            </w:r>
          </w:p>
        </w:tc>
        <w:tc>
          <w:tcPr>
            <w:tcW w:w="9355" w:type="dxa"/>
          </w:tcPr>
          <w:p w14:paraId="58847ACD" w14:textId="21AFAB33" w:rsidR="00E637F8" w:rsidRPr="00F6065A" w:rsidRDefault="003E5E1B" w:rsidP="007434B1">
            <w:pPr>
              <w:rPr>
                <w:rFonts w:ascii="Arial" w:hAnsi="Arial" w:cs="Arial"/>
                <w:sz w:val="20"/>
                <w:szCs w:val="20"/>
              </w:rPr>
            </w:pPr>
            <w:r>
              <w:rPr>
                <w:rFonts w:ascii="Arial" w:hAnsi="Arial" w:cs="Arial"/>
                <w:sz w:val="20"/>
                <w:szCs w:val="20"/>
              </w:rPr>
              <w:t>Problems arose with the ground stability of the flood defence sites.  This has been addressed by allowing one day extra for the concrete foundation slab to set</w:t>
            </w:r>
          </w:p>
        </w:tc>
        <w:tc>
          <w:tcPr>
            <w:tcW w:w="1134" w:type="dxa"/>
          </w:tcPr>
          <w:p w14:paraId="6D67FAB6" w14:textId="504DF286" w:rsidR="00E637F8" w:rsidRPr="00F6065A" w:rsidRDefault="003E5E1B" w:rsidP="007434B1">
            <w:pPr>
              <w:rPr>
                <w:rFonts w:ascii="Arial" w:hAnsi="Arial" w:cs="Arial"/>
                <w:sz w:val="20"/>
                <w:szCs w:val="20"/>
              </w:rPr>
            </w:pPr>
            <w:r>
              <w:rPr>
                <w:rFonts w:ascii="Arial" w:hAnsi="Arial" w:cs="Arial"/>
                <w:sz w:val="20"/>
                <w:szCs w:val="20"/>
              </w:rPr>
              <w:t>20/12/18</w:t>
            </w:r>
            <w:bookmarkStart w:id="0" w:name="_GoBack"/>
            <w:bookmarkEnd w:id="0"/>
          </w:p>
        </w:tc>
        <w:tc>
          <w:tcPr>
            <w:tcW w:w="1276" w:type="dxa"/>
          </w:tcPr>
          <w:p w14:paraId="490A1C11" w14:textId="335928BF" w:rsidR="00E637F8" w:rsidRPr="00F6065A" w:rsidRDefault="003E5E1B" w:rsidP="007434B1">
            <w:pPr>
              <w:rPr>
                <w:rFonts w:ascii="Arial" w:hAnsi="Arial" w:cs="Arial"/>
                <w:sz w:val="20"/>
                <w:szCs w:val="20"/>
              </w:rPr>
            </w:pPr>
            <w:r>
              <w:rPr>
                <w:rFonts w:ascii="Arial" w:hAnsi="Arial" w:cs="Arial"/>
                <w:sz w:val="20"/>
                <w:szCs w:val="20"/>
              </w:rPr>
              <w:t>PM</w:t>
            </w:r>
          </w:p>
        </w:tc>
        <w:tc>
          <w:tcPr>
            <w:tcW w:w="1276" w:type="dxa"/>
          </w:tcPr>
          <w:p w14:paraId="23E38D12" w14:textId="4B83A38A" w:rsidR="00E637F8" w:rsidRPr="00F6065A" w:rsidRDefault="003E5E1B" w:rsidP="007434B1">
            <w:pPr>
              <w:rPr>
                <w:rFonts w:ascii="Arial" w:hAnsi="Arial" w:cs="Arial"/>
                <w:sz w:val="20"/>
                <w:szCs w:val="20"/>
              </w:rPr>
            </w:pPr>
            <w:r>
              <w:rPr>
                <w:rFonts w:ascii="Arial" w:hAnsi="Arial" w:cs="Arial"/>
                <w:sz w:val="20"/>
                <w:szCs w:val="20"/>
              </w:rPr>
              <w:t>High</w:t>
            </w:r>
          </w:p>
        </w:tc>
      </w:tr>
      <w:tr w:rsidR="00E637F8" w14:paraId="5BB31E79" w14:textId="77777777" w:rsidTr="007434B1">
        <w:tc>
          <w:tcPr>
            <w:tcW w:w="1413" w:type="dxa"/>
          </w:tcPr>
          <w:p w14:paraId="1D23D93C" w14:textId="77777777" w:rsidR="00E637F8" w:rsidRPr="00F6065A" w:rsidRDefault="00E637F8" w:rsidP="007434B1">
            <w:pPr>
              <w:rPr>
                <w:rFonts w:ascii="Arial" w:hAnsi="Arial" w:cs="Arial"/>
                <w:sz w:val="20"/>
                <w:szCs w:val="20"/>
              </w:rPr>
            </w:pPr>
          </w:p>
        </w:tc>
        <w:tc>
          <w:tcPr>
            <w:tcW w:w="9355" w:type="dxa"/>
          </w:tcPr>
          <w:p w14:paraId="03518860" w14:textId="77777777" w:rsidR="00E637F8" w:rsidRPr="00F6065A" w:rsidRDefault="00E637F8" w:rsidP="007434B1">
            <w:pPr>
              <w:rPr>
                <w:rFonts w:ascii="Arial" w:hAnsi="Arial" w:cs="Arial"/>
                <w:sz w:val="20"/>
                <w:szCs w:val="20"/>
              </w:rPr>
            </w:pPr>
          </w:p>
        </w:tc>
        <w:tc>
          <w:tcPr>
            <w:tcW w:w="1134" w:type="dxa"/>
          </w:tcPr>
          <w:p w14:paraId="69E9797A" w14:textId="77777777" w:rsidR="00E637F8" w:rsidRPr="00F6065A" w:rsidRDefault="00E637F8" w:rsidP="007434B1">
            <w:pPr>
              <w:rPr>
                <w:rFonts w:ascii="Arial" w:hAnsi="Arial" w:cs="Arial"/>
                <w:sz w:val="20"/>
                <w:szCs w:val="20"/>
              </w:rPr>
            </w:pPr>
          </w:p>
        </w:tc>
        <w:tc>
          <w:tcPr>
            <w:tcW w:w="1276" w:type="dxa"/>
          </w:tcPr>
          <w:p w14:paraId="3CE63CC7" w14:textId="77777777" w:rsidR="00E637F8" w:rsidRPr="00F6065A" w:rsidRDefault="00E637F8" w:rsidP="007434B1">
            <w:pPr>
              <w:rPr>
                <w:rFonts w:ascii="Arial" w:hAnsi="Arial" w:cs="Arial"/>
                <w:sz w:val="20"/>
                <w:szCs w:val="20"/>
              </w:rPr>
            </w:pPr>
          </w:p>
        </w:tc>
        <w:tc>
          <w:tcPr>
            <w:tcW w:w="1276" w:type="dxa"/>
          </w:tcPr>
          <w:p w14:paraId="67B667A5" w14:textId="77777777" w:rsidR="00E637F8" w:rsidRPr="00F6065A" w:rsidRDefault="00E637F8" w:rsidP="007434B1">
            <w:pPr>
              <w:rPr>
                <w:rFonts w:ascii="Arial" w:hAnsi="Arial" w:cs="Arial"/>
                <w:sz w:val="20"/>
                <w:szCs w:val="20"/>
              </w:rPr>
            </w:pPr>
          </w:p>
        </w:tc>
      </w:tr>
      <w:tr w:rsidR="00E637F8" w14:paraId="4BBBD957" w14:textId="77777777" w:rsidTr="007434B1">
        <w:tc>
          <w:tcPr>
            <w:tcW w:w="1413" w:type="dxa"/>
          </w:tcPr>
          <w:p w14:paraId="01A4F9A1" w14:textId="77777777" w:rsidR="00E637F8" w:rsidRPr="00F6065A" w:rsidRDefault="00E637F8" w:rsidP="007434B1">
            <w:pPr>
              <w:rPr>
                <w:rFonts w:ascii="Arial" w:hAnsi="Arial" w:cs="Arial"/>
                <w:sz w:val="20"/>
                <w:szCs w:val="20"/>
              </w:rPr>
            </w:pPr>
          </w:p>
        </w:tc>
        <w:tc>
          <w:tcPr>
            <w:tcW w:w="9355" w:type="dxa"/>
          </w:tcPr>
          <w:p w14:paraId="310937A8" w14:textId="77777777" w:rsidR="00E637F8" w:rsidRPr="00F6065A" w:rsidRDefault="00E637F8" w:rsidP="007434B1">
            <w:pPr>
              <w:rPr>
                <w:rFonts w:ascii="Arial" w:hAnsi="Arial" w:cs="Arial"/>
                <w:sz w:val="20"/>
                <w:szCs w:val="20"/>
              </w:rPr>
            </w:pPr>
          </w:p>
        </w:tc>
        <w:tc>
          <w:tcPr>
            <w:tcW w:w="1134" w:type="dxa"/>
          </w:tcPr>
          <w:p w14:paraId="49A8FB47" w14:textId="77777777" w:rsidR="00E637F8" w:rsidRPr="00F6065A" w:rsidRDefault="00E637F8" w:rsidP="007434B1">
            <w:pPr>
              <w:rPr>
                <w:rFonts w:ascii="Arial" w:hAnsi="Arial" w:cs="Arial"/>
                <w:sz w:val="20"/>
                <w:szCs w:val="20"/>
              </w:rPr>
            </w:pPr>
          </w:p>
        </w:tc>
        <w:tc>
          <w:tcPr>
            <w:tcW w:w="1276" w:type="dxa"/>
          </w:tcPr>
          <w:p w14:paraId="72BCB090" w14:textId="77777777" w:rsidR="00E637F8" w:rsidRPr="00F6065A" w:rsidRDefault="00E637F8" w:rsidP="007434B1">
            <w:pPr>
              <w:rPr>
                <w:rFonts w:ascii="Arial" w:hAnsi="Arial" w:cs="Arial"/>
                <w:sz w:val="20"/>
                <w:szCs w:val="20"/>
              </w:rPr>
            </w:pPr>
          </w:p>
        </w:tc>
        <w:tc>
          <w:tcPr>
            <w:tcW w:w="1276" w:type="dxa"/>
          </w:tcPr>
          <w:p w14:paraId="4BCE7DC5" w14:textId="77777777" w:rsidR="00E637F8" w:rsidRPr="00F6065A" w:rsidRDefault="00E637F8" w:rsidP="007434B1">
            <w:pPr>
              <w:rPr>
                <w:rFonts w:ascii="Arial" w:hAnsi="Arial" w:cs="Arial"/>
                <w:sz w:val="20"/>
                <w:szCs w:val="20"/>
              </w:rPr>
            </w:pPr>
          </w:p>
        </w:tc>
      </w:tr>
      <w:tr w:rsidR="00E637F8" w14:paraId="326D0695" w14:textId="77777777" w:rsidTr="007434B1">
        <w:tc>
          <w:tcPr>
            <w:tcW w:w="1413" w:type="dxa"/>
          </w:tcPr>
          <w:p w14:paraId="008DB23B" w14:textId="77777777" w:rsidR="00E637F8" w:rsidRPr="00F6065A" w:rsidRDefault="00E637F8" w:rsidP="007434B1">
            <w:pPr>
              <w:rPr>
                <w:rFonts w:ascii="Arial" w:hAnsi="Arial" w:cs="Arial"/>
                <w:sz w:val="20"/>
                <w:szCs w:val="20"/>
              </w:rPr>
            </w:pPr>
          </w:p>
        </w:tc>
        <w:tc>
          <w:tcPr>
            <w:tcW w:w="9355" w:type="dxa"/>
          </w:tcPr>
          <w:p w14:paraId="56FB29D2" w14:textId="77777777" w:rsidR="00E637F8" w:rsidRPr="00F6065A" w:rsidRDefault="00E637F8" w:rsidP="007434B1">
            <w:pPr>
              <w:rPr>
                <w:rFonts w:ascii="Arial" w:hAnsi="Arial" w:cs="Arial"/>
                <w:sz w:val="20"/>
                <w:szCs w:val="20"/>
              </w:rPr>
            </w:pPr>
          </w:p>
        </w:tc>
        <w:tc>
          <w:tcPr>
            <w:tcW w:w="1134" w:type="dxa"/>
          </w:tcPr>
          <w:p w14:paraId="7C803374" w14:textId="77777777" w:rsidR="00E637F8" w:rsidRPr="00F6065A" w:rsidRDefault="00E637F8" w:rsidP="007434B1">
            <w:pPr>
              <w:rPr>
                <w:rFonts w:ascii="Arial" w:hAnsi="Arial" w:cs="Arial"/>
                <w:sz w:val="20"/>
                <w:szCs w:val="20"/>
              </w:rPr>
            </w:pPr>
          </w:p>
        </w:tc>
        <w:tc>
          <w:tcPr>
            <w:tcW w:w="1276" w:type="dxa"/>
          </w:tcPr>
          <w:p w14:paraId="5D42F076" w14:textId="77777777" w:rsidR="00E637F8" w:rsidRPr="00F6065A" w:rsidRDefault="00E637F8" w:rsidP="007434B1">
            <w:pPr>
              <w:rPr>
                <w:rFonts w:ascii="Arial" w:hAnsi="Arial" w:cs="Arial"/>
                <w:sz w:val="20"/>
                <w:szCs w:val="20"/>
              </w:rPr>
            </w:pPr>
          </w:p>
        </w:tc>
        <w:tc>
          <w:tcPr>
            <w:tcW w:w="1276" w:type="dxa"/>
          </w:tcPr>
          <w:p w14:paraId="6C0FBA5A" w14:textId="77777777" w:rsidR="00E637F8" w:rsidRPr="00F6065A" w:rsidRDefault="00E637F8" w:rsidP="007434B1">
            <w:pPr>
              <w:rPr>
                <w:rFonts w:ascii="Arial" w:hAnsi="Arial" w:cs="Arial"/>
                <w:sz w:val="20"/>
                <w:szCs w:val="20"/>
              </w:rPr>
            </w:pPr>
          </w:p>
        </w:tc>
      </w:tr>
      <w:tr w:rsidR="00E637F8" w14:paraId="5C130B8F" w14:textId="77777777" w:rsidTr="007434B1">
        <w:tc>
          <w:tcPr>
            <w:tcW w:w="1413" w:type="dxa"/>
          </w:tcPr>
          <w:p w14:paraId="1BA24D96" w14:textId="77777777" w:rsidR="00E637F8" w:rsidRPr="00F6065A" w:rsidRDefault="00E637F8" w:rsidP="007434B1">
            <w:pPr>
              <w:rPr>
                <w:rFonts w:ascii="Arial" w:hAnsi="Arial" w:cs="Arial"/>
                <w:sz w:val="20"/>
                <w:szCs w:val="20"/>
              </w:rPr>
            </w:pPr>
          </w:p>
        </w:tc>
        <w:tc>
          <w:tcPr>
            <w:tcW w:w="9355" w:type="dxa"/>
          </w:tcPr>
          <w:p w14:paraId="3C872399" w14:textId="77777777" w:rsidR="00E637F8" w:rsidRPr="00F6065A" w:rsidRDefault="00E637F8" w:rsidP="007434B1">
            <w:pPr>
              <w:rPr>
                <w:rFonts w:ascii="Arial" w:hAnsi="Arial" w:cs="Arial"/>
                <w:sz w:val="20"/>
                <w:szCs w:val="20"/>
              </w:rPr>
            </w:pPr>
          </w:p>
        </w:tc>
        <w:tc>
          <w:tcPr>
            <w:tcW w:w="1134" w:type="dxa"/>
          </w:tcPr>
          <w:p w14:paraId="276D6F96" w14:textId="77777777" w:rsidR="00E637F8" w:rsidRPr="00F6065A" w:rsidRDefault="00E637F8" w:rsidP="007434B1">
            <w:pPr>
              <w:rPr>
                <w:rFonts w:ascii="Arial" w:hAnsi="Arial" w:cs="Arial"/>
                <w:sz w:val="20"/>
                <w:szCs w:val="20"/>
              </w:rPr>
            </w:pPr>
          </w:p>
        </w:tc>
        <w:tc>
          <w:tcPr>
            <w:tcW w:w="1276" w:type="dxa"/>
          </w:tcPr>
          <w:p w14:paraId="2C5EA084" w14:textId="77777777" w:rsidR="00E637F8" w:rsidRPr="00F6065A" w:rsidRDefault="00E637F8" w:rsidP="007434B1">
            <w:pPr>
              <w:rPr>
                <w:rFonts w:ascii="Arial" w:hAnsi="Arial" w:cs="Arial"/>
                <w:sz w:val="20"/>
                <w:szCs w:val="20"/>
              </w:rPr>
            </w:pPr>
          </w:p>
        </w:tc>
        <w:tc>
          <w:tcPr>
            <w:tcW w:w="1276" w:type="dxa"/>
          </w:tcPr>
          <w:p w14:paraId="4540A552" w14:textId="77777777" w:rsidR="00E637F8" w:rsidRPr="00F6065A" w:rsidRDefault="00E637F8" w:rsidP="007434B1">
            <w:pPr>
              <w:rPr>
                <w:rFonts w:ascii="Arial" w:hAnsi="Arial" w:cs="Arial"/>
                <w:sz w:val="20"/>
                <w:szCs w:val="20"/>
              </w:rPr>
            </w:pPr>
          </w:p>
        </w:tc>
      </w:tr>
      <w:tr w:rsidR="00E637F8" w14:paraId="01490948" w14:textId="77777777" w:rsidTr="007434B1">
        <w:tc>
          <w:tcPr>
            <w:tcW w:w="1413" w:type="dxa"/>
          </w:tcPr>
          <w:p w14:paraId="61AF65CF" w14:textId="77777777" w:rsidR="00E637F8" w:rsidRPr="00F6065A" w:rsidRDefault="00E637F8" w:rsidP="007434B1">
            <w:pPr>
              <w:rPr>
                <w:rFonts w:ascii="Arial" w:hAnsi="Arial" w:cs="Arial"/>
                <w:sz w:val="20"/>
                <w:szCs w:val="20"/>
              </w:rPr>
            </w:pPr>
          </w:p>
        </w:tc>
        <w:tc>
          <w:tcPr>
            <w:tcW w:w="9355" w:type="dxa"/>
          </w:tcPr>
          <w:p w14:paraId="20E18F84" w14:textId="77777777" w:rsidR="00E637F8" w:rsidRPr="00F6065A" w:rsidRDefault="00E637F8" w:rsidP="007434B1">
            <w:pPr>
              <w:rPr>
                <w:rFonts w:ascii="Arial" w:hAnsi="Arial" w:cs="Arial"/>
                <w:sz w:val="20"/>
                <w:szCs w:val="20"/>
              </w:rPr>
            </w:pPr>
          </w:p>
        </w:tc>
        <w:tc>
          <w:tcPr>
            <w:tcW w:w="1134" w:type="dxa"/>
          </w:tcPr>
          <w:p w14:paraId="084B8237" w14:textId="77777777" w:rsidR="00E637F8" w:rsidRPr="00F6065A" w:rsidRDefault="00E637F8" w:rsidP="007434B1">
            <w:pPr>
              <w:rPr>
                <w:rFonts w:ascii="Arial" w:hAnsi="Arial" w:cs="Arial"/>
                <w:sz w:val="20"/>
                <w:szCs w:val="20"/>
              </w:rPr>
            </w:pPr>
          </w:p>
        </w:tc>
        <w:tc>
          <w:tcPr>
            <w:tcW w:w="1276" w:type="dxa"/>
          </w:tcPr>
          <w:p w14:paraId="53CF217D" w14:textId="77777777" w:rsidR="00E637F8" w:rsidRPr="00F6065A" w:rsidRDefault="00E637F8" w:rsidP="007434B1">
            <w:pPr>
              <w:rPr>
                <w:rFonts w:ascii="Arial" w:hAnsi="Arial" w:cs="Arial"/>
                <w:sz w:val="20"/>
                <w:szCs w:val="20"/>
              </w:rPr>
            </w:pPr>
          </w:p>
        </w:tc>
        <w:tc>
          <w:tcPr>
            <w:tcW w:w="1276" w:type="dxa"/>
          </w:tcPr>
          <w:p w14:paraId="4C44AA60" w14:textId="77777777" w:rsidR="00E637F8" w:rsidRPr="00F6065A" w:rsidRDefault="00E637F8" w:rsidP="007434B1">
            <w:pPr>
              <w:rPr>
                <w:rFonts w:ascii="Arial" w:hAnsi="Arial" w:cs="Arial"/>
                <w:sz w:val="20"/>
                <w:szCs w:val="20"/>
              </w:rPr>
            </w:pPr>
          </w:p>
        </w:tc>
      </w:tr>
      <w:tr w:rsidR="00E637F8" w14:paraId="07055CEC" w14:textId="77777777" w:rsidTr="007434B1">
        <w:tc>
          <w:tcPr>
            <w:tcW w:w="1413" w:type="dxa"/>
          </w:tcPr>
          <w:p w14:paraId="69F5D1EA" w14:textId="77777777" w:rsidR="00E637F8" w:rsidRPr="00F6065A" w:rsidRDefault="00E637F8" w:rsidP="007434B1">
            <w:pPr>
              <w:rPr>
                <w:rFonts w:ascii="Arial" w:hAnsi="Arial" w:cs="Arial"/>
                <w:sz w:val="20"/>
                <w:szCs w:val="20"/>
              </w:rPr>
            </w:pPr>
          </w:p>
        </w:tc>
        <w:tc>
          <w:tcPr>
            <w:tcW w:w="9355" w:type="dxa"/>
          </w:tcPr>
          <w:p w14:paraId="1682F825" w14:textId="77777777" w:rsidR="00E637F8" w:rsidRPr="00F6065A" w:rsidRDefault="00E637F8" w:rsidP="007434B1">
            <w:pPr>
              <w:rPr>
                <w:rFonts w:ascii="Arial" w:hAnsi="Arial" w:cs="Arial"/>
                <w:sz w:val="20"/>
                <w:szCs w:val="20"/>
              </w:rPr>
            </w:pPr>
          </w:p>
        </w:tc>
        <w:tc>
          <w:tcPr>
            <w:tcW w:w="1134" w:type="dxa"/>
          </w:tcPr>
          <w:p w14:paraId="3976653B" w14:textId="77777777" w:rsidR="00E637F8" w:rsidRPr="00F6065A" w:rsidRDefault="00E637F8" w:rsidP="007434B1">
            <w:pPr>
              <w:rPr>
                <w:rFonts w:ascii="Arial" w:hAnsi="Arial" w:cs="Arial"/>
                <w:sz w:val="20"/>
                <w:szCs w:val="20"/>
              </w:rPr>
            </w:pPr>
          </w:p>
        </w:tc>
        <w:tc>
          <w:tcPr>
            <w:tcW w:w="1276" w:type="dxa"/>
          </w:tcPr>
          <w:p w14:paraId="0E164E58" w14:textId="77777777" w:rsidR="00E637F8" w:rsidRPr="00F6065A" w:rsidRDefault="00E637F8" w:rsidP="007434B1">
            <w:pPr>
              <w:rPr>
                <w:rFonts w:ascii="Arial" w:hAnsi="Arial" w:cs="Arial"/>
                <w:sz w:val="20"/>
                <w:szCs w:val="20"/>
              </w:rPr>
            </w:pPr>
          </w:p>
        </w:tc>
        <w:tc>
          <w:tcPr>
            <w:tcW w:w="1276" w:type="dxa"/>
          </w:tcPr>
          <w:p w14:paraId="08C84B82" w14:textId="77777777" w:rsidR="00E637F8" w:rsidRPr="00F6065A" w:rsidRDefault="00E637F8" w:rsidP="007434B1">
            <w:pPr>
              <w:rPr>
                <w:rFonts w:ascii="Arial" w:hAnsi="Arial" w:cs="Arial"/>
                <w:sz w:val="20"/>
                <w:szCs w:val="20"/>
              </w:rPr>
            </w:pPr>
          </w:p>
        </w:tc>
      </w:tr>
      <w:tr w:rsidR="00E637F8" w14:paraId="04252C6F" w14:textId="77777777" w:rsidTr="007434B1">
        <w:tc>
          <w:tcPr>
            <w:tcW w:w="1413" w:type="dxa"/>
          </w:tcPr>
          <w:p w14:paraId="73CA8107" w14:textId="77777777" w:rsidR="00E637F8" w:rsidRPr="00F6065A" w:rsidRDefault="00E637F8" w:rsidP="007434B1">
            <w:pPr>
              <w:rPr>
                <w:rFonts w:ascii="Arial" w:hAnsi="Arial" w:cs="Arial"/>
                <w:sz w:val="20"/>
                <w:szCs w:val="20"/>
              </w:rPr>
            </w:pPr>
          </w:p>
        </w:tc>
        <w:tc>
          <w:tcPr>
            <w:tcW w:w="9355" w:type="dxa"/>
          </w:tcPr>
          <w:p w14:paraId="3AC4EBB2" w14:textId="77777777" w:rsidR="00E637F8" w:rsidRPr="00F6065A" w:rsidRDefault="00E637F8" w:rsidP="007434B1">
            <w:pPr>
              <w:rPr>
                <w:rFonts w:ascii="Arial" w:hAnsi="Arial" w:cs="Arial"/>
                <w:sz w:val="20"/>
                <w:szCs w:val="20"/>
              </w:rPr>
            </w:pPr>
          </w:p>
        </w:tc>
        <w:tc>
          <w:tcPr>
            <w:tcW w:w="1134" w:type="dxa"/>
          </w:tcPr>
          <w:p w14:paraId="2F92D2C6" w14:textId="77777777" w:rsidR="00E637F8" w:rsidRPr="00F6065A" w:rsidRDefault="00E637F8" w:rsidP="007434B1">
            <w:pPr>
              <w:rPr>
                <w:rFonts w:ascii="Arial" w:hAnsi="Arial" w:cs="Arial"/>
                <w:sz w:val="20"/>
                <w:szCs w:val="20"/>
              </w:rPr>
            </w:pPr>
          </w:p>
        </w:tc>
        <w:tc>
          <w:tcPr>
            <w:tcW w:w="1276" w:type="dxa"/>
          </w:tcPr>
          <w:p w14:paraId="2EACB7DE" w14:textId="77777777" w:rsidR="00E637F8" w:rsidRPr="00F6065A" w:rsidRDefault="00E637F8" w:rsidP="007434B1">
            <w:pPr>
              <w:rPr>
                <w:rFonts w:ascii="Arial" w:hAnsi="Arial" w:cs="Arial"/>
                <w:sz w:val="20"/>
                <w:szCs w:val="20"/>
              </w:rPr>
            </w:pPr>
          </w:p>
        </w:tc>
        <w:tc>
          <w:tcPr>
            <w:tcW w:w="1276" w:type="dxa"/>
          </w:tcPr>
          <w:p w14:paraId="3316937F" w14:textId="77777777" w:rsidR="00E637F8" w:rsidRPr="00F6065A" w:rsidRDefault="00E637F8" w:rsidP="007434B1">
            <w:pPr>
              <w:rPr>
                <w:rFonts w:ascii="Arial" w:hAnsi="Arial" w:cs="Arial"/>
                <w:sz w:val="20"/>
                <w:szCs w:val="20"/>
              </w:rPr>
            </w:pPr>
          </w:p>
        </w:tc>
      </w:tr>
      <w:tr w:rsidR="00E637F8" w14:paraId="52C25950" w14:textId="77777777" w:rsidTr="007434B1">
        <w:tc>
          <w:tcPr>
            <w:tcW w:w="1413" w:type="dxa"/>
          </w:tcPr>
          <w:p w14:paraId="212641C4" w14:textId="77777777" w:rsidR="00E637F8" w:rsidRPr="00F6065A" w:rsidRDefault="00E637F8" w:rsidP="007434B1">
            <w:pPr>
              <w:rPr>
                <w:rFonts w:ascii="Arial" w:hAnsi="Arial" w:cs="Arial"/>
                <w:sz w:val="20"/>
                <w:szCs w:val="20"/>
              </w:rPr>
            </w:pPr>
          </w:p>
        </w:tc>
        <w:tc>
          <w:tcPr>
            <w:tcW w:w="9355" w:type="dxa"/>
          </w:tcPr>
          <w:p w14:paraId="53B5D2D2" w14:textId="77777777" w:rsidR="00E637F8" w:rsidRPr="00F6065A" w:rsidRDefault="00E637F8" w:rsidP="007434B1">
            <w:pPr>
              <w:rPr>
                <w:rFonts w:ascii="Arial" w:hAnsi="Arial" w:cs="Arial"/>
                <w:sz w:val="20"/>
                <w:szCs w:val="20"/>
              </w:rPr>
            </w:pPr>
          </w:p>
        </w:tc>
        <w:tc>
          <w:tcPr>
            <w:tcW w:w="1134" w:type="dxa"/>
          </w:tcPr>
          <w:p w14:paraId="01659B3C" w14:textId="77777777" w:rsidR="00E637F8" w:rsidRPr="00F6065A" w:rsidRDefault="00E637F8" w:rsidP="007434B1">
            <w:pPr>
              <w:rPr>
                <w:rFonts w:ascii="Arial" w:hAnsi="Arial" w:cs="Arial"/>
                <w:sz w:val="20"/>
                <w:szCs w:val="20"/>
              </w:rPr>
            </w:pPr>
          </w:p>
        </w:tc>
        <w:tc>
          <w:tcPr>
            <w:tcW w:w="1276" w:type="dxa"/>
          </w:tcPr>
          <w:p w14:paraId="3200F137" w14:textId="77777777" w:rsidR="00E637F8" w:rsidRPr="00F6065A" w:rsidRDefault="00E637F8" w:rsidP="007434B1">
            <w:pPr>
              <w:rPr>
                <w:rFonts w:ascii="Arial" w:hAnsi="Arial" w:cs="Arial"/>
                <w:sz w:val="20"/>
                <w:szCs w:val="20"/>
              </w:rPr>
            </w:pPr>
          </w:p>
        </w:tc>
        <w:tc>
          <w:tcPr>
            <w:tcW w:w="1276" w:type="dxa"/>
          </w:tcPr>
          <w:p w14:paraId="69328918" w14:textId="77777777" w:rsidR="00E637F8" w:rsidRPr="00F6065A" w:rsidRDefault="00E637F8" w:rsidP="007434B1">
            <w:pPr>
              <w:rPr>
                <w:rFonts w:ascii="Arial" w:hAnsi="Arial" w:cs="Arial"/>
                <w:sz w:val="20"/>
                <w:szCs w:val="20"/>
              </w:rPr>
            </w:pPr>
          </w:p>
        </w:tc>
      </w:tr>
      <w:tr w:rsidR="00E637F8" w14:paraId="1D2B9855" w14:textId="77777777" w:rsidTr="007434B1">
        <w:tc>
          <w:tcPr>
            <w:tcW w:w="1413" w:type="dxa"/>
          </w:tcPr>
          <w:p w14:paraId="04E93067" w14:textId="77777777" w:rsidR="00E637F8" w:rsidRPr="00F6065A" w:rsidRDefault="00E637F8" w:rsidP="007434B1">
            <w:pPr>
              <w:rPr>
                <w:rFonts w:ascii="Arial" w:hAnsi="Arial" w:cs="Arial"/>
                <w:sz w:val="20"/>
                <w:szCs w:val="20"/>
              </w:rPr>
            </w:pPr>
          </w:p>
        </w:tc>
        <w:tc>
          <w:tcPr>
            <w:tcW w:w="9355" w:type="dxa"/>
          </w:tcPr>
          <w:p w14:paraId="00F286D6" w14:textId="77777777" w:rsidR="00E637F8" w:rsidRPr="00F6065A" w:rsidRDefault="00E637F8" w:rsidP="007434B1">
            <w:pPr>
              <w:rPr>
                <w:rFonts w:ascii="Arial" w:hAnsi="Arial" w:cs="Arial"/>
                <w:sz w:val="20"/>
                <w:szCs w:val="20"/>
              </w:rPr>
            </w:pPr>
          </w:p>
        </w:tc>
        <w:tc>
          <w:tcPr>
            <w:tcW w:w="1134" w:type="dxa"/>
          </w:tcPr>
          <w:p w14:paraId="732B61AF" w14:textId="77777777" w:rsidR="00E637F8" w:rsidRPr="00F6065A" w:rsidRDefault="00E637F8" w:rsidP="007434B1">
            <w:pPr>
              <w:rPr>
                <w:rFonts w:ascii="Arial" w:hAnsi="Arial" w:cs="Arial"/>
                <w:sz w:val="20"/>
                <w:szCs w:val="20"/>
              </w:rPr>
            </w:pPr>
          </w:p>
        </w:tc>
        <w:tc>
          <w:tcPr>
            <w:tcW w:w="1276" w:type="dxa"/>
          </w:tcPr>
          <w:p w14:paraId="624F5B47" w14:textId="77777777" w:rsidR="00E637F8" w:rsidRPr="00F6065A" w:rsidRDefault="00E637F8" w:rsidP="007434B1">
            <w:pPr>
              <w:rPr>
                <w:rFonts w:ascii="Arial" w:hAnsi="Arial" w:cs="Arial"/>
                <w:sz w:val="20"/>
                <w:szCs w:val="20"/>
              </w:rPr>
            </w:pPr>
          </w:p>
        </w:tc>
        <w:tc>
          <w:tcPr>
            <w:tcW w:w="1276" w:type="dxa"/>
          </w:tcPr>
          <w:p w14:paraId="196D9CF8" w14:textId="77777777" w:rsidR="00E637F8" w:rsidRPr="00F6065A" w:rsidRDefault="00E637F8" w:rsidP="007434B1">
            <w:pPr>
              <w:rPr>
                <w:rFonts w:ascii="Arial" w:hAnsi="Arial" w:cs="Arial"/>
                <w:sz w:val="20"/>
                <w:szCs w:val="20"/>
              </w:rPr>
            </w:pPr>
          </w:p>
        </w:tc>
      </w:tr>
      <w:tr w:rsidR="00E637F8" w14:paraId="6CABF5EE" w14:textId="77777777" w:rsidTr="007434B1">
        <w:tc>
          <w:tcPr>
            <w:tcW w:w="1413" w:type="dxa"/>
          </w:tcPr>
          <w:p w14:paraId="2C7FBE3C" w14:textId="77777777" w:rsidR="00E637F8" w:rsidRPr="00F6065A" w:rsidRDefault="00E637F8" w:rsidP="007434B1">
            <w:pPr>
              <w:rPr>
                <w:rFonts w:ascii="Arial" w:hAnsi="Arial" w:cs="Arial"/>
                <w:sz w:val="20"/>
                <w:szCs w:val="20"/>
              </w:rPr>
            </w:pPr>
          </w:p>
        </w:tc>
        <w:tc>
          <w:tcPr>
            <w:tcW w:w="9355" w:type="dxa"/>
          </w:tcPr>
          <w:p w14:paraId="3BB1D6F8" w14:textId="77777777" w:rsidR="00E637F8" w:rsidRPr="00F6065A" w:rsidRDefault="00E637F8" w:rsidP="007434B1">
            <w:pPr>
              <w:rPr>
                <w:rFonts w:ascii="Arial" w:hAnsi="Arial" w:cs="Arial"/>
                <w:sz w:val="20"/>
                <w:szCs w:val="20"/>
              </w:rPr>
            </w:pPr>
          </w:p>
        </w:tc>
        <w:tc>
          <w:tcPr>
            <w:tcW w:w="1134" w:type="dxa"/>
          </w:tcPr>
          <w:p w14:paraId="3090B366" w14:textId="77777777" w:rsidR="00E637F8" w:rsidRPr="00F6065A" w:rsidRDefault="00E637F8" w:rsidP="007434B1">
            <w:pPr>
              <w:rPr>
                <w:rFonts w:ascii="Arial" w:hAnsi="Arial" w:cs="Arial"/>
                <w:sz w:val="20"/>
                <w:szCs w:val="20"/>
              </w:rPr>
            </w:pPr>
          </w:p>
        </w:tc>
        <w:tc>
          <w:tcPr>
            <w:tcW w:w="1276" w:type="dxa"/>
          </w:tcPr>
          <w:p w14:paraId="3A3F1896" w14:textId="77777777" w:rsidR="00E637F8" w:rsidRPr="00F6065A" w:rsidRDefault="00E637F8" w:rsidP="007434B1">
            <w:pPr>
              <w:rPr>
                <w:rFonts w:ascii="Arial" w:hAnsi="Arial" w:cs="Arial"/>
                <w:sz w:val="20"/>
                <w:szCs w:val="20"/>
              </w:rPr>
            </w:pPr>
          </w:p>
        </w:tc>
        <w:tc>
          <w:tcPr>
            <w:tcW w:w="1276" w:type="dxa"/>
          </w:tcPr>
          <w:p w14:paraId="219F05BD" w14:textId="77777777" w:rsidR="00E637F8" w:rsidRPr="00F6065A" w:rsidRDefault="00E637F8" w:rsidP="007434B1">
            <w:pPr>
              <w:rPr>
                <w:rFonts w:ascii="Arial" w:hAnsi="Arial" w:cs="Arial"/>
                <w:sz w:val="20"/>
                <w:szCs w:val="20"/>
              </w:rPr>
            </w:pPr>
          </w:p>
        </w:tc>
      </w:tr>
      <w:tr w:rsidR="00E637F8" w14:paraId="318AB163" w14:textId="77777777" w:rsidTr="007434B1">
        <w:tc>
          <w:tcPr>
            <w:tcW w:w="1413" w:type="dxa"/>
          </w:tcPr>
          <w:p w14:paraId="1C06963C" w14:textId="77777777" w:rsidR="00E637F8" w:rsidRPr="00F6065A" w:rsidRDefault="00E637F8" w:rsidP="007434B1">
            <w:pPr>
              <w:rPr>
                <w:rFonts w:ascii="Arial" w:hAnsi="Arial" w:cs="Arial"/>
                <w:sz w:val="20"/>
                <w:szCs w:val="20"/>
              </w:rPr>
            </w:pPr>
          </w:p>
        </w:tc>
        <w:tc>
          <w:tcPr>
            <w:tcW w:w="9355" w:type="dxa"/>
          </w:tcPr>
          <w:p w14:paraId="43BE4F7E" w14:textId="77777777" w:rsidR="00E637F8" w:rsidRPr="00F6065A" w:rsidRDefault="00E637F8" w:rsidP="007434B1">
            <w:pPr>
              <w:rPr>
                <w:rFonts w:ascii="Arial" w:hAnsi="Arial" w:cs="Arial"/>
                <w:sz w:val="20"/>
                <w:szCs w:val="20"/>
              </w:rPr>
            </w:pPr>
          </w:p>
        </w:tc>
        <w:tc>
          <w:tcPr>
            <w:tcW w:w="1134" w:type="dxa"/>
          </w:tcPr>
          <w:p w14:paraId="76FC6A7D" w14:textId="77777777" w:rsidR="00E637F8" w:rsidRPr="00F6065A" w:rsidRDefault="00E637F8" w:rsidP="007434B1">
            <w:pPr>
              <w:rPr>
                <w:rFonts w:ascii="Arial" w:hAnsi="Arial" w:cs="Arial"/>
                <w:sz w:val="20"/>
                <w:szCs w:val="20"/>
              </w:rPr>
            </w:pPr>
          </w:p>
        </w:tc>
        <w:tc>
          <w:tcPr>
            <w:tcW w:w="1276" w:type="dxa"/>
          </w:tcPr>
          <w:p w14:paraId="4C8E35D2" w14:textId="77777777" w:rsidR="00E637F8" w:rsidRPr="00F6065A" w:rsidRDefault="00E637F8" w:rsidP="007434B1">
            <w:pPr>
              <w:rPr>
                <w:rFonts w:ascii="Arial" w:hAnsi="Arial" w:cs="Arial"/>
                <w:sz w:val="20"/>
                <w:szCs w:val="20"/>
              </w:rPr>
            </w:pPr>
          </w:p>
        </w:tc>
        <w:tc>
          <w:tcPr>
            <w:tcW w:w="1276" w:type="dxa"/>
          </w:tcPr>
          <w:p w14:paraId="06B38F3C" w14:textId="77777777" w:rsidR="00E637F8" w:rsidRPr="00F6065A" w:rsidRDefault="00E637F8" w:rsidP="007434B1">
            <w:pPr>
              <w:rPr>
                <w:rFonts w:ascii="Arial" w:hAnsi="Arial" w:cs="Arial"/>
                <w:sz w:val="20"/>
                <w:szCs w:val="20"/>
              </w:rPr>
            </w:pPr>
          </w:p>
        </w:tc>
      </w:tr>
      <w:tr w:rsidR="00E637F8" w14:paraId="6B634E1C" w14:textId="77777777" w:rsidTr="007434B1">
        <w:tc>
          <w:tcPr>
            <w:tcW w:w="1413" w:type="dxa"/>
          </w:tcPr>
          <w:p w14:paraId="30C3EC79" w14:textId="77777777" w:rsidR="00E637F8" w:rsidRPr="00F6065A" w:rsidRDefault="00E637F8" w:rsidP="007434B1">
            <w:pPr>
              <w:rPr>
                <w:rFonts w:ascii="Arial" w:hAnsi="Arial" w:cs="Arial"/>
                <w:sz w:val="20"/>
                <w:szCs w:val="20"/>
              </w:rPr>
            </w:pPr>
          </w:p>
        </w:tc>
        <w:tc>
          <w:tcPr>
            <w:tcW w:w="9355" w:type="dxa"/>
          </w:tcPr>
          <w:p w14:paraId="675398B3" w14:textId="77777777" w:rsidR="00E637F8" w:rsidRPr="00F6065A" w:rsidRDefault="00E637F8" w:rsidP="007434B1">
            <w:pPr>
              <w:rPr>
                <w:rFonts w:ascii="Arial" w:hAnsi="Arial" w:cs="Arial"/>
                <w:sz w:val="20"/>
                <w:szCs w:val="20"/>
              </w:rPr>
            </w:pPr>
          </w:p>
        </w:tc>
        <w:tc>
          <w:tcPr>
            <w:tcW w:w="1134" w:type="dxa"/>
          </w:tcPr>
          <w:p w14:paraId="0D15F474" w14:textId="77777777" w:rsidR="00E637F8" w:rsidRPr="00F6065A" w:rsidRDefault="00E637F8" w:rsidP="007434B1">
            <w:pPr>
              <w:rPr>
                <w:rFonts w:ascii="Arial" w:hAnsi="Arial" w:cs="Arial"/>
                <w:sz w:val="20"/>
                <w:szCs w:val="20"/>
              </w:rPr>
            </w:pPr>
          </w:p>
        </w:tc>
        <w:tc>
          <w:tcPr>
            <w:tcW w:w="1276" w:type="dxa"/>
          </w:tcPr>
          <w:p w14:paraId="1E4FCF6C" w14:textId="77777777" w:rsidR="00E637F8" w:rsidRPr="00F6065A" w:rsidRDefault="00E637F8" w:rsidP="007434B1">
            <w:pPr>
              <w:rPr>
                <w:rFonts w:ascii="Arial" w:hAnsi="Arial" w:cs="Arial"/>
                <w:sz w:val="20"/>
                <w:szCs w:val="20"/>
              </w:rPr>
            </w:pPr>
          </w:p>
        </w:tc>
        <w:tc>
          <w:tcPr>
            <w:tcW w:w="1276" w:type="dxa"/>
          </w:tcPr>
          <w:p w14:paraId="76D52E6F" w14:textId="77777777" w:rsidR="00E637F8" w:rsidRPr="00F6065A" w:rsidRDefault="00E637F8" w:rsidP="007434B1">
            <w:pPr>
              <w:rPr>
                <w:rFonts w:ascii="Arial" w:hAnsi="Arial" w:cs="Arial"/>
                <w:sz w:val="20"/>
                <w:szCs w:val="20"/>
              </w:rPr>
            </w:pPr>
          </w:p>
        </w:tc>
      </w:tr>
      <w:tr w:rsidR="00E637F8" w14:paraId="24F3DF55" w14:textId="77777777" w:rsidTr="007434B1">
        <w:tc>
          <w:tcPr>
            <w:tcW w:w="1413" w:type="dxa"/>
          </w:tcPr>
          <w:p w14:paraId="5BB876B1" w14:textId="77777777" w:rsidR="00E637F8" w:rsidRPr="00F6065A" w:rsidRDefault="00E637F8" w:rsidP="007434B1">
            <w:pPr>
              <w:rPr>
                <w:rFonts w:ascii="Arial" w:hAnsi="Arial" w:cs="Arial"/>
                <w:sz w:val="20"/>
                <w:szCs w:val="20"/>
              </w:rPr>
            </w:pPr>
          </w:p>
        </w:tc>
        <w:tc>
          <w:tcPr>
            <w:tcW w:w="9355" w:type="dxa"/>
          </w:tcPr>
          <w:p w14:paraId="4EAE3B24" w14:textId="77777777" w:rsidR="00E637F8" w:rsidRPr="00F6065A" w:rsidRDefault="00E637F8" w:rsidP="007434B1">
            <w:pPr>
              <w:rPr>
                <w:rFonts w:ascii="Arial" w:hAnsi="Arial" w:cs="Arial"/>
                <w:sz w:val="20"/>
                <w:szCs w:val="20"/>
              </w:rPr>
            </w:pPr>
          </w:p>
        </w:tc>
        <w:tc>
          <w:tcPr>
            <w:tcW w:w="1134" w:type="dxa"/>
          </w:tcPr>
          <w:p w14:paraId="0D1FC1ED" w14:textId="77777777" w:rsidR="00E637F8" w:rsidRPr="00F6065A" w:rsidRDefault="00E637F8" w:rsidP="007434B1">
            <w:pPr>
              <w:rPr>
                <w:rFonts w:ascii="Arial" w:hAnsi="Arial" w:cs="Arial"/>
                <w:sz w:val="20"/>
                <w:szCs w:val="20"/>
              </w:rPr>
            </w:pPr>
          </w:p>
        </w:tc>
        <w:tc>
          <w:tcPr>
            <w:tcW w:w="1276" w:type="dxa"/>
          </w:tcPr>
          <w:p w14:paraId="165F5F84" w14:textId="77777777" w:rsidR="00E637F8" w:rsidRPr="00F6065A" w:rsidRDefault="00E637F8" w:rsidP="007434B1">
            <w:pPr>
              <w:rPr>
                <w:rFonts w:ascii="Arial" w:hAnsi="Arial" w:cs="Arial"/>
                <w:sz w:val="20"/>
                <w:szCs w:val="20"/>
              </w:rPr>
            </w:pPr>
          </w:p>
        </w:tc>
        <w:tc>
          <w:tcPr>
            <w:tcW w:w="1276" w:type="dxa"/>
          </w:tcPr>
          <w:p w14:paraId="63E00A31" w14:textId="77777777" w:rsidR="00E637F8" w:rsidRPr="00F6065A" w:rsidRDefault="00E637F8" w:rsidP="007434B1">
            <w:pPr>
              <w:rPr>
                <w:rFonts w:ascii="Arial" w:hAnsi="Arial" w:cs="Arial"/>
                <w:sz w:val="20"/>
                <w:szCs w:val="20"/>
              </w:rPr>
            </w:pPr>
          </w:p>
        </w:tc>
      </w:tr>
      <w:tr w:rsidR="00E637F8" w14:paraId="08710B5C" w14:textId="77777777" w:rsidTr="007434B1">
        <w:tc>
          <w:tcPr>
            <w:tcW w:w="1413" w:type="dxa"/>
          </w:tcPr>
          <w:p w14:paraId="3ACB7813" w14:textId="77777777" w:rsidR="00E637F8" w:rsidRPr="00F6065A" w:rsidRDefault="00E637F8" w:rsidP="007434B1">
            <w:pPr>
              <w:rPr>
                <w:rFonts w:ascii="Arial" w:hAnsi="Arial" w:cs="Arial"/>
                <w:sz w:val="20"/>
                <w:szCs w:val="20"/>
              </w:rPr>
            </w:pPr>
          </w:p>
        </w:tc>
        <w:tc>
          <w:tcPr>
            <w:tcW w:w="9355" w:type="dxa"/>
          </w:tcPr>
          <w:p w14:paraId="2ACA5396" w14:textId="77777777" w:rsidR="00E637F8" w:rsidRPr="00F6065A" w:rsidRDefault="00E637F8" w:rsidP="007434B1">
            <w:pPr>
              <w:rPr>
                <w:rFonts w:ascii="Arial" w:hAnsi="Arial" w:cs="Arial"/>
                <w:sz w:val="20"/>
                <w:szCs w:val="20"/>
              </w:rPr>
            </w:pPr>
          </w:p>
        </w:tc>
        <w:tc>
          <w:tcPr>
            <w:tcW w:w="1134" w:type="dxa"/>
          </w:tcPr>
          <w:p w14:paraId="2EF55D70" w14:textId="77777777" w:rsidR="00E637F8" w:rsidRPr="00F6065A" w:rsidRDefault="00E637F8" w:rsidP="007434B1">
            <w:pPr>
              <w:rPr>
                <w:rFonts w:ascii="Arial" w:hAnsi="Arial" w:cs="Arial"/>
                <w:sz w:val="20"/>
                <w:szCs w:val="20"/>
              </w:rPr>
            </w:pPr>
          </w:p>
        </w:tc>
        <w:tc>
          <w:tcPr>
            <w:tcW w:w="1276" w:type="dxa"/>
          </w:tcPr>
          <w:p w14:paraId="160E5128" w14:textId="77777777" w:rsidR="00E637F8" w:rsidRPr="00F6065A" w:rsidRDefault="00E637F8" w:rsidP="007434B1">
            <w:pPr>
              <w:rPr>
                <w:rFonts w:ascii="Arial" w:hAnsi="Arial" w:cs="Arial"/>
                <w:sz w:val="20"/>
                <w:szCs w:val="20"/>
              </w:rPr>
            </w:pPr>
          </w:p>
        </w:tc>
        <w:tc>
          <w:tcPr>
            <w:tcW w:w="1276" w:type="dxa"/>
          </w:tcPr>
          <w:p w14:paraId="3E4C193D" w14:textId="77777777" w:rsidR="00E637F8" w:rsidRPr="00F6065A" w:rsidRDefault="00E637F8" w:rsidP="007434B1">
            <w:pPr>
              <w:rPr>
                <w:rFonts w:ascii="Arial" w:hAnsi="Arial" w:cs="Arial"/>
                <w:sz w:val="20"/>
                <w:szCs w:val="20"/>
              </w:rPr>
            </w:pPr>
          </w:p>
        </w:tc>
      </w:tr>
      <w:tr w:rsidR="00E637F8" w14:paraId="3655A3B2" w14:textId="77777777" w:rsidTr="007434B1">
        <w:tc>
          <w:tcPr>
            <w:tcW w:w="1413" w:type="dxa"/>
          </w:tcPr>
          <w:p w14:paraId="73CD85DC" w14:textId="77777777" w:rsidR="00E637F8" w:rsidRPr="00F6065A" w:rsidRDefault="00E637F8" w:rsidP="007434B1">
            <w:pPr>
              <w:rPr>
                <w:rFonts w:ascii="Arial" w:hAnsi="Arial" w:cs="Arial"/>
                <w:sz w:val="20"/>
                <w:szCs w:val="20"/>
              </w:rPr>
            </w:pPr>
          </w:p>
        </w:tc>
        <w:tc>
          <w:tcPr>
            <w:tcW w:w="9355" w:type="dxa"/>
          </w:tcPr>
          <w:p w14:paraId="2E954707" w14:textId="77777777" w:rsidR="00E637F8" w:rsidRPr="00F6065A" w:rsidRDefault="00E637F8" w:rsidP="007434B1">
            <w:pPr>
              <w:rPr>
                <w:rFonts w:ascii="Arial" w:hAnsi="Arial" w:cs="Arial"/>
                <w:sz w:val="20"/>
                <w:szCs w:val="20"/>
              </w:rPr>
            </w:pPr>
          </w:p>
        </w:tc>
        <w:tc>
          <w:tcPr>
            <w:tcW w:w="1134" w:type="dxa"/>
          </w:tcPr>
          <w:p w14:paraId="2FD2A5FF" w14:textId="77777777" w:rsidR="00E637F8" w:rsidRPr="00F6065A" w:rsidRDefault="00E637F8" w:rsidP="007434B1">
            <w:pPr>
              <w:rPr>
                <w:rFonts w:ascii="Arial" w:hAnsi="Arial" w:cs="Arial"/>
                <w:sz w:val="20"/>
                <w:szCs w:val="20"/>
              </w:rPr>
            </w:pPr>
          </w:p>
        </w:tc>
        <w:tc>
          <w:tcPr>
            <w:tcW w:w="1276" w:type="dxa"/>
          </w:tcPr>
          <w:p w14:paraId="3F36E1EE" w14:textId="77777777" w:rsidR="00E637F8" w:rsidRPr="00F6065A" w:rsidRDefault="00E637F8" w:rsidP="007434B1">
            <w:pPr>
              <w:rPr>
                <w:rFonts w:ascii="Arial" w:hAnsi="Arial" w:cs="Arial"/>
                <w:sz w:val="20"/>
                <w:szCs w:val="20"/>
              </w:rPr>
            </w:pPr>
          </w:p>
        </w:tc>
        <w:tc>
          <w:tcPr>
            <w:tcW w:w="1276" w:type="dxa"/>
          </w:tcPr>
          <w:p w14:paraId="37864D70" w14:textId="77777777" w:rsidR="00E637F8" w:rsidRPr="00F6065A" w:rsidRDefault="00E637F8" w:rsidP="007434B1">
            <w:pPr>
              <w:rPr>
                <w:rFonts w:ascii="Arial" w:hAnsi="Arial" w:cs="Arial"/>
                <w:sz w:val="20"/>
                <w:szCs w:val="20"/>
              </w:rPr>
            </w:pPr>
          </w:p>
        </w:tc>
      </w:tr>
      <w:tr w:rsidR="00E637F8" w14:paraId="5185B944" w14:textId="77777777" w:rsidTr="007434B1">
        <w:tc>
          <w:tcPr>
            <w:tcW w:w="1413" w:type="dxa"/>
          </w:tcPr>
          <w:p w14:paraId="0E75AD9F" w14:textId="77777777" w:rsidR="00E637F8" w:rsidRPr="00F6065A" w:rsidRDefault="00E637F8" w:rsidP="007434B1">
            <w:pPr>
              <w:rPr>
                <w:rFonts w:ascii="Arial" w:hAnsi="Arial" w:cs="Arial"/>
                <w:sz w:val="20"/>
                <w:szCs w:val="20"/>
              </w:rPr>
            </w:pPr>
          </w:p>
        </w:tc>
        <w:tc>
          <w:tcPr>
            <w:tcW w:w="9355" w:type="dxa"/>
          </w:tcPr>
          <w:p w14:paraId="53926AF4" w14:textId="77777777" w:rsidR="00E637F8" w:rsidRPr="00F6065A" w:rsidRDefault="00E637F8" w:rsidP="007434B1">
            <w:pPr>
              <w:rPr>
                <w:rFonts w:ascii="Arial" w:hAnsi="Arial" w:cs="Arial"/>
                <w:sz w:val="20"/>
                <w:szCs w:val="20"/>
              </w:rPr>
            </w:pPr>
          </w:p>
        </w:tc>
        <w:tc>
          <w:tcPr>
            <w:tcW w:w="1134" w:type="dxa"/>
          </w:tcPr>
          <w:p w14:paraId="331DE357" w14:textId="77777777" w:rsidR="00E637F8" w:rsidRPr="00F6065A" w:rsidRDefault="00E637F8" w:rsidP="007434B1">
            <w:pPr>
              <w:rPr>
                <w:rFonts w:ascii="Arial" w:hAnsi="Arial" w:cs="Arial"/>
                <w:sz w:val="20"/>
                <w:szCs w:val="20"/>
              </w:rPr>
            </w:pPr>
          </w:p>
        </w:tc>
        <w:tc>
          <w:tcPr>
            <w:tcW w:w="1276" w:type="dxa"/>
          </w:tcPr>
          <w:p w14:paraId="1CA74C23" w14:textId="77777777" w:rsidR="00E637F8" w:rsidRPr="00F6065A" w:rsidRDefault="00E637F8" w:rsidP="007434B1">
            <w:pPr>
              <w:rPr>
                <w:rFonts w:ascii="Arial" w:hAnsi="Arial" w:cs="Arial"/>
                <w:sz w:val="20"/>
                <w:szCs w:val="20"/>
              </w:rPr>
            </w:pPr>
          </w:p>
        </w:tc>
        <w:tc>
          <w:tcPr>
            <w:tcW w:w="1276" w:type="dxa"/>
          </w:tcPr>
          <w:p w14:paraId="592091C9" w14:textId="77777777" w:rsidR="00E637F8" w:rsidRPr="00F6065A" w:rsidRDefault="00E637F8" w:rsidP="007434B1">
            <w:pPr>
              <w:rPr>
                <w:rFonts w:ascii="Arial" w:hAnsi="Arial" w:cs="Arial"/>
                <w:sz w:val="20"/>
                <w:szCs w:val="20"/>
              </w:rPr>
            </w:pPr>
          </w:p>
        </w:tc>
      </w:tr>
      <w:tr w:rsidR="00E637F8" w14:paraId="39ED62CF" w14:textId="77777777" w:rsidTr="007434B1">
        <w:tc>
          <w:tcPr>
            <w:tcW w:w="1413" w:type="dxa"/>
          </w:tcPr>
          <w:p w14:paraId="1221391A" w14:textId="77777777" w:rsidR="00E637F8" w:rsidRPr="00F6065A" w:rsidRDefault="00E637F8" w:rsidP="007434B1">
            <w:pPr>
              <w:rPr>
                <w:rFonts w:ascii="Arial" w:hAnsi="Arial" w:cs="Arial"/>
                <w:sz w:val="20"/>
                <w:szCs w:val="20"/>
              </w:rPr>
            </w:pPr>
          </w:p>
        </w:tc>
        <w:tc>
          <w:tcPr>
            <w:tcW w:w="9355" w:type="dxa"/>
          </w:tcPr>
          <w:p w14:paraId="1F98544B" w14:textId="77777777" w:rsidR="00E637F8" w:rsidRPr="00F6065A" w:rsidRDefault="00E637F8" w:rsidP="007434B1">
            <w:pPr>
              <w:rPr>
                <w:rFonts w:ascii="Arial" w:hAnsi="Arial" w:cs="Arial"/>
                <w:sz w:val="20"/>
                <w:szCs w:val="20"/>
              </w:rPr>
            </w:pPr>
          </w:p>
        </w:tc>
        <w:tc>
          <w:tcPr>
            <w:tcW w:w="1134" w:type="dxa"/>
          </w:tcPr>
          <w:p w14:paraId="31E67D6A" w14:textId="77777777" w:rsidR="00E637F8" w:rsidRPr="00F6065A" w:rsidRDefault="00E637F8" w:rsidP="007434B1">
            <w:pPr>
              <w:rPr>
                <w:rFonts w:ascii="Arial" w:hAnsi="Arial" w:cs="Arial"/>
                <w:sz w:val="20"/>
                <w:szCs w:val="20"/>
              </w:rPr>
            </w:pPr>
          </w:p>
        </w:tc>
        <w:tc>
          <w:tcPr>
            <w:tcW w:w="1276" w:type="dxa"/>
          </w:tcPr>
          <w:p w14:paraId="72661FE0" w14:textId="77777777" w:rsidR="00E637F8" w:rsidRPr="00F6065A" w:rsidRDefault="00E637F8" w:rsidP="007434B1">
            <w:pPr>
              <w:rPr>
                <w:rFonts w:ascii="Arial" w:hAnsi="Arial" w:cs="Arial"/>
                <w:sz w:val="20"/>
                <w:szCs w:val="20"/>
              </w:rPr>
            </w:pPr>
          </w:p>
        </w:tc>
        <w:tc>
          <w:tcPr>
            <w:tcW w:w="1276" w:type="dxa"/>
          </w:tcPr>
          <w:p w14:paraId="52E1C272" w14:textId="77777777" w:rsidR="00E637F8" w:rsidRPr="00F6065A" w:rsidRDefault="00E637F8" w:rsidP="007434B1">
            <w:pPr>
              <w:rPr>
                <w:rFonts w:ascii="Arial" w:hAnsi="Arial" w:cs="Arial"/>
                <w:sz w:val="20"/>
                <w:szCs w:val="20"/>
              </w:rPr>
            </w:pPr>
          </w:p>
        </w:tc>
      </w:tr>
      <w:tr w:rsidR="00E637F8" w14:paraId="5B53924F" w14:textId="77777777" w:rsidTr="007434B1">
        <w:tc>
          <w:tcPr>
            <w:tcW w:w="1413" w:type="dxa"/>
          </w:tcPr>
          <w:p w14:paraId="62F47F68" w14:textId="77777777" w:rsidR="00E637F8" w:rsidRPr="00F6065A" w:rsidRDefault="00E637F8" w:rsidP="007434B1">
            <w:pPr>
              <w:rPr>
                <w:rFonts w:ascii="Arial" w:hAnsi="Arial" w:cs="Arial"/>
                <w:sz w:val="20"/>
                <w:szCs w:val="20"/>
              </w:rPr>
            </w:pPr>
          </w:p>
        </w:tc>
        <w:tc>
          <w:tcPr>
            <w:tcW w:w="9355" w:type="dxa"/>
          </w:tcPr>
          <w:p w14:paraId="58C89B50" w14:textId="77777777" w:rsidR="00E637F8" w:rsidRPr="00F6065A" w:rsidRDefault="00E637F8" w:rsidP="007434B1">
            <w:pPr>
              <w:rPr>
                <w:rFonts w:ascii="Arial" w:hAnsi="Arial" w:cs="Arial"/>
                <w:sz w:val="20"/>
                <w:szCs w:val="20"/>
              </w:rPr>
            </w:pPr>
          </w:p>
        </w:tc>
        <w:tc>
          <w:tcPr>
            <w:tcW w:w="1134" w:type="dxa"/>
          </w:tcPr>
          <w:p w14:paraId="22FB206F" w14:textId="77777777" w:rsidR="00E637F8" w:rsidRPr="00F6065A" w:rsidRDefault="00E637F8" w:rsidP="007434B1">
            <w:pPr>
              <w:rPr>
                <w:rFonts w:ascii="Arial" w:hAnsi="Arial" w:cs="Arial"/>
                <w:sz w:val="20"/>
                <w:szCs w:val="20"/>
              </w:rPr>
            </w:pPr>
          </w:p>
        </w:tc>
        <w:tc>
          <w:tcPr>
            <w:tcW w:w="1276" w:type="dxa"/>
          </w:tcPr>
          <w:p w14:paraId="17180A09" w14:textId="77777777" w:rsidR="00E637F8" w:rsidRPr="00F6065A" w:rsidRDefault="00E637F8" w:rsidP="007434B1">
            <w:pPr>
              <w:rPr>
                <w:rFonts w:ascii="Arial" w:hAnsi="Arial" w:cs="Arial"/>
                <w:sz w:val="20"/>
                <w:szCs w:val="20"/>
              </w:rPr>
            </w:pPr>
          </w:p>
        </w:tc>
        <w:tc>
          <w:tcPr>
            <w:tcW w:w="1276" w:type="dxa"/>
          </w:tcPr>
          <w:p w14:paraId="1045A83B" w14:textId="77777777" w:rsidR="00E637F8" w:rsidRPr="00F6065A" w:rsidRDefault="00E637F8" w:rsidP="007434B1">
            <w:pPr>
              <w:rPr>
                <w:rFonts w:ascii="Arial" w:hAnsi="Arial" w:cs="Arial"/>
                <w:sz w:val="20"/>
                <w:szCs w:val="20"/>
              </w:rPr>
            </w:pPr>
          </w:p>
        </w:tc>
      </w:tr>
      <w:tr w:rsidR="00E637F8" w14:paraId="24C0AFC4" w14:textId="77777777" w:rsidTr="007434B1">
        <w:tc>
          <w:tcPr>
            <w:tcW w:w="1413" w:type="dxa"/>
          </w:tcPr>
          <w:p w14:paraId="3020C75A" w14:textId="77777777" w:rsidR="00E637F8" w:rsidRPr="00F6065A" w:rsidRDefault="00E637F8" w:rsidP="007434B1">
            <w:pPr>
              <w:rPr>
                <w:rFonts w:ascii="Arial" w:hAnsi="Arial" w:cs="Arial"/>
                <w:sz w:val="20"/>
                <w:szCs w:val="20"/>
              </w:rPr>
            </w:pPr>
          </w:p>
        </w:tc>
        <w:tc>
          <w:tcPr>
            <w:tcW w:w="9355" w:type="dxa"/>
          </w:tcPr>
          <w:p w14:paraId="748C9BB0" w14:textId="77777777" w:rsidR="00E637F8" w:rsidRPr="00F6065A" w:rsidRDefault="00E637F8" w:rsidP="007434B1">
            <w:pPr>
              <w:rPr>
                <w:rFonts w:ascii="Arial" w:hAnsi="Arial" w:cs="Arial"/>
                <w:sz w:val="20"/>
                <w:szCs w:val="20"/>
              </w:rPr>
            </w:pPr>
          </w:p>
        </w:tc>
        <w:tc>
          <w:tcPr>
            <w:tcW w:w="1134" w:type="dxa"/>
          </w:tcPr>
          <w:p w14:paraId="513DA087" w14:textId="77777777" w:rsidR="00E637F8" w:rsidRPr="00F6065A" w:rsidRDefault="00E637F8" w:rsidP="007434B1">
            <w:pPr>
              <w:rPr>
                <w:rFonts w:ascii="Arial" w:hAnsi="Arial" w:cs="Arial"/>
                <w:sz w:val="20"/>
                <w:szCs w:val="20"/>
              </w:rPr>
            </w:pPr>
          </w:p>
        </w:tc>
        <w:tc>
          <w:tcPr>
            <w:tcW w:w="1276" w:type="dxa"/>
          </w:tcPr>
          <w:p w14:paraId="444442F8" w14:textId="77777777" w:rsidR="00E637F8" w:rsidRPr="00F6065A" w:rsidRDefault="00E637F8" w:rsidP="007434B1">
            <w:pPr>
              <w:rPr>
                <w:rFonts w:ascii="Arial" w:hAnsi="Arial" w:cs="Arial"/>
                <w:sz w:val="20"/>
                <w:szCs w:val="20"/>
              </w:rPr>
            </w:pPr>
          </w:p>
        </w:tc>
        <w:tc>
          <w:tcPr>
            <w:tcW w:w="1276" w:type="dxa"/>
          </w:tcPr>
          <w:p w14:paraId="09C9FB77" w14:textId="77777777" w:rsidR="00E637F8" w:rsidRPr="00F6065A" w:rsidRDefault="00E637F8" w:rsidP="007434B1">
            <w:pPr>
              <w:rPr>
                <w:rFonts w:ascii="Arial" w:hAnsi="Arial" w:cs="Arial"/>
                <w:sz w:val="20"/>
                <w:szCs w:val="20"/>
              </w:rPr>
            </w:pPr>
          </w:p>
        </w:tc>
      </w:tr>
      <w:tr w:rsidR="00E637F8" w14:paraId="0E59788D" w14:textId="77777777" w:rsidTr="007434B1">
        <w:tc>
          <w:tcPr>
            <w:tcW w:w="1413" w:type="dxa"/>
          </w:tcPr>
          <w:p w14:paraId="0F23BA23" w14:textId="77777777" w:rsidR="00E637F8" w:rsidRPr="00F6065A" w:rsidRDefault="00E637F8" w:rsidP="007434B1">
            <w:pPr>
              <w:rPr>
                <w:rFonts w:ascii="Arial" w:hAnsi="Arial" w:cs="Arial"/>
                <w:sz w:val="20"/>
                <w:szCs w:val="20"/>
              </w:rPr>
            </w:pPr>
          </w:p>
        </w:tc>
        <w:tc>
          <w:tcPr>
            <w:tcW w:w="9355" w:type="dxa"/>
          </w:tcPr>
          <w:p w14:paraId="68A89293" w14:textId="77777777" w:rsidR="00E637F8" w:rsidRPr="00F6065A" w:rsidRDefault="00E637F8" w:rsidP="007434B1">
            <w:pPr>
              <w:rPr>
                <w:rFonts w:ascii="Arial" w:hAnsi="Arial" w:cs="Arial"/>
                <w:sz w:val="20"/>
                <w:szCs w:val="20"/>
              </w:rPr>
            </w:pPr>
          </w:p>
        </w:tc>
        <w:tc>
          <w:tcPr>
            <w:tcW w:w="1134" w:type="dxa"/>
          </w:tcPr>
          <w:p w14:paraId="260C04A5" w14:textId="77777777" w:rsidR="00E637F8" w:rsidRPr="00F6065A" w:rsidRDefault="00E637F8" w:rsidP="007434B1">
            <w:pPr>
              <w:rPr>
                <w:rFonts w:ascii="Arial" w:hAnsi="Arial" w:cs="Arial"/>
                <w:sz w:val="20"/>
                <w:szCs w:val="20"/>
              </w:rPr>
            </w:pPr>
          </w:p>
        </w:tc>
        <w:tc>
          <w:tcPr>
            <w:tcW w:w="1276" w:type="dxa"/>
          </w:tcPr>
          <w:p w14:paraId="361AEF5B" w14:textId="77777777" w:rsidR="00E637F8" w:rsidRPr="00F6065A" w:rsidRDefault="00E637F8" w:rsidP="007434B1">
            <w:pPr>
              <w:rPr>
                <w:rFonts w:ascii="Arial" w:hAnsi="Arial" w:cs="Arial"/>
                <w:sz w:val="20"/>
                <w:szCs w:val="20"/>
              </w:rPr>
            </w:pPr>
          </w:p>
        </w:tc>
        <w:tc>
          <w:tcPr>
            <w:tcW w:w="1276" w:type="dxa"/>
          </w:tcPr>
          <w:p w14:paraId="425D3F7D" w14:textId="77777777" w:rsidR="00E637F8" w:rsidRPr="00F6065A" w:rsidRDefault="00E637F8" w:rsidP="007434B1">
            <w:pPr>
              <w:rPr>
                <w:rFonts w:ascii="Arial" w:hAnsi="Arial" w:cs="Arial"/>
                <w:sz w:val="20"/>
                <w:szCs w:val="20"/>
              </w:rPr>
            </w:pPr>
          </w:p>
        </w:tc>
      </w:tr>
      <w:tr w:rsidR="00E637F8" w14:paraId="29D6C71D" w14:textId="77777777" w:rsidTr="007434B1">
        <w:tc>
          <w:tcPr>
            <w:tcW w:w="1413" w:type="dxa"/>
          </w:tcPr>
          <w:p w14:paraId="19728068" w14:textId="77777777" w:rsidR="00E637F8" w:rsidRPr="00F6065A" w:rsidRDefault="00E637F8" w:rsidP="007434B1">
            <w:pPr>
              <w:rPr>
                <w:rFonts w:ascii="Arial" w:hAnsi="Arial" w:cs="Arial"/>
                <w:sz w:val="20"/>
                <w:szCs w:val="20"/>
              </w:rPr>
            </w:pPr>
          </w:p>
        </w:tc>
        <w:tc>
          <w:tcPr>
            <w:tcW w:w="9355" w:type="dxa"/>
          </w:tcPr>
          <w:p w14:paraId="58B4DEAF" w14:textId="77777777" w:rsidR="00E637F8" w:rsidRPr="00F6065A" w:rsidRDefault="00E637F8" w:rsidP="007434B1">
            <w:pPr>
              <w:rPr>
                <w:rFonts w:ascii="Arial" w:hAnsi="Arial" w:cs="Arial"/>
                <w:sz w:val="20"/>
                <w:szCs w:val="20"/>
              </w:rPr>
            </w:pPr>
          </w:p>
        </w:tc>
        <w:tc>
          <w:tcPr>
            <w:tcW w:w="1134" w:type="dxa"/>
          </w:tcPr>
          <w:p w14:paraId="2DCFD5AA" w14:textId="77777777" w:rsidR="00E637F8" w:rsidRPr="00F6065A" w:rsidRDefault="00E637F8" w:rsidP="007434B1">
            <w:pPr>
              <w:rPr>
                <w:rFonts w:ascii="Arial" w:hAnsi="Arial" w:cs="Arial"/>
                <w:sz w:val="20"/>
                <w:szCs w:val="20"/>
              </w:rPr>
            </w:pPr>
          </w:p>
        </w:tc>
        <w:tc>
          <w:tcPr>
            <w:tcW w:w="1276" w:type="dxa"/>
          </w:tcPr>
          <w:p w14:paraId="1944986D" w14:textId="77777777" w:rsidR="00E637F8" w:rsidRPr="00F6065A" w:rsidRDefault="00E637F8" w:rsidP="007434B1">
            <w:pPr>
              <w:rPr>
                <w:rFonts w:ascii="Arial" w:hAnsi="Arial" w:cs="Arial"/>
                <w:sz w:val="20"/>
                <w:szCs w:val="20"/>
              </w:rPr>
            </w:pPr>
          </w:p>
        </w:tc>
        <w:tc>
          <w:tcPr>
            <w:tcW w:w="1276" w:type="dxa"/>
          </w:tcPr>
          <w:p w14:paraId="779853E1" w14:textId="77777777" w:rsidR="00E637F8" w:rsidRPr="00F6065A" w:rsidRDefault="00E637F8" w:rsidP="007434B1">
            <w:pPr>
              <w:rPr>
                <w:rFonts w:ascii="Arial" w:hAnsi="Arial" w:cs="Arial"/>
                <w:sz w:val="20"/>
                <w:szCs w:val="20"/>
              </w:rPr>
            </w:pPr>
          </w:p>
        </w:tc>
      </w:tr>
    </w:tbl>
    <w:p w14:paraId="706E10ED" w14:textId="13D42C7E" w:rsidR="00BE2A9C" w:rsidRPr="00831619" w:rsidRDefault="00BE2A9C" w:rsidP="00BE2A9C">
      <w:pPr>
        <w:pStyle w:val="BodyText"/>
      </w:pPr>
    </w:p>
    <w:p w14:paraId="18AA6A31" w14:textId="65E494A1" w:rsidR="00831619" w:rsidRDefault="00831619" w:rsidP="00206030">
      <w:pPr>
        <w:pStyle w:val="BodyText1"/>
        <w:tabs>
          <w:tab w:val="left" w:pos="1320"/>
        </w:tabs>
        <w:ind w:left="-993"/>
      </w:pPr>
    </w:p>
    <w:p w14:paraId="61C0DD33" w14:textId="77777777" w:rsidR="00BE2A9C" w:rsidRDefault="00BE2A9C" w:rsidP="00BE2A9C">
      <w:pPr>
        <w:pStyle w:val="BodyText"/>
        <w:sectPr w:rsidR="00BE2A9C" w:rsidSect="005347A4">
          <w:headerReference w:type="even" r:id="rId8"/>
          <w:headerReference w:type="default" r:id="rId9"/>
          <w:footerReference w:type="even" r:id="rId10"/>
          <w:footerReference w:type="default" r:id="rId11"/>
          <w:headerReference w:type="first" r:id="rId12"/>
          <w:footerReference w:type="first" r:id="rId13"/>
          <w:pgSz w:w="16840" w:h="11901" w:orient="landscape"/>
          <w:pgMar w:top="1276" w:right="1797" w:bottom="561" w:left="2410" w:header="709" w:footer="709" w:gutter="0"/>
          <w:cols w:space="708"/>
          <w:docGrid w:linePitch="326"/>
        </w:sectPr>
      </w:pPr>
    </w:p>
    <w:p w14:paraId="63A675CD" w14:textId="77777777" w:rsidR="00BE2A9C" w:rsidRPr="00CE301C" w:rsidRDefault="00BE2A9C" w:rsidP="00BE2A9C">
      <w:pPr>
        <w:pStyle w:val="Heading1"/>
        <w:rPr>
          <w:rFonts w:asciiTheme="majorHAnsi" w:hAnsiTheme="majorHAnsi"/>
          <w:b/>
          <w:szCs w:val="26"/>
        </w:rPr>
      </w:pPr>
      <w:bookmarkStart w:id="1" w:name="_Toc482282616"/>
      <w:r>
        <w:lastRenderedPageBreak/>
        <w:t>Guidance on how to complete</w:t>
      </w:r>
      <w:bookmarkEnd w:id="1"/>
    </w:p>
    <w:p w14:paraId="22C0554C" w14:textId="77777777" w:rsidR="00E637F8" w:rsidRDefault="00E637F8" w:rsidP="00E637F8">
      <w:pPr>
        <w:rPr>
          <w:b/>
          <w:i/>
          <w:color w:val="FF0000"/>
        </w:rPr>
      </w:pPr>
      <w:r w:rsidRPr="00713747">
        <w:rPr>
          <w:b/>
          <w:i/>
          <w:color w:val="FF0000"/>
        </w:rPr>
        <w:t xml:space="preserve">(Note: following completion of the </w:t>
      </w:r>
      <w:r>
        <w:rPr>
          <w:b/>
          <w:i/>
          <w:color w:val="FF0000"/>
        </w:rPr>
        <w:t>Lessons Log</w:t>
      </w:r>
      <w:r w:rsidRPr="00713747">
        <w:rPr>
          <w:b/>
          <w:i/>
          <w:color w:val="FF0000"/>
        </w:rPr>
        <w:t xml:space="preserve"> the pages beyond this point can be deleted)</w:t>
      </w:r>
    </w:p>
    <w:p w14:paraId="5CCF9296" w14:textId="77777777" w:rsidR="00E637F8" w:rsidRDefault="00E637F8" w:rsidP="00E637F8">
      <w:pPr>
        <w:rPr>
          <w:b/>
          <w:i/>
          <w:color w:val="FF0000"/>
        </w:rPr>
      </w:pPr>
    </w:p>
    <w:p w14:paraId="4794FC22" w14:textId="77777777" w:rsidR="00E637F8" w:rsidRPr="00E637F8" w:rsidRDefault="00E637F8" w:rsidP="00E637F8">
      <w:pPr>
        <w:pStyle w:val="Heading2"/>
        <w:pBdr>
          <w:bottom w:val="none" w:sz="0" w:space="0" w:color="auto"/>
        </w:pBdr>
      </w:pPr>
      <w:r w:rsidRPr="00E637F8">
        <w:t>Purpose</w:t>
      </w:r>
    </w:p>
    <w:p w14:paraId="39996EAE" w14:textId="77777777" w:rsidR="00E637F8" w:rsidRDefault="00E637F8" w:rsidP="00E637F8">
      <w:pPr>
        <w:pStyle w:val="BodyText1"/>
      </w:pPr>
      <w:r>
        <w:t>The lessons log is a project repository for lessons that apply to this project or future projects. Some lessons may originate from other projects and should be captured on the lessons log for input to the project’s approaches and plans. Some lessons may originate from within the project, where new experience (both good and bad) can be passed on to others.</w:t>
      </w:r>
    </w:p>
    <w:p w14:paraId="6B47DAC9" w14:textId="77777777" w:rsidR="00E637F8" w:rsidRDefault="00E637F8" w:rsidP="00E637F8">
      <w:pPr>
        <w:pStyle w:val="BodyText1"/>
      </w:pPr>
    </w:p>
    <w:p w14:paraId="4E37EA3E" w14:textId="77777777" w:rsidR="00E637F8" w:rsidRPr="00E637F8" w:rsidRDefault="00E637F8" w:rsidP="00E637F8">
      <w:pPr>
        <w:pStyle w:val="Heading2"/>
        <w:pBdr>
          <w:bottom w:val="none" w:sz="0" w:space="0" w:color="auto"/>
        </w:pBdr>
      </w:pPr>
      <w:r w:rsidRPr="00E637F8">
        <w:t>Composition</w:t>
      </w:r>
    </w:p>
    <w:p w14:paraId="52222EFA" w14:textId="77777777" w:rsidR="00E637F8" w:rsidRDefault="00E637F8" w:rsidP="00E637F8">
      <w:pPr>
        <w:pStyle w:val="BodyText1"/>
      </w:pPr>
      <w:r>
        <w:t>For each entry in the lessons log, the following should be recorded:</w:t>
      </w:r>
    </w:p>
    <w:p w14:paraId="04712097" w14:textId="77777777" w:rsidR="00E637F8" w:rsidRDefault="00E637F8" w:rsidP="00E637F8">
      <w:pPr>
        <w:pStyle w:val="Listbulletpoint"/>
      </w:pPr>
      <w:r w:rsidRPr="001F6684">
        <w:rPr>
          <w:b/>
        </w:rPr>
        <w:t>Lesson type</w:t>
      </w:r>
      <w:r>
        <w:t xml:space="preserve">  Defines the type of lesson being recorded, namely:</w:t>
      </w:r>
    </w:p>
    <w:p w14:paraId="02FBE653" w14:textId="77777777" w:rsidR="00E637F8" w:rsidRDefault="00E637F8" w:rsidP="00E637F8">
      <w:pPr>
        <w:pStyle w:val="Listbulletpoint"/>
        <w:numPr>
          <w:ilvl w:val="1"/>
          <w:numId w:val="7"/>
        </w:numPr>
      </w:pPr>
      <w:r>
        <w:t>project (to be applied to this project)</w:t>
      </w:r>
    </w:p>
    <w:p w14:paraId="14BFAABD" w14:textId="77777777" w:rsidR="00E637F8" w:rsidRDefault="00E637F8" w:rsidP="00E637F8">
      <w:pPr>
        <w:pStyle w:val="Listbulletpoint"/>
        <w:numPr>
          <w:ilvl w:val="1"/>
          <w:numId w:val="7"/>
        </w:numPr>
      </w:pPr>
      <w:r>
        <w:t>corporate, programme management or the customer (to be passed on to corporate, programme management or the customer)</w:t>
      </w:r>
    </w:p>
    <w:p w14:paraId="1805CB10" w14:textId="77777777" w:rsidR="00E637F8" w:rsidRDefault="00E637F8" w:rsidP="00E637F8">
      <w:pPr>
        <w:pStyle w:val="Listbulletpoint"/>
        <w:numPr>
          <w:ilvl w:val="1"/>
          <w:numId w:val="7"/>
        </w:numPr>
      </w:pPr>
      <w:r>
        <w:t>both project and corporate, programme management or the customer</w:t>
      </w:r>
    </w:p>
    <w:p w14:paraId="314BEA59" w14:textId="77777777" w:rsidR="00E637F8" w:rsidRDefault="00E637F8" w:rsidP="00E637F8">
      <w:pPr>
        <w:pStyle w:val="Listbulletpoint"/>
      </w:pPr>
      <w:r w:rsidRPr="001F6684">
        <w:rPr>
          <w:b/>
        </w:rPr>
        <w:t>Lesson detail</w:t>
      </w:r>
      <w:r>
        <w:t xml:space="preserve">  The detail may include:</w:t>
      </w:r>
    </w:p>
    <w:p w14:paraId="486A2163" w14:textId="77777777" w:rsidR="00E637F8" w:rsidRDefault="00E637F8" w:rsidP="00E637F8">
      <w:pPr>
        <w:pStyle w:val="Listbulletpoint"/>
        <w:numPr>
          <w:ilvl w:val="1"/>
          <w:numId w:val="7"/>
        </w:numPr>
      </w:pPr>
      <w:r>
        <w:t>event</w:t>
      </w:r>
    </w:p>
    <w:p w14:paraId="2A8FB0A0" w14:textId="77777777" w:rsidR="00E637F8" w:rsidRDefault="00E637F8" w:rsidP="00E637F8">
      <w:pPr>
        <w:pStyle w:val="Listbulletpoint"/>
        <w:numPr>
          <w:ilvl w:val="1"/>
          <w:numId w:val="7"/>
        </w:numPr>
      </w:pPr>
      <w:r>
        <w:t>effect (e.g. positive/negative financial impact)</w:t>
      </w:r>
    </w:p>
    <w:p w14:paraId="6577C5E9" w14:textId="77777777" w:rsidR="00E637F8" w:rsidRDefault="00E637F8" w:rsidP="00E637F8">
      <w:pPr>
        <w:pStyle w:val="Listbulletpoint"/>
        <w:numPr>
          <w:ilvl w:val="1"/>
          <w:numId w:val="7"/>
        </w:numPr>
      </w:pPr>
      <w:r>
        <w:t>causes/trigger</w:t>
      </w:r>
    </w:p>
    <w:p w14:paraId="3EF0690A" w14:textId="77777777" w:rsidR="00E637F8" w:rsidRDefault="00E637F8" w:rsidP="00E637F8">
      <w:pPr>
        <w:pStyle w:val="Listbulletpoint"/>
        <w:numPr>
          <w:ilvl w:val="1"/>
          <w:numId w:val="7"/>
        </w:numPr>
      </w:pPr>
      <w:r>
        <w:t>whether there were any early warning indicators</w:t>
      </w:r>
    </w:p>
    <w:p w14:paraId="27FA85F7" w14:textId="77777777" w:rsidR="00E637F8" w:rsidRDefault="00E637F8" w:rsidP="00E637F8">
      <w:pPr>
        <w:pStyle w:val="Listbulletpoint"/>
        <w:numPr>
          <w:ilvl w:val="1"/>
          <w:numId w:val="7"/>
        </w:numPr>
      </w:pPr>
      <w:r>
        <w:t>recommendations</w:t>
      </w:r>
    </w:p>
    <w:p w14:paraId="50F22CB2" w14:textId="77777777" w:rsidR="00E637F8" w:rsidRDefault="00E637F8" w:rsidP="00E637F8">
      <w:pPr>
        <w:pStyle w:val="Listbulletpoint"/>
        <w:numPr>
          <w:ilvl w:val="1"/>
          <w:numId w:val="7"/>
        </w:numPr>
      </w:pPr>
      <w:r>
        <w:t>whether it was previously identified as a risk (threat or opportunity)</w:t>
      </w:r>
    </w:p>
    <w:p w14:paraId="75A98BF1" w14:textId="77777777" w:rsidR="00E637F8" w:rsidRDefault="00E637F8" w:rsidP="00E637F8">
      <w:pPr>
        <w:pStyle w:val="Listbulletpoint"/>
      </w:pPr>
      <w:r w:rsidRPr="001F6684">
        <w:rPr>
          <w:b/>
        </w:rPr>
        <w:t>Date logged</w:t>
      </w:r>
      <w:r>
        <w:t xml:space="preserve">  The date on which the lesson was originally logged</w:t>
      </w:r>
    </w:p>
    <w:p w14:paraId="046A903E" w14:textId="77777777" w:rsidR="00E637F8" w:rsidRDefault="00E637F8" w:rsidP="00E637F8">
      <w:pPr>
        <w:pStyle w:val="Listbulletpoint"/>
      </w:pPr>
      <w:r w:rsidRPr="001F6684">
        <w:rPr>
          <w:b/>
        </w:rPr>
        <w:t xml:space="preserve">Logged by  </w:t>
      </w:r>
      <w:r>
        <w:t>The name of the person or team who raised the lesson</w:t>
      </w:r>
    </w:p>
    <w:p w14:paraId="072C5F63" w14:textId="77777777" w:rsidR="00E637F8" w:rsidRDefault="00E637F8" w:rsidP="00E637F8">
      <w:pPr>
        <w:pStyle w:val="Listbulletpoint"/>
      </w:pPr>
      <w:r w:rsidRPr="001F6684">
        <w:rPr>
          <w:b/>
        </w:rPr>
        <w:t xml:space="preserve">Priority </w:t>
      </w:r>
      <w:r>
        <w:t xml:space="preserve"> In terms of the project’s chosen categories.</w:t>
      </w:r>
    </w:p>
    <w:p w14:paraId="3EA14276" w14:textId="77777777" w:rsidR="00E637F8" w:rsidRDefault="00E637F8" w:rsidP="00E637F8">
      <w:pPr>
        <w:pStyle w:val="Listbulletpoint"/>
        <w:numPr>
          <w:ilvl w:val="0"/>
          <w:numId w:val="0"/>
        </w:numPr>
        <w:ind w:left="227" w:hanging="227"/>
      </w:pPr>
    </w:p>
    <w:p w14:paraId="4C5409AB" w14:textId="77777777" w:rsidR="00E637F8" w:rsidRPr="00E637F8" w:rsidRDefault="00E637F8" w:rsidP="00E637F8">
      <w:pPr>
        <w:pStyle w:val="Heading2"/>
        <w:pBdr>
          <w:bottom w:val="none" w:sz="0" w:space="0" w:color="auto"/>
        </w:pBdr>
      </w:pPr>
      <w:r w:rsidRPr="001F6684">
        <w:t>Derivation</w:t>
      </w:r>
    </w:p>
    <w:p w14:paraId="4F03C182" w14:textId="77777777" w:rsidR="00E637F8" w:rsidRDefault="00E637F8" w:rsidP="00E637F8">
      <w:pPr>
        <w:pStyle w:val="BodyText1"/>
      </w:pPr>
      <w:r>
        <w:t>The lessons log is derived from the following:</w:t>
      </w:r>
    </w:p>
    <w:p w14:paraId="5E2370A4" w14:textId="77777777" w:rsidR="00E637F8" w:rsidRDefault="00E637F8" w:rsidP="00E637F8">
      <w:pPr>
        <w:pStyle w:val="Listbulletpoint"/>
      </w:pPr>
      <w:r>
        <w:t>lessons from other projects</w:t>
      </w:r>
    </w:p>
    <w:p w14:paraId="10A52A4F" w14:textId="77777777" w:rsidR="00E637F8" w:rsidRDefault="00E637F8" w:rsidP="00E637F8">
      <w:pPr>
        <w:pStyle w:val="Listbulletpoint"/>
      </w:pPr>
      <w:r>
        <w:t>project mandate or project brief</w:t>
      </w:r>
    </w:p>
    <w:p w14:paraId="2B54CD4D" w14:textId="77777777" w:rsidR="00E637F8" w:rsidRDefault="00E637F8" w:rsidP="00E637F8">
      <w:pPr>
        <w:pStyle w:val="Listbulletpoint"/>
      </w:pPr>
      <w:r>
        <w:t>daily log, issue register, quality register and risk register</w:t>
      </w:r>
    </w:p>
    <w:p w14:paraId="6F54CA14" w14:textId="77777777" w:rsidR="00E637F8" w:rsidRDefault="00E637F8" w:rsidP="00E637F8">
      <w:pPr>
        <w:pStyle w:val="Listbulletpoint"/>
      </w:pPr>
      <w:r>
        <w:t>checkpoint reports and highlight reports</w:t>
      </w:r>
    </w:p>
    <w:p w14:paraId="22D94991" w14:textId="77777777" w:rsidR="00E637F8" w:rsidRDefault="00E637F8" w:rsidP="00E637F8">
      <w:pPr>
        <w:pStyle w:val="Listbulletpoint"/>
      </w:pPr>
      <w:r>
        <w:t>completed work packages</w:t>
      </w:r>
    </w:p>
    <w:p w14:paraId="04E81386" w14:textId="77777777" w:rsidR="00E637F8" w:rsidRDefault="00E637F8" w:rsidP="00E637F8">
      <w:pPr>
        <w:pStyle w:val="Listbulletpoint"/>
      </w:pPr>
      <w:r>
        <w:t>stage plans with actuals</w:t>
      </w:r>
    </w:p>
    <w:p w14:paraId="5641B8F8" w14:textId="77777777" w:rsidR="00E637F8" w:rsidRDefault="00E637F8" w:rsidP="00E637F8">
      <w:pPr>
        <w:pStyle w:val="Listbulletpoint"/>
      </w:pPr>
      <w:r>
        <w:t>observation and experience of the project’s processes.</w:t>
      </w:r>
    </w:p>
    <w:p w14:paraId="4B7F82DB" w14:textId="77777777" w:rsidR="00E637F8" w:rsidRDefault="00E637F8" w:rsidP="00E637F8">
      <w:pPr>
        <w:pStyle w:val="Listbulletpoint"/>
        <w:numPr>
          <w:ilvl w:val="0"/>
          <w:numId w:val="0"/>
        </w:numPr>
        <w:ind w:left="227" w:hanging="227"/>
      </w:pPr>
    </w:p>
    <w:p w14:paraId="3261F243" w14:textId="77777777" w:rsidR="00E637F8" w:rsidRPr="00E637F8" w:rsidRDefault="00E637F8" w:rsidP="00E637F8">
      <w:pPr>
        <w:pStyle w:val="Heading2"/>
        <w:pBdr>
          <w:bottom w:val="none" w:sz="0" w:space="0" w:color="auto"/>
        </w:pBdr>
      </w:pPr>
      <w:r w:rsidRPr="00E637F8">
        <w:t>Format and presentation</w:t>
      </w:r>
    </w:p>
    <w:p w14:paraId="7297CAF4" w14:textId="77777777" w:rsidR="00E637F8" w:rsidRDefault="00E637F8" w:rsidP="00E637F8">
      <w:pPr>
        <w:pStyle w:val="BodyText1"/>
      </w:pPr>
      <w:r>
        <w:t>A lessons log can take a number of formats, including:</w:t>
      </w:r>
    </w:p>
    <w:p w14:paraId="4451F1F2" w14:textId="77777777" w:rsidR="00E637F8" w:rsidRDefault="00E637F8" w:rsidP="00E637F8">
      <w:pPr>
        <w:pStyle w:val="Listbulletpoint"/>
      </w:pPr>
      <w:r>
        <w:lastRenderedPageBreak/>
        <w:t>a document, spreadsheet or database</w:t>
      </w:r>
    </w:p>
    <w:p w14:paraId="16BB9BC5" w14:textId="77777777" w:rsidR="00E637F8" w:rsidRDefault="00E637F8" w:rsidP="00E637F8">
      <w:pPr>
        <w:pStyle w:val="Listbulletpoint"/>
      </w:pPr>
      <w:r>
        <w:t>a stand-alone log or a carry-forward in the minutes of progress review meetings</w:t>
      </w:r>
    </w:p>
    <w:p w14:paraId="365399A7" w14:textId="77777777" w:rsidR="00E637F8" w:rsidRDefault="00E637F8" w:rsidP="00E637F8">
      <w:pPr>
        <w:pStyle w:val="Listbulletpoint"/>
      </w:pPr>
      <w:r>
        <w:t>an entry in a project management tool</w:t>
      </w:r>
    </w:p>
    <w:p w14:paraId="403A6147" w14:textId="77777777" w:rsidR="00E637F8" w:rsidRDefault="00E637F8" w:rsidP="00E637F8">
      <w:pPr>
        <w:pStyle w:val="Listbulletpoint"/>
      </w:pPr>
      <w:r>
        <w:t>a part of an integrated project register for all risks, actions, decisions, assumptions, issues, lessons, etc.</w:t>
      </w:r>
    </w:p>
    <w:p w14:paraId="75CBEB2A" w14:textId="77777777" w:rsidR="00E637F8" w:rsidRDefault="00E637F8" w:rsidP="00E637F8">
      <w:pPr>
        <w:pStyle w:val="Listbulletpoint"/>
        <w:numPr>
          <w:ilvl w:val="0"/>
          <w:numId w:val="0"/>
        </w:numPr>
        <w:ind w:left="227" w:hanging="227"/>
      </w:pPr>
    </w:p>
    <w:p w14:paraId="1AB2B0D2" w14:textId="77777777" w:rsidR="00E637F8" w:rsidRPr="00E637F8" w:rsidRDefault="00E637F8" w:rsidP="00E637F8">
      <w:pPr>
        <w:pStyle w:val="Heading2"/>
        <w:pBdr>
          <w:bottom w:val="none" w:sz="0" w:space="0" w:color="auto"/>
        </w:pBdr>
      </w:pPr>
      <w:r w:rsidRPr="00E637F8">
        <w:t>Quality criteria</w:t>
      </w:r>
    </w:p>
    <w:p w14:paraId="54361B77" w14:textId="77777777" w:rsidR="00E637F8" w:rsidRDefault="00E637F8" w:rsidP="00E637F8">
      <w:pPr>
        <w:pStyle w:val="BodyText1"/>
      </w:pPr>
      <w:r>
        <w:t>The following quality criteria apply to the lessons log:</w:t>
      </w:r>
    </w:p>
    <w:p w14:paraId="3AC88065" w14:textId="77777777" w:rsidR="00E637F8" w:rsidRDefault="00E637F8" w:rsidP="00E637F8">
      <w:pPr>
        <w:pStyle w:val="Listbulletpoint"/>
      </w:pPr>
      <w:r>
        <w:t>The status indicates whether action has been taken.</w:t>
      </w:r>
    </w:p>
    <w:p w14:paraId="38F26634" w14:textId="77777777" w:rsidR="00E637F8" w:rsidRDefault="00E637F8" w:rsidP="00E637F8">
      <w:pPr>
        <w:pStyle w:val="Listbulletpoint"/>
      </w:pPr>
      <w:r>
        <w:t>Lessons are uniquely identified, including to which product they refer.</w:t>
      </w:r>
    </w:p>
    <w:p w14:paraId="4647A59E" w14:textId="77777777" w:rsidR="00E637F8" w:rsidRDefault="00E637F8" w:rsidP="00E637F8">
      <w:pPr>
        <w:pStyle w:val="Listbulletpoint"/>
      </w:pPr>
      <w:r>
        <w:t>A process is defined by which the lessons log is to be updated.</w:t>
      </w:r>
    </w:p>
    <w:p w14:paraId="45A9783D" w14:textId="77777777" w:rsidR="00E637F8" w:rsidRDefault="00E637F8" w:rsidP="00E637F8">
      <w:pPr>
        <w:pStyle w:val="Listbulletpoint"/>
      </w:pPr>
      <w:r>
        <w:t>Access to the lessons log is controlled.</w:t>
      </w:r>
    </w:p>
    <w:p w14:paraId="11768DD6" w14:textId="77777777" w:rsidR="00E637F8" w:rsidRDefault="00E637F8" w:rsidP="00E637F8">
      <w:pPr>
        <w:pStyle w:val="Listbulletpoint"/>
      </w:pPr>
      <w:r>
        <w:t>The lessons log is kept in a safe place.</w:t>
      </w:r>
    </w:p>
    <w:p w14:paraId="0C2BFDC6" w14:textId="77777777" w:rsidR="00E637F8" w:rsidRDefault="00E637F8" w:rsidP="00E637F8"/>
    <w:p w14:paraId="0EB33CCB" w14:textId="77777777" w:rsidR="00E637F8" w:rsidRDefault="00E637F8" w:rsidP="00E637F8"/>
    <w:p w14:paraId="0D300381" w14:textId="77777777" w:rsidR="00E637F8" w:rsidRDefault="00E637F8" w:rsidP="00E637F8"/>
    <w:p w14:paraId="0603117B" w14:textId="77777777" w:rsidR="00E637F8" w:rsidRDefault="00E637F8" w:rsidP="00E637F8"/>
    <w:p w14:paraId="3EC25634" w14:textId="77777777" w:rsidR="00E637F8" w:rsidRDefault="00E637F8" w:rsidP="00E637F8"/>
    <w:p w14:paraId="4071DD69" w14:textId="77777777" w:rsidR="00E637F8" w:rsidRDefault="00E637F8" w:rsidP="00E637F8"/>
    <w:p w14:paraId="3E2EE286" w14:textId="3E777E42" w:rsidR="0029364B" w:rsidRPr="00A85CDC" w:rsidRDefault="0029364B" w:rsidP="00E637F8">
      <w:pPr>
        <w:rPr>
          <w:rFonts w:ascii="Trebuchet MS" w:hAnsi="Trebuchet MS"/>
          <w:b/>
        </w:rPr>
      </w:pPr>
    </w:p>
    <w:sectPr w:rsidR="0029364B" w:rsidRPr="00A85CDC" w:rsidSect="0066232C">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23EFB" w14:textId="77777777" w:rsidR="007A6968" w:rsidRDefault="007A6968" w:rsidP="00635A1D">
      <w:r>
        <w:separator/>
      </w:r>
    </w:p>
  </w:endnote>
  <w:endnote w:type="continuationSeparator" w:id="0">
    <w:p w14:paraId="7E30CF76" w14:textId="77777777" w:rsidR="007A6968" w:rsidRDefault="007A6968"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5B56" w14:textId="77777777" w:rsidR="00003AA4" w:rsidRDefault="00003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E916" w14:textId="77777777" w:rsidR="00003AA4" w:rsidRDefault="00003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E3D33" w14:textId="77777777" w:rsidR="007A6968" w:rsidRDefault="007A6968" w:rsidP="00635A1D">
      <w:r>
        <w:separator/>
      </w:r>
    </w:p>
  </w:footnote>
  <w:footnote w:type="continuationSeparator" w:id="0">
    <w:p w14:paraId="77BD4828" w14:textId="77777777" w:rsidR="007A6968" w:rsidRDefault="007A6968" w:rsidP="0063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C0EE" w14:textId="77777777" w:rsidR="00003AA4" w:rsidRDefault="00003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84459"/>
    <w:multiLevelType w:val="hybridMultilevel"/>
    <w:tmpl w:val="C0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2FFB"/>
    <w:multiLevelType w:val="hybridMultilevel"/>
    <w:tmpl w:val="F2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0D397058"/>
    <w:multiLevelType w:val="hybridMultilevel"/>
    <w:tmpl w:val="641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6" w15:restartNumberingAfterBreak="0">
    <w:nsid w:val="1F650BA7"/>
    <w:multiLevelType w:val="hybridMultilevel"/>
    <w:tmpl w:val="654A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950B4"/>
    <w:multiLevelType w:val="hybridMultilevel"/>
    <w:tmpl w:val="A550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063A0"/>
    <w:multiLevelType w:val="hybridMultilevel"/>
    <w:tmpl w:val="7BC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943D0"/>
    <w:multiLevelType w:val="hybridMultilevel"/>
    <w:tmpl w:val="81307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0628E"/>
    <w:multiLevelType w:val="hybridMultilevel"/>
    <w:tmpl w:val="568C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E7F40"/>
    <w:multiLevelType w:val="hybridMultilevel"/>
    <w:tmpl w:val="235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7" w15:restartNumberingAfterBreak="0">
    <w:nsid w:val="64170E41"/>
    <w:multiLevelType w:val="multilevel"/>
    <w:tmpl w:val="7E086BBE"/>
    <w:numStyleLink w:val="ListHeadings"/>
  </w:abstractNum>
  <w:abstractNum w:abstractNumId="18" w15:restartNumberingAfterBreak="0">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10"/>
  </w:num>
  <w:num w:numId="2">
    <w:abstractNumId w:val="17"/>
    <w:lvlOverride w:ilvl="0">
      <w:lvl w:ilvl="0">
        <w:start w:val="1"/>
        <w:numFmt w:val="decimal"/>
        <w:lvlRestart w:val="0"/>
        <w:lvlText w:val="%1"/>
        <w:lvlJc w:val="left"/>
        <w:pPr>
          <w:ind w:left="0" w:hanging="567"/>
        </w:pPr>
        <w:rPr>
          <w:rFonts w:hint="default"/>
        </w:rPr>
      </w:lvl>
    </w:lvlOverride>
  </w:num>
  <w:num w:numId="3">
    <w:abstractNumId w:val="0"/>
  </w:num>
  <w:num w:numId="4">
    <w:abstractNumId w:val="16"/>
  </w:num>
  <w:num w:numId="5">
    <w:abstractNumId w:val="5"/>
  </w:num>
  <w:num w:numId="6">
    <w:abstractNumId w:val="3"/>
  </w:num>
  <w:num w:numId="7">
    <w:abstractNumId w:val="19"/>
  </w:num>
  <w:num w:numId="8">
    <w:abstractNumId w:val="17"/>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7"/>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18"/>
  </w:num>
  <w:num w:numId="11">
    <w:abstractNumId w:val="13"/>
  </w:num>
  <w:num w:numId="12">
    <w:abstractNumId w:val="8"/>
  </w:num>
  <w:num w:numId="13">
    <w:abstractNumId w:val="11"/>
  </w:num>
  <w:num w:numId="14">
    <w:abstractNumId w:val="1"/>
  </w:num>
  <w:num w:numId="15">
    <w:abstractNumId w:val="9"/>
  </w:num>
  <w:num w:numId="16">
    <w:abstractNumId w:val="2"/>
  </w:num>
  <w:num w:numId="17">
    <w:abstractNumId w:val="15"/>
  </w:num>
  <w:num w:numId="18">
    <w:abstractNumId w:val="4"/>
  </w:num>
  <w:num w:numId="19">
    <w:abstractNumId w:val="7"/>
  </w:num>
  <w:num w:numId="20">
    <w:abstractNumId w:val="6"/>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59"/>
    <w:rsid w:val="00003AA4"/>
    <w:rsid w:val="000745FD"/>
    <w:rsid w:val="000C0490"/>
    <w:rsid w:val="000C6F64"/>
    <w:rsid w:val="000D5095"/>
    <w:rsid w:val="00133402"/>
    <w:rsid w:val="001F1691"/>
    <w:rsid w:val="00206030"/>
    <w:rsid w:val="00286A83"/>
    <w:rsid w:val="0029364B"/>
    <w:rsid w:val="002C5C2D"/>
    <w:rsid w:val="002E53EF"/>
    <w:rsid w:val="00302EFA"/>
    <w:rsid w:val="00335DBF"/>
    <w:rsid w:val="00342A5F"/>
    <w:rsid w:val="003B054B"/>
    <w:rsid w:val="003E5E1B"/>
    <w:rsid w:val="004504FC"/>
    <w:rsid w:val="005347A4"/>
    <w:rsid w:val="005428CC"/>
    <w:rsid w:val="00562729"/>
    <w:rsid w:val="005F1B89"/>
    <w:rsid w:val="00635A1D"/>
    <w:rsid w:val="00635B3A"/>
    <w:rsid w:val="0063717B"/>
    <w:rsid w:val="00650EB4"/>
    <w:rsid w:val="0066232C"/>
    <w:rsid w:val="00721D3C"/>
    <w:rsid w:val="00772276"/>
    <w:rsid w:val="00780D9F"/>
    <w:rsid w:val="00793C3C"/>
    <w:rsid w:val="007A6968"/>
    <w:rsid w:val="00821101"/>
    <w:rsid w:val="00831619"/>
    <w:rsid w:val="00835DB8"/>
    <w:rsid w:val="00852AC2"/>
    <w:rsid w:val="008633EB"/>
    <w:rsid w:val="008832DE"/>
    <w:rsid w:val="00891D41"/>
    <w:rsid w:val="008D391E"/>
    <w:rsid w:val="008E54DF"/>
    <w:rsid w:val="00902FEC"/>
    <w:rsid w:val="009936CE"/>
    <w:rsid w:val="00A03659"/>
    <w:rsid w:val="00A119BD"/>
    <w:rsid w:val="00A234D0"/>
    <w:rsid w:val="00A42A1D"/>
    <w:rsid w:val="00A83626"/>
    <w:rsid w:val="00A85CDC"/>
    <w:rsid w:val="00B51D39"/>
    <w:rsid w:val="00B52ED9"/>
    <w:rsid w:val="00BB271D"/>
    <w:rsid w:val="00BB2EDE"/>
    <w:rsid w:val="00BE2A9C"/>
    <w:rsid w:val="00BF7B39"/>
    <w:rsid w:val="00C000FC"/>
    <w:rsid w:val="00C33E7A"/>
    <w:rsid w:val="00C65128"/>
    <w:rsid w:val="00CA2EC3"/>
    <w:rsid w:val="00CD0962"/>
    <w:rsid w:val="00E637F8"/>
    <w:rsid w:val="00E67C95"/>
    <w:rsid w:val="00F11743"/>
    <w:rsid w:val="00F606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E774E"/>
  <w15:docId w15:val="{F6F80035-650D-4681-B189-4F537685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FD3F-07EC-465C-81D3-A9771C30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Dave Hannah</cp:lastModifiedBy>
  <cp:revision>3</cp:revision>
  <dcterms:created xsi:type="dcterms:W3CDTF">2018-10-15T20:07:00Z</dcterms:created>
  <dcterms:modified xsi:type="dcterms:W3CDTF">2018-10-16T10:09:00Z</dcterms:modified>
</cp:coreProperties>
</file>